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sz w:val="28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★实质性要求响应表</w:t>
      </w:r>
    </w:p>
    <w:p>
      <w:pPr>
        <w:spacing w:line="360" w:lineRule="auto"/>
        <w:rPr>
          <w:rFonts w:hint="eastAsia" w:asciiTheme="minorEastAsia" w:hAnsiTheme="minorEastAsia" w:cstheme="minorEastAsia"/>
          <w:b/>
          <w:sz w:val="36"/>
          <w:szCs w:val="36"/>
          <w:lang w:eastAsia="zh-CN"/>
        </w:rPr>
      </w:pPr>
      <w:r>
        <w:rPr>
          <w:rFonts w:hint="eastAsia" w:ascii="宋体" w:hAnsi="宋体"/>
          <w:sz w:val="28"/>
          <w:szCs w:val="28"/>
        </w:rPr>
        <w:t>项目名称：</w:t>
      </w:r>
      <w:r>
        <w:rPr>
          <w:rFonts w:hint="eastAsia" w:ascii="宋体" w:hAnsi="宋体"/>
          <w:sz w:val="28"/>
          <w:szCs w:val="28"/>
          <w:lang w:eastAsia="zh-CN"/>
        </w:rPr>
        <w:t>广州大学城新建通信管道二期项目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采购内容：</w:t>
      </w:r>
      <w:r>
        <w:rPr>
          <w:rFonts w:hint="eastAsia" w:ascii="宋体" w:hAnsi="宋体"/>
          <w:sz w:val="28"/>
          <w:szCs w:val="28"/>
          <w:lang w:eastAsia="zh-CN"/>
        </w:rPr>
        <w:t>通信管道施工</w:t>
      </w:r>
    </w:p>
    <w:tbl>
      <w:tblPr>
        <w:tblStyle w:val="3"/>
        <w:tblW w:w="951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915"/>
        <w:gridCol w:w="4224"/>
        <w:gridCol w:w="1632"/>
        <w:gridCol w:w="1157"/>
        <w:gridCol w:w="11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472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5139" w:type="dxa"/>
            <w:gridSpan w:val="2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★实质性招标要求内容</w:t>
            </w:r>
          </w:p>
        </w:tc>
        <w:tc>
          <w:tcPr>
            <w:tcW w:w="1632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投标响应详细内容</w:t>
            </w:r>
          </w:p>
        </w:tc>
        <w:tc>
          <w:tcPr>
            <w:tcW w:w="115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正/负/</w:t>
            </w:r>
            <w:r>
              <w:rPr>
                <w:rFonts w:hint="eastAsia" w:ascii="宋体" w:hAnsi="宋体"/>
                <w:sz w:val="24"/>
                <w:szCs w:val="24"/>
              </w:rPr>
              <w:t>无偏离</w:t>
            </w:r>
          </w:p>
        </w:tc>
        <w:tc>
          <w:tcPr>
            <w:tcW w:w="1111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偏离说明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472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工期</w:t>
            </w:r>
          </w:p>
        </w:tc>
        <w:tc>
          <w:tcPr>
            <w:tcW w:w="4224" w:type="dxa"/>
            <w:tcBorders>
              <w:top w:val="single" w:color="auto" w:sz="2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合同签定之后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3天内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可配合业主方进场实施施工。</w:t>
            </w:r>
          </w:p>
        </w:tc>
        <w:tc>
          <w:tcPr>
            <w:tcW w:w="1632" w:type="dxa"/>
            <w:tcBorders>
              <w:top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47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价格</w:t>
            </w:r>
          </w:p>
        </w:tc>
        <w:tc>
          <w:tcPr>
            <w:tcW w:w="42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color="auto" w:fill="FFFFFF"/>
                <w:lang w:bidi="ar"/>
              </w:rPr>
              <w:t>施工测量、开挖路面、开挖与回填管道沟及人孔坑、铺设管道、砖砌人孔、顶管、运土、定验线和各类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赔补等费用总价不超过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48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万元</w:t>
            </w:r>
          </w:p>
        </w:tc>
        <w:tc>
          <w:tcPr>
            <w:tcW w:w="1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47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15"/>
                <w:sz w:val="24"/>
                <w:szCs w:val="24"/>
              </w:rPr>
            </w:pPr>
            <w:r>
              <w:rPr>
                <w:rFonts w:hint="eastAsia" w:ascii="宋体" w:hAnsi="宋体"/>
                <w:kern w:val="15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工程</w:t>
            </w:r>
          </w:p>
          <w:p>
            <w:pPr>
              <w:spacing w:line="360" w:lineRule="auto"/>
              <w:jc w:val="both"/>
              <w:rPr>
                <w:rFonts w:ascii="宋体" w:hAnsi="宋体" w:cs="宋体"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量</w:t>
            </w:r>
          </w:p>
        </w:tc>
        <w:tc>
          <w:tcPr>
            <w:tcW w:w="422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以发包方提供的图纸为依据，并经过双方的确认，根据实际工作量结算。</w:t>
            </w:r>
          </w:p>
        </w:tc>
        <w:tc>
          <w:tcPr>
            <w:tcW w:w="1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说明：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投标人必须将对询价文件中有关“★”号的实质性要求进行响应，响应详细内容填写此表。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备注：1、询价文件中标有“★”的指标均被视为实质性响应指标，投标人如有一项带“★”的指标未响应或不满足，将按无效投标处理。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2、如询价文件上无标有“★”实质性响应指标的，请在表格上填写“无”。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供应商名称（盖公章）：</w:t>
      </w:r>
    </w:p>
    <w:p>
      <w:pPr>
        <w:spacing w:line="360" w:lineRule="auto"/>
        <w:ind w:firstLine="3640" w:firstLineChars="130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  期：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年 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C8"/>
    <w:rsid w:val="0048723D"/>
    <w:rsid w:val="007C27C8"/>
    <w:rsid w:val="026B04CB"/>
    <w:rsid w:val="06C97F77"/>
    <w:rsid w:val="084A59ED"/>
    <w:rsid w:val="08B218E5"/>
    <w:rsid w:val="0AA24290"/>
    <w:rsid w:val="0CDD75C9"/>
    <w:rsid w:val="0DAB6F60"/>
    <w:rsid w:val="1D451B8D"/>
    <w:rsid w:val="21BA4771"/>
    <w:rsid w:val="242226B0"/>
    <w:rsid w:val="259B62F5"/>
    <w:rsid w:val="2810131C"/>
    <w:rsid w:val="36A46EA7"/>
    <w:rsid w:val="3B0A6387"/>
    <w:rsid w:val="3CCA2BC7"/>
    <w:rsid w:val="413811B2"/>
    <w:rsid w:val="43E1279F"/>
    <w:rsid w:val="48D95FBC"/>
    <w:rsid w:val="4E673174"/>
    <w:rsid w:val="52F20F45"/>
    <w:rsid w:val="583D4047"/>
    <w:rsid w:val="611E64E9"/>
    <w:rsid w:val="625D2308"/>
    <w:rsid w:val="62867552"/>
    <w:rsid w:val="6C830E37"/>
    <w:rsid w:val="7EC2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rPr>
      <w:rFonts w:ascii="Calibri" w:hAnsi="Calibri"/>
      <w:sz w:val="24"/>
    </w:rPr>
  </w:style>
  <w:style w:type="character" w:customStyle="1" w:styleId="5">
    <w:name w:val="正文文本 Char"/>
    <w:basedOn w:val="4"/>
    <w:link w:val="2"/>
    <w:qFormat/>
    <w:uiPriority w:val="0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dxcgs</Company>
  <Pages>2</Pages>
  <Words>43</Words>
  <Characters>250</Characters>
  <Lines>2</Lines>
  <Paragraphs>1</Paragraphs>
  <TotalTime>6</TotalTime>
  <ScaleCrop>false</ScaleCrop>
  <LinksUpToDate>false</LinksUpToDate>
  <CharactersWithSpaces>292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2018-03-19T03:21:00Z</dcterms:created>
  <dc:creator>邹晓雯</dc:creator>
  <cp:lastModifiedBy>三少</cp:lastModifiedBy>
  <dcterms:modified xsi:type="dcterms:W3CDTF">2019-07-15T01:48:49Z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