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AF442C" w:rsidP="00AF442C">
      <w:pPr>
        <w:tabs>
          <w:tab w:val="left" w:pos="720"/>
        </w:tabs>
        <w:spacing w:line="360" w:lineRule="auto"/>
        <w:ind w:firstLineChars="300" w:firstLine="1325"/>
        <w:rPr>
          <w:b/>
          <w:sz w:val="44"/>
          <w:szCs w:val="44"/>
        </w:rPr>
      </w:pPr>
      <w:r>
        <w:rPr>
          <w:b/>
          <w:sz w:val="44"/>
          <w:szCs w:val="44"/>
        </w:rPr>
        <w:t>广州大学城投资经营管理有限公司</w:t>
      </w:r>
    </w:p>
    <w:p w:rsidR="00643B2F" w:rsidRDefault="004E126D" w:rsidP="00AF442C">
      <w:pPr>
        <w:tabs>
          <w:tab w:val="left" w:pos="720"/>
        </w:tabs>
        <w:spacing w:line="360" w:lineRule="auto"/>
        <w:jc w:val="center"/>
        <w:rPr>
          <w:b/>
          <w:sz w:val="44"/>
          <w:szCs w:val="44"/>
        </w:rPr>
      </w:pPr>
      <w:r>
        <w:rPr>
          <w:rFonts w:hint="eastAsia"/>
          <w:b/>
          <w:sz w:val="44"/>
          <w:szCs w:val="44"/>
        </w:rPr>
        <w:t>工会职工服务站装修升级工程</w:t>
      </w:r>
    </w:p>
    <w:p w:rsidR="00E47B59" w:rsidRPr="00AF442C" w:rsidRDefault="006B2E51" w:rsidP="00AF442C">
      <w:pPr>
        <w:tabs>
          <w:tab w:val="left" w:pos="720"/>
        </w:tabs>
        <w:spacing w:line="360" w:lineRule="auto"/>
        <w:jc w:val="center"/>
        <w:rPr>
          <w:b/>
          <w:sz w:val="44"/>
          <w:szCs w:val="44"/>
        </w:rPr>
      </w:pPr>
      <w:r>
        <w:rPr>
          <w:rFonts w:hint="eastAsia"/>
          <w:b/>
          <w:sz w:val="44"/>
          <w:szCs w:val="44"/>
        </w:rPr>
        <w:t>竞选文件</w:t>
      </w:r>
    </w:p>
    <w:p w:rsidR="00AF442C"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4E126D">
        <w:rPr>
          <w:rFonts w:hint="eastAsia"/>
          <w:sz w:val="28"/>
          <w:szCs w:val="28"/>
        </w:rPr>
        <w:t>工会职工服务站装修升级工程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r w:rsidR="00643B2F">
        <w:rPr>
          <w:rFonts w:hint="eastAsia"/>
          <w:sz w:val="28"/>
          <w:szCs w:val="28"/>
        </w:rPr>
        <w:t>信息</w:t>
      </w:r>
      <w:r w:rsidR="00643B2F">
        <w:rPr>
          <w:sz w:val="28"/>
          <w:szCs w:val="28"/>
        </w:rPr>
        <w:t>枢纽楼</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4E126D">
        <w:rPr>
          <w:sz w:val="28"/>
          <w:szCs w:val="28"/>
        </w:rPr>
        <w:t>6.5</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2D4296" w:rsidRDefault="004D5436" w:rsidP="00D9769D">
      <w:pPr>
        <w:tabs>
          <w:tab w:val="left" w:pos="0"/>
          <w:tab w:val="left" w:pos="720"/>
        </w:tabs>
        <w:spacing w:line="520" w:lineRule="exact"/>
        <w:ind w:firstLineChars="200" w:firstLine="560"/>
        <w:rPr>
          <w:sz w:val="28"/>
          <w:szCs w:val="28"/>
        </w:rPr>
      </w:pPr>
      <w:r>
        <w:rPr>
          <w:rFonts w:hint="eastAsia"/>
          <w:sz w:val="28"/>
          <w:szCs w:val="28"/>
        </w:rPr>
        <w:t>现拟</w:t>
      </w:r>
      <w:r w:rsidR="004E126D" w:rsidRPr="004E126D">
        <w:rPr>
          <w:rFonts w:hint="eastAsia"/>
          <w:sz w:val="28"/>
          <w:szCs w:val="28"/>
        </w:rPr>
        <w:t>将</w:t>
      </w:r>
      <w:r w:rsidR="004E126D">
        <w:rPr>
          <w:rFonts w:hint="eastAsia"/>
          <w:sz w:val="28"/>
          <w:szCs w:val="28"/>
        </w:rPr>
        <w:t>广州大学城信息枢纽楼</w:t>
      </w:r>
      <w:r w:rsidR="004E126D" w:rsidRPr="004E126D">
        <w:rPr>
          <w:rFonts w:hint="eastAsia"/>
          <w:sz w:val="28"/>
          <w:szCs w:val="28"/>
        </w:rPr>
        <w:t>8</w:t>
      </w:r>
      <w:r w:rsidR="004E126D" w:rsidRPr="004E126D">
        <w:rPr>
          <w:rFonts w:hint="eastAsia"/>
          <w:sz w:val="28"/>
          <w:szCs w:val="28"/>
        </w:rPr>
        <w:t>楼会议室进行装修升级。在原会议室的基础上，贴</w:t>
      </w:r>
      <w:r w:rsidR="004E126D" w:rsidRPr="004E126D">
        <w:rPr>
          <w:rFonts w:hint="eastAsia"/>
          <w:sz w:val="28"/>
          <w:szCs w:val="28"/>
        </w:rPr>
        <w:t>PVC</w:t>
      </w:r>
      <w:r w:rsidR="004E126D" w:rsidRPr="004E126D">
        <w:rPr>
          <w:rFonts w:hint="eastAsia"/>
          <w:sz w:val="28"/>
          <w:szCs w:val="28"/>
        </w:rPr>
        <w:t>塑胶地板、贴木质踢脚线，墙壁重新粉刷，安装玻璃门，增加两盏灯。</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4D5436">
        <w:rPr>
          <w:rFonts w:hint="eastAsia"/>
          <w:sz w:val="28"/>
          <w:szCs w:val="28"/>
        </w:rPr>
        <w:t>建筑装修装饰工程专业承包贰级</w:t>
      </w:r>
      <w:r w:rsidR="00643B2F">
        <w:rPr>
          <w:rFonts w:hint="eastAsia"/>
          <w:sz w:val="28"/>
          <w:szCs w:val="28"/>
        </w:rPr>
        <w:t>或以上资质；</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AF442C">
      <w:pPr>
        <w:tabs>
          <w:tab w:val="left" w:pos="0"/>
          <w:tab w:val="left" w:pos="720"/>
        </w:tabs>
        <w:spacing w:line="52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191017" w:rsidRDefault="00191017" w:rsidP="00191017">
      <w:pPr>
        <w:ind w:firstLineChars="200" w:firstLine="560"/>
        <w:rPr>
          <w:sz w:val="28"/>
          <w:szCs w:val="28"/>
        </w:rPr>
      </w:pPr>
    </w:p>
    <w:p w:rsidR="00191017" w:rsidRDefault="004E126D" w:rsidP="004E126D">
      <w:pPr>
        <w:ind w:firstLineChars="500" w:firstLine="1506"/>
      </w:pPr>
      <w:r>
        <w:rPr>
          <w:rFonts w:ascii="仿宋" w:eastAsia="仿宋" w:hAnsi="仿宋" w:hint="eastAsia"/>
          <w:b/>
          <w:noProof/>
          <w:sz w:val="30"/>
          <w:szCs w:val="30"/>
        </w:rPr>
        <w:lastRenderedPageBreak/>
        <w:drawing>
          <wp:inline distT="0" distB="0" distL="0" distR="0">
            <wp:extent cx="2687320" cy="2011680"/>
            <wp:effectExtent l="0" t="0" r="0" b="0"/>
            <wp:docPr id="8" name="图片 8" descr="0fa4065b698fc654b9d9782e8adb0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0fa4065b698fc654b9d9782e8adb05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7320" cy="2011680"/>
                    </a:xfrm>
                    <a:prstGeom prst="rect">
                      <a:avLst/>
                    </a:prstGeom>
                    <a:noFill/>
                    <a:ln>
                      <a:noFill/>
                    </a:ln>
                    <a:effectLst/>
                  </pic:spPr>
                </pic:pic>
              </a:graphicData>
            </a:graphic>
          </wp:inline>
        </w:drawing>
      </w:r>
      <w:r>
        <w:rPr>
          <w:rFonts w:hint="eastAsia"/>
        </w:rPr>
        <w:t xml:space="preserve"> </w:t>
      </w:r>
      <w:r>
        <w:t xml:space="preserve">  </w:t>
      </w:r>
      <w:r>
        <w:rPr>
          <w:rFonts w:ascii="仿宋" w:eastAsia="仿宋" w:hAnsi="仿宋" w:hint="eastAsia"/>
          <w:b/>
          <w:noProof/>
          <w:sz w:val="30"/>
          <w:szCs w:val="30"/>
        </w:rPr>
        <w:drawing>
          <wp:inline distT="0" distB="0" distL="0" distR="0">
            <wp:extent cx="1510665" cy="2011680"/>
            <wp:effectExtent l="0" t="0" r="0" b="0"/>
            <wp:docPr id="9" name="图片 9" descr="090f0cbae23212459755bf94e0991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090f0cbae23212459755bf94e0991b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0665" cy="2011680"/>
                    </a:xfrm>
                    <a:prstGeom prst="rect">
                      <a:avLst/>
                    </a:prstGeom>
                    <a:noFill/>
                    <a:ln>
                      <a:noFill/>
                    </a:ln>
                    <a:effectLst/>
                  </pic:spPr>
                </pic:pic>
              </a:graphicData>
            </a:graphic>
          </wp:inline>
        </w:drawing>
      </w:r>
    </w:p>
    <w:p w:rsidR="004E126D" w:rsidRDefault="004E126D" w:rsidP="004E126D">
      <w:pPr>
        <w:ind w:firstLineChars="2000" w:firstLine="4200"/>
      </w:pPr>
      <w:r w:rsidRPr="004E126D">
        <w:rPr>
          <w:rFonts w:hint="eastAsia"/>
          <w:bCs/>
        </w:rPr>
        <w:t>现有地面和墙面</w:t>
      </w:r>
    </w:p>
    <w:p w:rsidR="004E126D" w:rsidRDefault="004E126D" w:rsidP="004E126D">
      <w:pPr>
        <w:ind w:firstLineChars="700" w:firstLine="1470"/>
      </w:pPr>
      <w:r>
        <w:rPr>
          <w:noProof/>
        </w:rPr>
        <w:drawing>
          <wp:inline distT="0" distB="0" distL="0" distR="0">
            <wp:extent cx="2186609" cy="1844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3647" cy="1859049"/>
                    </a:xfrm>
                    <a:prstGeom prst="rect">
                      <a:avLst/>
                    </a:prstGeom>
                    <a:noFill/>
                    <a:ln>
                      <a:noFill/>
                    </a:ln>
                    <a:effectLst/>
                  </pic:spPr>
                </pic:pic>
              </a:graphicData>
            </a:graphic>
          </wp:inline>
        </w:drawing>
      </w:r>
      <w:r>
        <w:rPr>
          <w:rFonts w:hint="eastAsia"/>
        </w:rPr>
        <w:t xml:space="preserve"> </w:t>
      </w:r>
      <w:r>
        <w:t xml:space="preserve">  </w:t>
      </w:r>
      <w:r>
        <w:rPr>
          <w:noProof/>
        </w:rPr>
        <w:drawing>
          <wp:inline distT="0" distB="0" distL="0" distR="0">
            <wp:extent cx="2035451" cy="18434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832" cy="1866392"/>
                    </a:xfrm>
                    <a:prstGeom prst="rect">
                      <a:avLst/>
                    </a:prstGeom>
                    <a:noFill/>
                    <a:ln>
                      <a:noFill/>
                    </a:ln>
                    <a:effectLst/>
                  </pic:spPr>
                </pic:pic>
              </a:graphicData>
            </a:graphic>
          </wp:inline>
        </w:drawing>
      </w:r>
    </w:p>
    <w:p w:rsidR="004E126D" w:rsidRDefault="004E126D" w:rsidP="004E126D">
      <w:pPr>
        <w:ind w:firstLineChars="700" w:firstLine="1470"/>
        <w:rPr>
          <w:bCs/>
        </w:rPr>
      </w:pPr>
      <w:r w:rsidRPr="004E126D">
        <w:rPr>
          <w:rFonts w:hint="eastAsia"/>
          <w:bCs/>
        </w:rPr>
        <w:t>PVC</w:t>
      </w:r>
      <w:r w:rsidRPr="004E126D">
        <w:rPr>
          <w:rFonts w:hint="eastAsia"/>
          <w:bCs/>
        </w:rPr>
        <w:t>塑胶地板色彩条纹（箭头所指）</w:t>
      </w:r>
      <w:r w:rsidRPr="004E126D">
        <w:rPr>
          <w:rFonts w:hint="eastAsia"/>
          <w:bCs/>
        </w:rPr>
        <w:t xml:space="preserve">    </w:t>
      </w:r>
      <w:r>
        <w:rPr>
          <w:bCs/>
        </w:rPr>
        <w:t xml:space="preserve">      </w:t>
      </w:r>
      <w:r w:rsidRPr="004E126D">
        <w:rPr>
          <w:rFonts w:hint="eastAsia"/>
          <w:bCs/>
        </w:rPr>
        <w:t>踢脚线（箭头所指）</w:t>
      </w:r>
    </w:p>
    <w:p w:rsidR="004E126D" w:rsidRDefault="004E126D" w:rsidP="004E126D">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4E126D">
        <w:rPr>
          <w:rFonts w:asciiTheme="minorEastAsia" w:eastAsiaTheme="minorEastAsia" w:hAnsiTheme="minorEastAsia" w:hint="eastAsia"/>
          <w:sz w:val="28"/>
          <w:szCs w:val="28"/>
        </w:rPr>
        <w:t>在现有地面上铺PVC塑胶地板，拆除踢脚线，贴木质踢脚线；</w:t>
      </w:r>
    </w:p>
    <w:p w:rsidR="00191017" w:rsidRPr="004E126D" w:rsidRDefault="004E126D" w:rsidP="004E126D">
      <w:pPr>
        <w:ind w:firstLineChars="200" w:firstLine="560"/>
        <w:rPr>
          <w:rFonts w:asciiTheme="minorEastAsia" w:eastAsiaTheme="minorEastAsia" w:hAnsiTheme="minorEastAsia"/>
          <w:sz w:val="28"/>
          <w:szCs w:val="28"/>
        </w:rPr>
      </w:pPr>
      <w:r w:rsidRPr="004E126D">
        <w:rPr>
          <w:rFonts w:asciiTheme="minorEastAsia" w:eastAsiaTheme="minorEastAsia" w:hAnsiTheme="minorEastAsia" w:hint="eastAsia"/>
          <w:sz w:val="28"/>
          <w:szCs w:val="28"/>
        </w:rPr>
        <w:t>2、现有墙面腻子清除，重新刮腻子并刷乳胶漆（通风口局部防水腻子）；</w:t>
      </w:r>
    </w:p>
    <w:p w:rsidR="004D5436" w:rsidRDefault="004E126D" w:rsidP="004E126D">
      <w:pPr>
        <w:ind w:firstLineChars="600" w:firstLine="1800"/>
        <w:rPr>
          <w:sz w:val="28"/>
          <w:szCs w:val="28"/>
        </w:rPr>
      </w:pPr>
      <w:r>
        <w:rPr>
          <w:rFonts w:ascii="仿宋" w:eastAsia="仿宋" w:hAnsi="仿宋" w:hint="eastAsia"/>
          <w:noProof/>
          <w:sz w:val="30"/>
          <w:szCs w:val="30"/>
        </w:rPr>
        <w:drawing>
          <wp:inline distT="0" distB="0" distL="0" distR="0">
            <wp:extent cx="2051685" cy="2743200"/>
            <wp:effectExtent l="0" t="0" r="0" b="0"/>
            <wp:docPr id="12" name="图片 12" descr="d3a6476314aa83141080ba0b60934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d3a6476314aa83141080ba0b60934c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2921" cy="2744853"/>
                    </a:xfrm>
                    <a:prstGeom prst="rect">
                      <a:avLst/>
                    </a:prstGeom>
                    <a:noFill/>
                    <a:ln>
                      <a:noFill/>
                    </a:ln>
                    <a:effectLst/>
                  </pic:spPr>
                </pic:pic>
              </a:graphicData>
            </a:graphic>
          </wp:inline>
        </w:drawing>
      </w:r>
      <w:r>
        <w:rPr>
          <w:rFonts w:hint="eastAsia"/>
          <w:sz w:val="28"/>
          <w:szCs w:val="28"/>
        </w:rPr>
        <w:t xml:space="preserve"> </w:t>
      </w:r>
      <w:r>
        <w:rPr>
          <w:sz w:val="28"/>
          <w:szCs w:val="28"/>
        </w:rPr>
        <w:t xml:space="preserve"> </w:t>
      </w:r>
      <w:r>
        <w:rPr>
          <w:rFonts w:ascii="仿宋" w:eastAsia="仿宋" w:hAnsi="仿宋" w:hint="eastAsia"/>
          <w:noProof/>
          <w:sz w:val="30"/>
          <w:szCs w:val="30"/>
        </w:rPr>
        <w:drawing>
          <wp:inline distT="0" distB="0" distL="0" distR="0">
            <wp:extent cx="2051685" cy="2734945"/>
            <wp:effectExtent l="0" t="0" r="0" b="0"/>
            <wp:docPr id="13" name="图片 13" descr="b7c0c33471ffcc3b60801b70480a0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b7c0c33471ffcc3b60801b70480a05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1685" cy="2734945"/>
                    </a:xfrm>
                    <a:prstGeom prst="rect">
                      <a:avLst/>
                    </a:prstGeom>
                    <a:noFill/>
                    <a:ln>
                      <a:noFill/>
                    </a:ln>
                  </pic:spPr>
                </pic:pic>
              </a:graphicData>
            </a:graphic>
          </wp:inline>
        </w:drawing>
      </w:r>
    </w:p>
    <w:p w:rsidR="004E126D" w:rsidRDefault="004E126D" w:rsidP="004E126D">
      <w:pPr>
        <w:ind w:firstLineChars="1400" w:firstLine="2940"/>
        <w:rPr>
          <w:szCs w:val="21"/>
        </w:rPr>
      </w:pPr>
      <w:r w:rsidRPr="004E126D">
        <w:rPr>
          <w:rFonts w:hint="eastAsia"/>
          <w:szCs w:val="21"/>
        </w:rPr>
        <w:t>现有铁门</w:t>
      </w:r>
      <w:r w:rsidRPr="004E126D">
        <w:rPr>
          <w:rFonts w:hint="eastAsia"/>
          <w:szCs w:val="21"/>
        </w:rPr>
        <w:t xml:space="preserve">               </w:t>
      </w:r>
      <w:r w:rsidRPr="004E126D">
        <w:rPr>
          <w:rFonts w:hint="eastAsia"/>
          <w:szCs w:val="21"/>
        </w:rPr>
        <w:t>拟安装的指纹识别玻璃门（供参考）</w:t>
      </w:r>
    </w:p>
    <w:p w:rsidR="004E126D" w:rsidRPr="004E126D" w:rsidRDefault="004E126D" w:rsidP="004E126D">
      <w:pPr>
        <w:ind w:firstLineChars="200" w:firstLine="560"/>
        <w:rPr>
          <w:rFonts w:asciiTheme="minorEastAsia" w:eastAsiaTheme="minorEastAsia" w:hAnsiTheme="minorEastAsia"/>
          <w:sz w:val="28"/>
          <w:szCs w:val="28"/>
        </w:rPr>
      </w:pPr>
      <w:r w:rsidRPr="004E126D">
        <w:rPr>
          <w:rFonts w:asciiTheme="minorEastAsia" w:eastAsiaTheme="minorEastAsia" w:hAnsiTheme="minorEastAsia" w:hint="eastAsia"/>
          <w:sz w:val="28"/>
          <w:szCs w:val="28"/>
        </w:rPr>
        <w:t>3、将现有的铁门拆除，安装指纹识别的玻璃门(参考9楼西入口)</w:t>
      </w:r>
      <w:r>
        <w:rPr>
          <w:rFonts w:asciiTheme="minorEastAsia" w:eastAsiaTheme="minorEastAsia" w:hAnsiTheme="minorEastAsia" w:hint="eastAsia"/>
          <w:sz w:val="28"/>
          <w:szCs w:val="28"/>
        </w:rPr>
        <w:t>；</w:t>
      </w:r>
    </w:p>
    <w:p w:rsidR="00191017" w:rsidRDefault="00191017" w:rsidP="004D5436">
      <w:pPr>
        <w:ind w:leftChars="100" w:left="210" w:firstLineChars="400" w:firstLine="1120"/>
        <w:rPr>
          <w:sz w:val="28"/>
          <w:szCs w:val="28"/>
        </w:rPr>
      </w:pPr>
    </w:p>
    <w:p w:rsidR="004E126D" w:rsidRDefault="004E126D" w:rsidP="004E126D">
      <w:pPr>
        <w:ind w:firstLineChars="600" w:firstLine="1800"/>
        <w:rPr>
          <w:sz w:val="28"/>
          <w:szCs w:val="28"/>
        </w:rPr>
      </w:pPr>
      <w:r>
        <w:rPr>
          <w:rFonts w:ascii="仿宋" w:eastAsia="仿宋" w:hAnsi="仿宋" w:hint="eastAsia"/>
          <w:noProof/>
          <w:sz w:val="30"/>
          <w:szCs w:val="30"/>
        </w:rPr>
        <w:lastRenderedPageBreak/>
        <w:drawing>
          <wp:inline distT="0" distB="0" distL="0" distR="0">
            <wp:extent cx="1688441" cy="2258170"/>
            <wp:effectExtent l="0" t="0" r="0" b="0"/>
            <wp:docPr id="14" name="图片 14" descr="66cf5bb9a8b8c79d1f191098a4dc5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66cf5bb9a8b8c79d1f191098a4dc5d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2214" cy="2263217"/>
                    </a:xfrm>
                    <a:prstGeom prst="rect">
                      <a:avLst/>
                    </a:prstGeom>
                    <a:noFill/>
                    <a:ln>
                      <a:noFill/>
                    </a:ln>
                    <a:effectLst/>
                  </pic:spPr>
                </pic:pic>
              </a:graphicData>
            </a:graphic>
          </wp:inline>
        </w:drawing>
      </w:r>
      <w:r>
        <w:rPr>
          <w:rFonts w:hint="eastAsia"/>
          <w:sz w:val="28"/>
          <w:szCs w:val="28"/>
        </w:rPr>
        <w:t xml:space="preserve"> </w:t>
      </w:r>
      <w:r>
        <w:rPr>
          <w:sz w:val="28"/>
          <w:szCs w:val="28"/>
        </w:rPr>
        <w:t xml:space="preserve"> </w:t>
      </w:r>
      <w:r>
        <w:rPr>
          <w:rFonts w:ascii="仿宋" w:eastAsia="仿宋" w:hAnsi="仿宋" w:hint="eastAsia"/>
          <w:noProof/>
          <w:sz w:val="30"/>
          <w:szCs w:val="30"/>
        </w:rPr>
        <w:drawing>
          <wp:inline distT="0" distB="0" distL="0" distR="0">
            <wp:extent cx="1685676" cy="2247301"/>
            <wp:effectExtent l="0" t="0" r="0" b="0"/>
            <wp:docPr id="15" name="图片 15" descr="f3626132d1d4e80e41632cc01248f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f3626132d1d4e80e41632cc01248f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1570" cy="2268490"/>
                    </a:xfrm>
                    <a:prstGeom prst="rect">
                      <a:avLst/>
                    </a:prstGeom>
                    <a:noFill/>
                    <a:ln>
                      <a:noFill/>
                    </a:ln>
                    <a:effectLst/>
                  </pic:spPr>
                </pic:pic>
              </a:graphicData>
            </a:graphic>
          </wp:inline>
        </w:drawing>
      </w:r>
    </w:p>
    <w:p w:rsidR="004E126D" w:rsidRDefault="004E126D" w:rsidP="004E126D">
      <w:pPr>
        <w:ind w:firstLineChars="1700" w:firstLine="3570"/>
        <w:rPr>
          <w:szCs w:val="21"/>
        </w:rPr>
      </w:pPr>
      <w:r w:rsidRPr="004E126D">
        <w:rPr>
          <w:rFonts w:hint="eastAsia"/>
          <w:szCs w:val="21"/>
        </w:rPr>
        <w:t>出入口走道现有天花</w:t>
      </w:r>
    </w:p>
    <w:p w:rsidR="004E126D" w:rsidRDefault="004E126D" w:rsidP="004E126D">
      <w:pPr>
        <w:ind w:firstLineChars="1500" w:firstLine="3150"/>
        <w:rPr>
          <w:szCs w:val="21"/>
        </w:rPr>
      </w:pPr>
      <w:r>
        <w:rPr>
          <w:noProof/>
        </w:rPr>
        <w:drawing>
          <wp:inline distT="0" distB="0" distL="0" distR="0">
            <wp:extent cx="1941907" cy="1932167"/>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5776" cy="1945967"/>
                    </a:xfrm>
                    <a:prstGeom prst="rect">
                      <a:avLst/>
                    </a:prstGeom>
                    <a:noFill/>
                    <a:ln>
                      <a:noFill/>
                    </a:ln>
                    <a:effectLst/>
                  </pic:spPr>
                </pic:pic>
              </a:graphicData>
            </a:graphic>
          </wp:inline>
        </w:drawing>
      </w:r>
    </w:p>
    <w:p w:rsidR="004E126D" w:rsidRDefault="004E126D" w:rsidP="004E126D">
      <w:pPr>
        <w:ind w:firstLineChars="1300" w:firstLine="2730"/>
        <w:rPr>
          <w:szCs w:val="21"/>
        </w:rPr>
      </w:pPr>
      <w:r w:rsidRPr="004E126D">
        <w:rPr>
          <w:rFonts w:hint="eastAsia"/>
          <w:szCs w:val="21"/>
        </w:rPr>
        <w:t>灯具（白款</w:t>
      </w:r>
      <w:r w:rsidRPr="004E126D">
        <w:rPr>
          <w:rFonts w:hint="eastAsia"/>
          <w:szCs w:val="21"/>
        </w:rPr>
        <w:t xml:space="preserve"> </w:t>
      </w:r>
      <w:r w:rsidRPr="004E126D">
        <w:rPr>
          <w:rFonts w:hint="eastAsia"/>
          <w:szCs w:val="21"/>
        </w:rPr>
        <w:t>直径</w:t>
      </w:r>
      <w:r w:rsidRPr="004E126D">
        <w:rPr>
          <w:rFonts w:hint="eastAsia"/>
          <w:szCs w:val="21"/>
        </w:rPr>
        <w:t>40*5cm-40W</w:t>
      </w:r>
      <w:r w:rsidRPr="004E126D">
        <w:rPr>
          <w:rFonts w:hint="eastAsia"/>
          <w:szCs w:val="21"/>
        </w:rPr>
        <w:t>（供参考））</w:t>
      </w:r>
    </w:p>
    <w:p w:rsidR="00191017" w:rsidRDefault="004E126D" w:rsidP="004E126D">
      <w:pPr>
        <w:ind w:firstLineChars="200" w:firstLine="560"/>
        <w:rPr>
          <w:sz w:val="28"/>
          <w:szCs w:val="28"/>
        </w:rPr>
      </w:pPr>
      <w:r>
        <w:rPr>
          <w:rFonts w:hint="eastAsia"/>
          <w:sz w:val="28"/>
          <w:szCs w:val="28"/>
        </w:rPr>
        <w:t>4</w:t>
      </w:r>
      <w:r>
        <w:rPr>
          <w:rFonts w:hint="eastAsia"/>
          <w:sz w:val="28"/>
          <w:szCs w:val="28"/>
        </w:rPr>
        <w:t>、</w:t>
      </w:r>
      <w:r w:rsidRPr="004E126D">
        <w:rPr>
          <w:rFonts w:hint="eastAsia"/>
          <w:sz w:val="28"/>
          <w:szCs w:val="28"/>
        </w:rPr>
        <w:t>出入口处安装两盏灯</w:t>
      </w:r>
      <w:r>
        <w:rPr>
          <w:rFonts w:hint="eastAsia"/>
          <w:sz w:val="28"/>
          <w:szCs w:val="28"/>
        </w:rPr>
        <w:t>。</w:t>
      </w:r>
    </w:p>
    <w:p w:rsidR="00B9496A" w:rsidRDefault="006F1914" w:rsidP="004E126D">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44"/>
        <w:gridCol w:w="3201"/>
        <w:gridCol w:w="795"/>
        <w:gridCol w:w="923"/>
        <w:gridCol w:w="1842"/>
      </w:tblGrid>
      <w:tr w:rsidR="004E126D" w:rsidRPr="004E126D" w:rsidTr="00075B46">
        <w:trPr>
          <w:trHeight w:val="278"/>
          <w:jc w:val="center"/>
        </w:trPr>
        <w:tc>
          <w:tcPr>
            <w:tcW w:w="6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序号</w:t>
            </w:r>
          </w:p>
        </w:tc>
        <w:tc>
          <w:tcPr>
            <w:tcW w:w="1744"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项目名称</w:t>
            </w:r>
          </w:p>
        </w:tc>
        <w:tc>
          <w:tcPr>
            <w:tcW w:w="3201"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项目特征</w:t>
            </w:r>
          </w:p>
        </w:tc>
        <w:tc>
          <w:tcPr>
            <w:tcW w:w="795"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单位</w:t>
            </w:r>
          </w:p>
        </w:tc>
        <w:tc>
          <w:tcPr>
            <w:tcW w:w="923"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工程量</w:t>
            </w:r>
          </w:p>
        </w:tc>
        <w:tc>
          <w:tcPr>
            <w:tcW w:w="18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备注</w:t>
            </w:r>
          </w:p>
        </w:tc>
      </w:tr>
      <w:tr w:rsidR="004E126D" w:rsidRPr="004E126D" w:rsidTr="00075B46">
        <w:trPr>
          <w:trHeight w:val="722"/>
          <w:jc w:val="center"/>
        </w:trPr>
        <w:tc>
          <w:tcPr>
            <w:tcW w:w="6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1</w:t>
            </w:r>
          </w:p>
        </w:tc>
        <w:tc>
          <w:tcPr>
            <w:tcW w:w="1744" w:type="dxa"/>
            <w:vAlign w:val="center"/>
          </w:tcPr>
          <w:p w:rsidR="004E126D" w:rsidRPr="004E126D" w:rsidRDefault="004E126D" w:rsidP="00776605">
            <w:pPr>
              <w:widowControl/>
              <w:jc w:val="left"/>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kern w:val="0"/>
                <w:szCs w:val="21"/>
                <w:lang w:bidi="ar"/>
              </w:rPr>
              <w:t>墙面旧腻子清除</w:t>
            </w:r>
          </w:p>
        </w:tc>
        <w:tc>
          <w:tcPr>
            <w:tcW w:w="3201" w:type="dxa"/>
            <w:vAlign w:val="center"/>
          </w:tcPr>
          <w:p w:rsidR="004E126D" w:rsidRPr="004E126D" w:rsidRDefault="004E126D" w:rsidP="004E126D">
            <w:pPr>
              <w:widowControl/>
              <w:numPr>
                <w:ilvl w:val="0"/>
                <w:numId w:val="31"/>
              </w:numPr>
              <w:jc w:val="left"/>
              <w:textAlignment w:val="center"/>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kern w:val="0"/>
                <w:szCs w:val="21"/>
                <w:lang w:bidi="ar"/>
              </w:rPr>
              <w:t>清除壁纸、墙皮(腻子层)；</w:t>
            </w:r>
          </w:p>
          <w:p w:rsidR="004E126D" w:rsidRPr="004E126D" w:rsidRDefault="004E126D" w:rsidP="004E126D">
            <w:pPr>
              <w:widowControl/>
              <w:numPr>
                <w:ilvl w:val="0"/>
                <w:numId w:val="31"/>
              </w:numPr>
              <w:jc w:val="left"/>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kern w:val="0"/>
                <w:szCs w:val="21"/>
                <w:lang w:bidi="ar"/>
              </w:rPr>
              <w:t>建筑垃圾外运处理。</w:t>
            </w:r>
          </w:p>
        </w:tc>
        <w:tc>
          <w:tcPr>
            <w:tcW w:w="795" w:type="dxa"/>
            <w:vAlign w:val="center"/>
          </w:tcPr>
          <w:p w:rsidR="004E126D" w:rsidRPr="004E126D" w:rsidRDefault="004E126D" w:rsidP="00776605">
            <w:pPr>
              <w:widowControl/>
              <w:jc w:val="center"/>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kern w:val="0"/>
                <w:szCs w:val="21"/>
                <w:lang w:bidi="ar"/>
              </w:rPr>
              <w:t>㎡</w:t>
            </w:r>
          </w:p>
        </w:tc>
        <w:tc>
          <w:tcPr>
            <w:tcW w:w="923" w:type="dxa"/>
            <w:vAlign w:val="center"/>
          </w:tcPr>
          <w:p w:rsidR="004E126D" w:rsidRPr="004E126D" w:rsidRDefault="004E126D" w:rsidP="00776605">
            <w:pPr>
              <w:widowControl/>
              <w:jc w:val="center"/>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kern w:val="0"/>
                <w:szCs w:val="21"/>
                <w:lang w:bidi="ar"/>
              </w:rPr>
              <w:t>205</w:t>
            </w:r>
          </w:p>
        </w:tc>
        <w:tc>
          <w:tcPr>
            <w:tcW w:w="18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工程量中包含9楼企管部办公室墙面5处约25㎡</w:t>
            </w:r>
          </w:p>
        </w:tc>
      </w:tr>
      <w:tr w:rsidR="004E126D" w:rsidRPr="004E126D" w:rsidTr="00075B46">
        <w:trPr>
          <w:trHeight w:val="90"/>
          <w:jc w:val="center"/>
        </w:trPr>
        <w:tc>
          <w:tcPr>
            <w:tcW w:w="6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2</w:t>
            </w:r>
          </w:p>
        </w:tc>
        <w:tc>
          <w:tcPr>
            <w:tcW w:w="1744"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墙面刮腻子</w:t>
            </w:r>
          </w:p>
        </w:tc>
        <w:tc>
          <w:tcPr>
            <w:tcW w:w="3201" w:type="dxa"/>
            <w:vAlign w:val="center"/>
          </w:tcPr>
          <w:p w:rsidR="004E126D" w:rsidRPr="004E126D" w:rsidRDefault="004E126D" w:rsidP="00776605">
            <w:pPr>
              <w:pStyle w:val="af"/>
              <w:spacing w:line="0" w:lineRule="atLeast"/>
              <w:ind w:leftChars="0" w:left="0"/>
              <w:jc w:val="left"/>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1、涂刷界面剂</w:t>
            </w:r>
          </w:p>
          <w:p w:rsidR="004E126D" w:rsidRPr="004E126D" w:rsidRDefault="004E126D" w:rsidP="00776605">
            <w:pPr>
              <w:pStyle w:val="af"/>
              <w:spacing w:line="0" w:lineRule="atLeast"/>
              <w:ind w:leftChars="0" w:left="0"/>
              <w:jc w:val="left"/>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2、防潮内墙环保系列腻子粉，立邦品牌，兑水搅拌均匀，批刮打磨平整，表面平整度达验收标准。</w:t>
            </w:r>
          </w:p>
        </w:tc>
        <w:tc>
          <w:tcPr>
            <w:tcW w:w="795" w:type="dxa"/>
            <w:vAlign w:val="center"/>
          </w:tcPr>
          <w:p w:rsidR="004E126D" w:rsidRPr="004E126D" w:rsidRDefault="004E126D" w:rsidP="00776605">
            <w:pPr>
              <w:widowControl/>
              <w:jc w:val="center"/>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kern w:val="0"/>
                <w:szCs w:val="21"/>
                <w:lang w:bidi="ar"/>
              </w:rPr>
              <w:t>㎡</w:t>
            </w:r>
          </w:p>
        </w:tc>
        <w:tc>
          <w:tcPr>
            <w:tcW w:w="923" w:type="dxa"/>
            <w:vAlign w:val="center"/>
          </w:tcPr>
          <w:p w:rsidR="004E126D" w:rsidRPr="004E126D" w:rsidRDefault="004E126D" w:rsidP="00776605">
            <w:pPr>
              <w:widowControl/>
              <w:jc w:val="center"/>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kern w:val="0"/>
                <w:szCs w:val="21"/>
                <w:lang w:bidi="ar"/>
              </w:rPr>
              <w:t>205</w:t>
            </w:r>
          </w:p>
        </w:tc>
        <w:tc>
          <w:tcPr>
            <w:tcW w:w="18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工程量中包含9楼企管部办公室墙面5处约25㎡</w:t>
            </w:r>
            <w:r w:rsidRPr="004E126D">
              <w:rPr>
                <w:rFonts w:asciiTheme="minorEastAsia" w:eastAsiaTheme="minorEastAsia" w:hAnsiTheme="minorEastAsia" w:cs="仿宋" w:hint="eastAsia"/>
                <w:color w:val="000000"/>
                <w:kern w:val="0"/>
                <w:szCs w:val="21"/>
                <w:lang w:bidi="ar"/>
              </w:rPr>
              <w:t xml:space="preserve"> </w:t>
            </w:r>
          </w:p>
        </w:tc>
      </w:tr>
      <w:tr w:rsidR="004E126D" w:rsidRPr="004E126D" w:rsidTr="00075B46">
        <w:trPr>
          <w:jc w:val="center"/>
        </w:trPr>
        <w:tc>
          <w:tcPr>
            <w:tcW w:w="6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3</w:t>
            </w:r>
          </w:p>
        </w:tc>
        <w:tc>
          <w:tcPr>
            <w:tcW w:w="1744"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 xml:space="preserve">立邦净味五合一饰面（底面漆）                     </w:t>
            </w:r>
          </w:p>
        </w:tc>
        <w:tc>
          <w:tcPr>
            <w:tcW w:w="3201" w:type="dxa"/>
            <w:vAlign w:val="center"/>
          </w:tcPr>
          <w:p w:rsidR="004E126D" w:rsidRPr="004E126D" w:rsidRDefault="004E126D" w:rsidP="00776605">
            <w:pPr>
              <w:pStyle w:val="af"/>
              <w:spacing w:line="0" w:lineRule="atLeast"/>
              <w:ind w:leftChars="0" w:left="0"/>
              <w:jc w:val="left"/>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1、立邦净味五合一面漆，立邦时时丽底漆。</w:t>
            </w:r>
          </w:p>
          <w:p w:rsidR="004E126D" w:rsidRPr="004E126D" w:rsidRDefault="004E126D" w:rsidP="00776605">
            <w:pPr>
              <w:pStyle w:val="af"/>
              <w:spacing w:line="0" w:lineRule="atLeast"/>
              <w:ind w:leftChars="0" w:left="0"/>
              <w:jc w:val="left"/>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szCs w:val="21"/>
              </w:rPr>
              <w:t>2、表面平整度，光滑度，质感达</w:t>
            </w:r>
            <w:r w:rsidRPr="004E126D">
              <w:rPr>
                <w:rFonts w:asciiTheme="minorEastAsia" w:eastAsiaTheme="minorEastAsia" w:hAnsiTheme="minorEastAsia" w:cs="仿宋" w:hint="eastAsia"/>
                <w:color w:val="000000"/>
                <w:szCs w:val="21"/>
              </w:rPr>
              <w:lastRenderedPageBreak/>
              <w:t>验收标准</w:t>
            </w:r>
            <w:r w:rsidR="00075B46">
              <w:rPr>
                <w:rFonts w:asciiTheme="minorEastAsia" w:eastAsiaTheme="minorEastAsia" w:hAnsiTheme="minorEastAsia" w:cs="仿宋" w:hint="eastAsia"/>
                <w:color w:val="000000"/>
                <w:szCs w:val="21"/>
              </w:rPr>
              <w:t>。</w:t>
            </w:r>
          </w:p>
        </w:tc>
        <w:tc>
          <w:tcPr>
            <w:tcW w:w="795" w:type="dxa"/>
            <w:vAlign w:val="center"/>
          </w:tcPr>
          <w:p w:rsidR="004E126D" w:rsidRPr="004E126D" w:rsidRDefault="004E126D" w:rsidP="00776605">
            <w:pPr>
              <w:widowControl/>
              <w:jc w:val="center"/>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kern w:val="0"/>
                <w:szCs w:val="21"/>
                <w:lang w:bidi="ar"/>
              </w:rPr>
              <w:lastRenderedPageBreak/>
              <w:t>㎡</w:t>
            </w:r>
          </w:p>
        </w:tc>
        <w:tc>
          <w:tcPr>
            <w:tcW w:w="923" w:type="dxa"/>
            <w:vAlign w:val="center"/>
          </w:tcPr>
          <w:p w:rsidR="004E126D" w:rsidRPr="004E126D" w:rsidRDefault="004E126D" w:rsidP="00776605">
            <w:pPr>
              <w:widowControl/>
              <w:jc w:val="center"/>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kern w:val="0"/>
                <w:szCs w:val="21"/>
                <w:lang w:bidi="ar"/>
              </w:rPr>
              <w:t>205</w:t>
            </w:r>
          </w:p>
        </w:tc>
        <w:tc>
          <w:tcPr>
            <w:tcW w:w="18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工程量中包含9楼企管部办公室墙面5处约25㎡</w:t>
            </w:r>
          </w:p>
        </w:tc>
      </w:tr>
      <w:tr w:rsidR="004E126D" w:rsidRPr="004E126D" w:rsidTr="00075B46">
        <w:trPr>
          <w:jc w:val="center"/>
        </w:trPr>
        <w:tc>
          <w:tcPr>
            <w:tcW w:w="6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4</w:t>
            </w:r>
          </w:p>
        </w:tc>
        <w:tc>
          <w:tcPr>
            <w:tcW w:w="1744"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PVC塑胶地面</w:t>
            </w:r>
          </w:p>
        </w:tc>
        <w:tc>
          <w:tcPr>
            <w:tcW w:w="3201" w:type="dxa"/>
            <w:vAlign w:val="center"/>
          </w:tcPr>
          <w:p w:rsidR="004E126D" w:rsidRPr="004E126D" w:rsidRDefault="004E126D" w:rsidP="004E126D">
            <w:pPr>
              <w:pStyle w:val="af"/>
              <w:numPr>
                <w:ilvl w:val="0"/>
                <w:numId w:val="40"/>
              </w:numPr>
              <w:spacing w:line="0" w:lineRule="atLeast"/>
              <w:ind w:leftChars="0" w:left="0"/>
              <w:jc w:val="left"/>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清理地面</w:t>
            </w:r>
          </w:p>
          <w:p w:rsidR="004E126D" w:rsidRPr="004E126D" w:rsidRDefault="004E126D" w:rsidP="004E126D">
            <w:pPr>
              <w:pStyle w:val="af"/>
              <w:numPr>
                <w:ilvl w:val="0"/>
                <w:numId w:val="40"/>
              </w:numPr>
              <w:spacing w:line="0" w:lineRule="atLeast"/>
              <w:ind w:leftChars="0" w:left="0"/>
              <w:jc w:val="left"/>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szCs w:val="21"/>
              </w:rPr>
              <w:t>4.5MM厚免胶锁扣地面胶，条纹色彩由业主确定，</w:t>
            </w:r>
            <w:r w:rsidRPr="004E126D">
              <w:rPr>
                <w:rFonts w:asciiTheme="minorEastAsia" w:eastAsiaTheme="minorEastAsia" w:hAnsiTheme="minorEastAsia" w:cs="Arial"/>
                <w:color w:val="333333"/>
                <w:szCs w:val="21"/>
                <w:shd w:val="clear" w:color="auto" w:fill="FFFFFF"/>
              </w:rPr>
              <w:t>洁福</w:t>
            </w:r>
            <w:r w:rsidRPr="004E126D">
              <w:rPr>
                <w:rFonts w:asciiTheme="minorEastAsia" w:eastAsiaTheme="minorEastAsia" w:hAnsiTheme="minorEastAsia" w:cs="Arial" w:hint="eastAsia"/>
                <w:color w:val="333333"/>
                <w:szCs w:val="21"/>
                <w:shd w:val="clear" w:color="auto" w:fill="FFFFFF"/>
              </w:rPr>
              <w:t>、</w:t>
            </w:r>
            <w:r w:rsidRPr="004E126D">
              <w:rPr>
                <w:rFonts w:asciiTheme="minorEastAsia" w:eastAsiaTheme="minorEastAsia" w:hAnsiTheme="minorEastAsia" w:cs="Arial"/>
                <w:color w:val="333333"/>
                <w:szCs w:val="21"/>
                <w:shd w:val="clear" w:color="auto" w:fill="FFFFFF"/>
              </w:rPr>
              <w:t>肯帝亚</w:t>
            </w:r>
            <w:r w:rsidRPr="004E126D">
              <w:rPr>
                <w:rFonts w:asciiTheme="minorEastAsia" w:eastAsiaTheme="minorEastAsia" w:hAnsiTheme="minorEastAsia" w:cs="Arial" w:hint="eastAsia"/>
                <w:color w:val="333333"/>
                <w:szCs w:val="21"/>
                <w:shd w:val="clear" w:color="auto" w:fill="FFFFFF"/>
              </w:rPr>
              <w:t>、</w:t>
            </w:r>
            <w:r w:rsidRPr="004E126D">
              <w:rPr>
                <w:rFonts w:asciiTheme="minorEastAsia" w:eastAsiaTheme="minorEastAsia" w:hAnsiTheme="minorEastAsia" w:cs="Arial"/>
                <w:color w:val="333333"/>
                <w:szCs w:val="21"/>
                <w:shd w:val="clear" w:color="auto" w:fill="FFFFFF"/>
              </w:rPr>
              <w:t>丽宝第</w:t>
            </w:r>
            <w:r w:rsidRPr="004E126D">
              <w:rPr>
                <w:rFonts w:asciiTheme="minorEastAsia" w:eastAsiaTheme="minorEastAsia" w:hAnsiTheme="minorEastAsia" w:cs="Arial" w:hint="eastAsia"/>
                <w:color w:val="333333"/>
                <w:szCs w:val="21"/>
                <w:shd w:val="clear" w:color="auto" w:fill="FFFFFF"/>
              </w:rPr>
              <w:t>等国内知名品牌</w:t>
            </w:r>
          </w:p>
        </w:tc>
        <w:tc>
          <w:tcPr>
            <w:tcW w:w="795"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w:t>
            </w:r>
          </w:p>
        </w:tc>
        <w:tc>
          <w:tcPr>
            <w:tcW w:w="923"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95</w:t>
            </w:r>
          </w:p>
        </w:tc>
        <w:tc>
          <w:tcPr>
            <w:tcW w:w="18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p>
        </w:tc>
      </w:tr>
      <w:tr w:rsidR="004E126D" w:rsidRPr="004E126D" w:rsidTr="00075B46">
        <w:trPr>
          <w:jc w:val="center"/>
        </w:trPr>
        <w:tc>
          <w:tcPr>
            <w:tcW w:w="6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5</w:t>
            </w:r>
          </w:p>
        </w:tc>
        <w:tc>
          <w:tcPr>
            <w:tcW w:w="1744" w:type="dxa"/>
            <w:vAlign w:val="center"/>
          </w:tcPr>
          <w:p w:rsidR="004E126D" w:rsidRPr="004E126D" w:rsidRDefault="004E126D" w:rsidP="00776605">
            <w:pPr>
              <w:pStyle w:val="af"/>
              <w:spacing w:line="0" w:lineRule="atLeast"/>
              <w:ind w:leftChars="0" w:left="0"/>
              <w:jc w:val="left"/>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踢脚线</w:t>
            </w:r>
          </w:p>
        </w:tc>
        <w:tc>
          <w:tcPr>
            <w:tcW w:w="3201" w:type="dxa"/>
            <w:vAlign w:val="center"/>
          </w:tcPr>
          <w:p w:rsidR="004E126D" w:rsidRPr="004E126D" w:rsidRDefault="004E126D" w:rsidP="004E126D">
            <w:pPr>
              <w:pStyle w:val="af"/>
              <w:numPr>
                <w:ilvl w:val="0"/>
                <w:numId w:val="34"/>
              </w:numPr>
              <w:tabs>
                <w:tab w:val="left" w:pos="312"/>
              </w:tabs>
              <w:spacing w:line="0" w:lineRule="atLeast"/>
              <w:ind w:leftChars="0" w:left="294" w:hangingChars="140" w:hanging="294"/>
              <w:jc w:val="left"/>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szCs w:val="21"/>
              </w:rPr>
              <w:t>拆除原有踢脚线</w:t>
            </w:r>
          </w:p>
          <w:p w:rsidR="004E126D" w:rsidRPr="004E126D" w:rsidRDefault="004E126D" w:rsidP="004E126D">
            <w:pPr>
              <w:pStyle w:val="af"/>
              <w:numPr>
                <w:ilvl w:val="0"/>
                <w:numId w:val="34"/>
              </w:numPr>
              <w:tabs>
                <w:tab w:val="left" w:pos="312"/>
              </w:tabs>
              <w:spacing w:line="0" w:lineRule="atLeast"/>
              <w:ind w:leftChars="0" w:left="294" w:hangingChars="140" w:hanging="294"/>
              <w:jc w:val="left"/>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szCs w:val="21"/>
              </w:rPr>
              <w:t>多层木板踢脚线，条纹色彩由业主确定</w:t>
            </w:r>
          </w:p>
        </w:tc>
        <w:tc>
          <w:tcPr>
            <w:tcW w:w="795"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m</w:t>
            </w:r>
          </w:p>
        </w:tc>
        <w:tc>
          <w:tcPr>
            <w:tcW w:w="923"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65</w:t>
            </w:r>
          </w:p>
        </w:tc>
        <w:tc>
          <w:tcPr>
            <w:tcW w:w="18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p>
        </w:tc>
      </w:tr>
      <w:tr w:rsidR="004E126D" w:rsidRPr="004E126D" w:rsidTr="00075B46">
        <w:trPr>
          <w:jc w:val="center"/>
        </w:trPr>
        <w:tc>
          <w:tcPr>
            <w:tcW w:w="6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6</w:t>
            </w:r>
          </w:p>
        </w:tc>
        <w:tc>
          <w:tcPr>
            <w:tcW w:w="1744"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阴阳角加PVC胶条</w:t>
            </w:r>
          </w:p>
        </w:tc>
        <w:tc>
          <w:tcPr>
            <w:tcW w:w="3201" w:type="dxa"/>
            <w:vAlign w:val="center"/>
          </w:tcPr>
          <w:p w:rsidR="004E126D" w:rsidRPr="004E126D" w:rsidRDefault="004E126D" w:rsidP="00776605">
            <w:pPr>
              <w:pStyle w:val="af"/>
              <w:spacing w:line="0" w:lineRule="atLeast"/>
              <w:ind w:leftChars="0" w:left="0"/>
              <w:jc w:val="left"/>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1、阴阳角位粘粉配白乳胶粘12*12*0.5mm塑料条。</w:t>
            </w:r>
          </w:p>
          <w:p w:rsidR="004E126D" w:rsidRPr="004E126D" w:rsidRDefault="004E126D" w:rsidP="00776605">
            <w:pPr>
              <w:pStyle w:val="af"/>
              <w:spacing w:line="0" w:lineRule="atLeast"/>
              <w:ind w:leftChars="0" w:left="0"/>
              <w:jc w:val="left"/>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2、保证阴阳角位的平整垂直。</w:t>
            </w:r>
          </w:p>
        </w:tc>
        <w:tc>
          <w:tcPr>
            <w:tcW w:w="795"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kern w:val="0"/>
                <w:szCs w:val="21"/>
                <w:lang w:bidi="ar"/>
              </w:rPr>
              <w:t>m</w:t>
            </w:r>
          </w:p>
        </w:tc>
        <w:tc>
          <w:tcPr>
            <w:tcW w:w="923" w:type="dxa"/>
            <w:vAlign w:val="center"/>
          </w:tcPr>
          <w:p w:rsidR="004E126D" w:rsidRPr="004E126D" w:rsidRDefault="004E126D" w:rsidP="00776605">
            <w:pPr>
              <w:widowControl/>
              <w:jc w:val="center"/>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kern w:val="0"/>
                <w:szCs w:val="21"/>
                <w:lang w:bidi="ar"/>
              </w:rPr>
              <w:t>65</w:t>
            </w:r>
          </w:p>
        </w:tc>
        <w:tc>
          <w:tcPr>
            <w:tcW w:w="18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p>
        </w:tc>
      </w:tr>
      <w:tr w:rsidR="004E126D" w:rsidRPr="004E126D" w:rsidTr="00075B46">
        <w:trPr>
          <w:jc w:val="center"/>
        </w:trPr>
        <w:tc>
          <w:tcPr>
            <w:tcW w:w="6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7</w:t>
            </w:r>
          </w:p>
        </w:tc>
        <w:tc>
          <w:tcPr>
            <w:tcW w:w="1744" w:type="dxa"/>
            <w:vAlign w:val="center"/>
          </w:tcPr>
          <w:p w:rsidR="004E126D" w:rsidRPr="004E126D" w:rsidRDefault="004E126D" w:rsidP="00776605">
            <w:pPr>
              <w:widowControl/>
              <w:jc w:val="left"/>
              <w:textAlignment w:val="center"/>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kern w:val="0"/>
                <w:szCs w:val="21"/>
                <w:lang w:bidi="ar"/>
              </w:rPr>
              <w:t xml:space="preserve">钢化玻璃门及配套指纹识别              </w:t>
            </w:r>
          </w:p>
        </w:tc>
        <w:tc>
          <w:tcPr>
            <w:tcW w:w="3201" w:type="dxa"/>
            <w:vAlign w:val="center"/>
          </w:tcPr>
          <w:p w:rsidR="004E126D" w:rsidRPr="004E126D" w:rsidRDefault="004E126D" w:rsidP="004E126D">
            <w:pPr>
              <w:widowControl/>
              <w:numPr>
                <w:ilvl w:val="0"/>
                <w:numId w:val="41"/>
              </w:numPr>
              <w:jc w:val="left"/>
              <w:textAlignment w:val="center"/>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kern w:val="0"/>
                <w:szCs w:val="21"/>
                <w:lang w:bidi="ar"/>
              </w:rPr>
              <w:t>拆除现有铁门及门框，搬运至业主指定位置或外运处理</w:t>
            </w:r>
          </w:p>
          <w:p w:rsidR="004E126D" w:rsidRPr="004E126D" w:rsidRDefault="004E126D" w:rsidP="004E126D">
            <w:pPr>
              <w:widowControl/>
              <w:numPr>
                <w:ilvl w:val="0"/>
                <w:numId w:val="41"/>
              </w:numPr>
              <w:jc w:val="left"/>
              <w:textAlignment w:val="center"/>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kern w:val="0"/>
                <w:szCs w:val="21"/>
                <w:lang w:bidi="ar"/>
              </w:rPr>
              <w:t>安装钢化玻璃门及门框，双扇平开，玻璃厚度不少于12mm，安全等级A级</w:t>
            </w:r>
          </w:p>
          <w:p w:rsidR="004E126D" w:rsidRPr="004E126D" w:rsidRDefault="004E126D" w:rsidP="00776605">
            <w:pPr>
              <w:widowControl/>
              <w:jc w:val="left"/>
              <w:textAlignment w:val="center"/>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kern w:val="0"/>
                <w:szCs w:val="21"/>
                <w:lang w:bidi="ar"/>
              </w:rPr>
              <w:t>2、含五金配件及安装</w:t>
            </w:r>
          </w:p>
        </w:tc>
        <w:tc>
          <w:tcPr>
            <w:tcW w:w="795" w:type="dxa"/>
            <w:vAlign w:val="center"/>
          </w:tcPr>
          <w:p w:rsidR="004E126D" w:rsidRPr="004E126D" w:rsidRDefault="004E126D" w:rsidP="00776605">
            <w:pPr>
              <w:widowControl/>
              <w:jc w:val="center"/>
              <w:textAlignment w:val="center"/>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kern w:val="0"/>
                <w:szCs w:val="21"/>
                <w:lang w:bidi="ar"/>
              </w:rPr>
              <w:t>扇</w:t>
            </w:r>
          </w:p>
        </w:tc>
        <w:tc>
          <w:tcPr>
            <w:tcW w:w="923" w:type="dxa"/>
            <w:vAlign w:val="center"/>
          </w:tcPr>
          <w:p w:rsidR="004E126D" w:rsidRPr="004E126D" w:rsidRDefault="004E126D" w:rsidP="00776605">
            <w:pPr>
              <w:widowControl/>
              <w:jc w:val="center"/>
              <w:textAlignment w:val="center"/>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kern w:val="0"/>
                <w:szCs w:val="21"/>
                <w:lang w:bidi="ar"/>
              </w:rPr>
              <w:t>1</w:t>
            </w:r>
          </w:p>
        </w:tc>
        <w:tc>
          <w:tcPr>
            <w:tcW w:w="18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p>
        </w:tc>
      </w:tr>
      <w:tr w:rsidR="004E126D" w:rsidRPr="004E126D" w:rsidTr="00075B46">
        <w:trPr>
          <w:jc w:val="center"/>
        </w:trPr>
        <w:tc>
          <w:tcPr>
            <w:tcW w:w="6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8</w:t>
            </w:r>
          </w:p>
        </w:tc>
        <w:tc>
          <w:tcPr>
            <w:tcW w:w="1744"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辅助网线连接</w:t>
            </w:r>
          </w:p>
        </w:tc>
        <w:tc>
          <w:tcPr>
            <w:tcW w:w="3201" w:type="dxa"/>
            <w:vAlign w:val="center"/>
          </w:tcPr>
          <w:p w:rsidR="004E126D" w:rsidRPr="004E126D" w:rsidRDefault="004E126D" w:rsidP="004E126D">
            <w:pPr>
              <w:pStyle w:val="af"/>
              <w:numPr>
                <w:ilvl w:val="0"/>
                <w:numId w:val="42"/>
              </w:numPr>
              <w:spacing w:line="0" w:lineRule="atLeast"/>
              <w:ind w:leftChars="0" w:left="0"/>
              <w:jc w:val="left"/>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将指纹识别器与公司内部网络连接，信息同步，</w:t>
            </w:r>
          </w:p>
          <w:p w:rsidR="004E126D" w:rsidRPr="004E126D" w:rsidRDefault="004E126D" w:rsidP="004E126D">
            <w:pPr>
              <w:pStyle w:val="af"/>
              <w:numPr>
                <w:ilvl w:val="0"/>
                <w:numId w:val="42"/>
              </w:numPr>
              <w:spacing w:line="0" w:lineRule="atLeast"/>
              <w:ind w:leftChars="0" w:left="0"/>
              <w:jc w:val="left"/>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网线穿过井道等须穿专用套管</w:t>
            </w:r>
          </w:p>
        </w:tc>
        <w:tc>
          <w:tcPr>
            <w:tcW w:w="795"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m</w:t>
            </w:r>
          </w:p>
        </w:tc>
        <w:tc>
          <w:tcPr>
            <w:tcW w:w="923" w:type="dxa"/>
            <w:vAlign w:val="center"/>
          </w:tcPr>
          <w:p w:rsidR="004E126D" w:rsidRPr="004E126D" w:rsidRDefault="004E126D" w:rsidP="00776605">
            <w:pPr>
              <w:widowControl/>
              <w:jc w:val="center"/>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40</w:t>
            </w:r>
          </w:p>
        </w:tc>
        <w:tc>
          <w:tcPr>
            <w:tcW w:w="18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p>
        </w:tc>
      </w:tr>
      <w:tr w:rsidR="004E126D" w:rsidRPr="004E126D" w:rsidTr="00075B46">
        <w:trPr>
          <w:jc w:val="center"/>
        </w:trPr>
        <w:tc>
          <w:tcPr>
            <w:tcW w:w="6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9</w:t>
            </w:r>
          </w:p>
        </w:tc>
        <w:tc>
          <w:tcPr>
            <w:tcW w:w="1744" w:type="dxa"/>
            <w:vAlign w:val="center"/>
          </w:tcPr>
          <w:p w:rsidR="004E126D" w:rsidRPr="004E126D" w:rsidRDefault="004E126D" w:rsidP="00776605">
            <w:pPr>
              <w:pStyle w:val="af"/>
              <w:spacing w:line="0" w:lineRule="atLeast"/>
              <w:ind w:leftChars="0" w:left="0"/>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圆形灯具</w:t>
            </w:r>
          </w:p>
        </w:tc>
        <w:tc>
          <w:tcPr>
            <w:tcW w:w="3201" w:type="dxa"/>
            <w:vAlign w:val="center"/>
          </w:tcPr>
          <w:p w:rsidR="004E126D" w:rsidRPr="004E126D" w:rsidRDefault="004E126D" w:rsidP="004E126D">
            <w:pPr>
              <w:pStyle w:val="af"/>
              <w:numPr>
                <w:ilvl w:val="0"/>
                <w:numId w:val="43"/>
              </w:numPr>
              <w:spacing w:line="0" w:lineRule="atLeast"/>
              <w:ind w:leftChars="0" w:left="0"/>
              <w:jc w:val="left"/>
              <w:rPr>
                <w:rFonts w:asciiTheme="minorEastAsia" w:eastAsiaTheme="minorEastAsia" w:hAnsiTheme="minorEastAsia" w:cs="仿宋"/>
                <w:color w:val="000000"/>
                <w:szCs w:val="21"/>
              </w:rPr>
            </w:pPr>
            <w:r w:rsidRPr="004E126D">
              <w:rPr>
                <w:rFonts w:asciiTheme="minorEastAsia" w:eastAsiaTheme="minorEastAsia" w:hAnsiTheme="minorEastAsia" w:cs="Tahoma" w:hint="eastAsia"/>
                <w:color w:val="333333"/>
                <w:szCs w:val="21"/>
                <w:shd w:val="clear" w:color="auto" w:fill="FFFFFF"/>
              </w:rPr>
              <w:t>白色，直径40cm*厚度5cm，功率40W</w:t>
            </w:r>
          </w:p>
          <w:p w:rsidR="004E126D" w:rsidRPr="004E126D" w:rsidRDefault="004E126D" w:rsidP="004E126D">
            <w:pPr>
              <w:pStyle w:val="af"/>
              <w:numPr>
                <w:ilvl w:val="0"/>
                <w:numId w:val="43"/>
              </w:numPr>
              <w:spacing w:line="0" w:lineRule="atLeast"/>
              <w:ind w:leftChars="0" w:left="0"/>
              <w:jc w:val="left"/>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包安装</w:t>
            </w:r>
          </w:p>
        </w:tc>
        <w:tc>
          <w:tcPr>
            <w:tcW w:w="795"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个</w:t>
            </w:r>
          </w:p>
        </w:tc>
        <w:tc>
          <w:tcPr>
            <w:tcW w:w="923"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2</w:t>
            </w:r>
          </w:p>
        </w:tc>
        <w:tc>
          <w:tcPr>
            <w:tcW w:w="18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p>
        </w:tc>
      </w:tr>
      <w:tr w:rsidR="004E126D" w:rsidRPr="004E126D" w:rsidTr="00075B46">
        <w:trPr>
          <w:jc w:val="center"/>
        </w:trPr>
        <w:tc>
          <w:tcPr>
            <w:tcW w:w="6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10</w:t>
            </w:r>
          </w:p>
        </w:tc>
        <w:tc>
          <w:tcPr>
            <w:tcW w:w="1744" w:type="dxa"/>
            <w:vAlign w:val="center"/>
          </w:tcPr>
          <w:p w:rsidR="004E126D" w:rsidRPr="004E126D" w:rsidRDefault="004E126D" w:rsidP="00776605">
            <w:pPr>
              <w:widowControl/>
              <w:jc w:val="left"/>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开关</w:t>
            </w:r>
          </w:p>
        </w:tc>
        <w:tc>
          <w:tcPr>
            <w:tcW w:w="3201" w:type="dxa"/>
            <w:vAlign w:val="center"/>
          </w:tcPr>
          <w:p w:rsidR="004E126D" w:rsidRPr="004E126D" w:rsidRDefault="004E126D" w:rsidP="00776605">
            <w:pPr>
              <w:pStyle w:val="af"/>
              <w:spacing w:line="0" w:lineRule="atLeast"/>
              <w:ind w:leftChars="0" w:left="0"/>
              <w:jc w:val="left"/>
              <w:rPr>
                <w:rFonts w:asciiTheme="minorEastAsia" w:eastAsiaTheme="minorEastAsia" w:hAnsiTheme="minorEastAsia" w:cs="仿宋"/>
                <w:color w:val="000000"/>
                <w:szCs w:val="21"/>
              </w:rPr>
            </w:pPr>
            <w:r w:rsidRPr="004E126D">
              <w:rPr>
                <w:rFonts w:asciiTheme="minorEastAsia" w:eastAsiaTheme="minorEastAsia" w:hAnsiTheme="minorEastAsia" w:cs="宋体" w:hint="eastAsia"/>
                <w:color w:val="000000"/>
                <w:kern w:val="0"/>
                <w:szCs w:val="21"/>
                <w:lang w:bidi="ar"/>
              </w:rPr>
              <w:t>1、规格10A，AC250V，施耐德等同等质量品牌</w:t>
            </w:r>
          </w:p>
        </w:tc>
        <w:tc>
          <w:tcPr>
            <w:tcW w:w="795"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个</w:t>
            </w:r>
          </w:p>
        </w:tc>
        <w:tc>
          <w:tcPr>
            <w:tcW w:w="923"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2</w:t>
            </w:r>
          </w:p>
        </w:tc>
        <w:tc>
          <w:tcPr>
            <w:tcW w:w="18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p>
        </w:tc>
      </w:tr>
      <w:tr w:rsidR="004E126D" w:rsidRPr="004E126D" w:rsidTr="00075B46">
        <w:trPr>
          <w:jc w:val="center"/>
        </w:trPr>
        <w:tc>
          <w:tcPr>
            <w:tcW w:w="6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11</w:t>
            </w:r>
          </w:p>
        </w:tc>
        <w:tc>
          <w:tcPr>
            <w:tcW w:w="1744" w:type="dxa"/>
            <w:vAlign w:val="center"/>
          </w:tcPr>
          <w:p w:rsidR="004E126D" w:rsidRPr="004E126D" w:rsidRDefault="004E126D" w:rsidP="00776605">
            <w:pPr>
              <w:widowControl/>
              <w:jc w:val="left"/>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照明线缆及套管敷设安装</w:t>
            </w:r>
          </w:p>
        </w:tc>
        <w:tc>
          <w:tcPr>
            <w:tcW w:w="3201" w:type="dxa"/>
            <w:vAlign w:val="center"/>
          </w:tcPr>
          <w:p w:rsidR="004E126D" w:rsidRPr="004E126D" w:rsidRDefault="004E126D" w:rsidP="004E126D">
            <w:pPr>
              <w:widowControl/>
              <w:numPr>
                <w:ilvl w:val="0"/>
                <w:numId w:val="36"/>
              </w:numPr>
              <w:jc w:val="left"/>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灯具的电线1.5，线管为专用管，</w:t>
            </w:r>
          </w:p>
          <w:p w:rsidR="004E126D" w:rsidRPr="004E126D" w:rsidRDefault="004E126D" w:rsidP="004E126D">
            <w:pPr>
              <w:widowControl/>
              <w:numPr>
                <w:ilvl w:val="0"/>
                <w:numId w:val="36"/>
              </w:numPr>
              <w:jc w:val="left"/>
              <w:textAlignment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从配电箱备用开关接出，明敷，沿吊顶内敷设至灯具、开关。</w:t>
            </w:r>
          </w:p>
        </w:tc>
        <w:tc>
          <w:tcPr>
            <w:tcW w:w="795" w:type="dxa"/>
            <w:vAlign w:val="center"/>
          </w:tcPr>
          <w:p w:rsidR="004E126D" w:rsidRPr="004E126D" w:rsidRDefault="004E126D" w:rsidP="00776605">
            <w:pPr>
              <w:widowControl/>
              <w:jc w:val="center"/>
              <w:textAlignment w:val="center"/>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kern w:val="0"/>
                <w:szCs w:val="21"/>
                <w:lang w:bidi="ar"/>
              </w:rPr>
              <w:t>m</w:t>
            </w:r>
          </w:p>
        </w:tc>
        <w:tc>
          <w:tcPr>
            <w:tcW w:w="923" w:type="dxa"/>
            <w:vAlign w:val="center"/>
          </w:tcPr>
          <w:p w:rsidR="004E126D" w:rsidRPr="004E126D" w:rsidRDefault="004E126D" w:rsidP="00776605">
            <w:pPr>
              <w:widowControl/>
              <w:jc w:val="center"/>
              <w:textAlignment w:val="center"/>
              <w:rPr>
                <w:rFonts w:asciiTheme="minorEastAsia" w:eastAsiaTheme="minorEastAsia" w:hAnsiTheme="minorEastAsia" w:cs="仿宋"/>
                <w:color w:val="000000"/>
                <w:kern w:val="0"/>
                <w:szCs w:val="21"/>
                <w:lang w:bidi="ar"/>
              </w:rPr>
            </w:pPr>
            <w:r w:rsidRPr="004E126D">
              <w:rPr>
                <w:rFonts w:asciiTheme="minorEastAsia" w:eastAsiaTheme="minorEastAsia" w:hAnsiTheme="minorEastAsia" w:cs="仿宋" w:hint="eastAsia"/>
                <w:color w:val="000000"/>
                <w:kern w:val="0"/>
                <w:szCs w:val="21"/>
                <w:lang w:bidi="ar"/>
              </w:rPr>
              <w:t>30</w:t>
            </w:r>
          </w:p>
        </w:tc>
        <w:tc>
          <w:tcPr>
            <w:tcW w:w="1842" w:type="dxa"/>
            <w:vAlign w:val="center"/>
          </w:tcPr>
          <w:p w:rsidR="004E126D" w:rsidRPr="004E126D" w:rsidRDefault="004E126D" w:rsidP="00776605">
            <w:pPr>
              <w:pStyle w:val="af"/>
              <w:spacing w:line="0" w:lineRule="atLeast"/>
              <w:ind w:leftChars="0" w:left="0"/>
              <w:jc w:val="center"/>
              <w:rPr>
                <w:rFonts w:asciiTheme="minorEastAsia" w:eastAsiaTheme="minorEastAsia" w:hAnsiTheme="minorEastAsia" w:cs="仿宋"/>
                <w:color w:val="000000"/>
                <w:szCs w:val="21"/>
              </w:rPr>
            </w:pPr>
            <w:r w:rsidRPr="004E126D">
              <w:rPr>
                <w:rFonts w:asciiTheme="minorEastAsia" w:eastAsiaTheme="minorEastAsia" w:hAnsiTheme="minorEastAsia" w:cs="仿宋" w:hint="eastAsia"/>
                <w:color w:val="000000"/>
                <w:szCs w:val="21"/>
              </w:rPr>
              <w:t>该项以单根电线长度进行计量</w:t>
            </w:r>
          </w:p>
        </w:tc>
      </w:tr>
    </w:tbl>
    <w:p w:rsidR="00A963B9" w:rsidRDefault="006F1914" w:rsidP="00075B46">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注：1、</w:t>
      </w:r>
      <w:r w:rsidR="00A963B9" w:rsidRPr="00171297">
        <w:rPr>
          <w:rFonts w:asciiTheme="minorEastAsia" w:eastAsiaTheme="minorEastAsia" w:hAnsiTheme="minorEastAsia" w:hint="eastAsia"/>
          <w:sz w:val="28"/>
          <w:szCs w:val="28"/>
        </w:rPr>
        <w:t>工程量清单报价时建议按上述表格人工、材料分开单列报价</w:t>
      </w:r>
      <w:r w:rsidR="00191017">
        <w:rPr>
          <w:rFonts w:asciiTheme="minorEastAsia" w:eastAsiaTheme="minorEastAsia" w:hAnsiTheme="minorEastAsia" w:hint="eastAsia"/>
          <w:sz w:val="28"/>
          <w:szCs w:val="28"/>
        </w:rPr>
        <w:t>；</w:t>
      </w:r>
    </w:p>
    <w:p w:rsidR="00191017" w:rsidRDefault="00191017" w:rsidP="0019101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w:t>
      </w:r>
      <w:r w:rsidR="00694033" w:rsidRPr="00694033">
        <w:rPr>
          <w:rFonts w:asciiTheme="minorEastAsia" w:eastAsiaTheme="minorEastAsia" w:hAnsiTheme="minorEastAsia" w:hint="eastAsia"/>
          <w:sz w:val="28"/>
          <w:szCs w:val="28"/>
        </w:rPr>
        <w:t>上述工程量中涉及外观、观感的材料、半成品、成品均须提供样品或实物图，并征得</w:t>
      </w:r>
      <w:r w:rsidR="00694033">
        <w:rPr>
          <w:rFonts w:asciiTheme="minorEastAsia" w:eastAsiaTheme="minorEastAsia" w:hAnsiTheme="minorEastAsia" w:hint="eastAsia"/>
          <w:sz w:val="28"/>
          <w:szCs w:val="28"/>
        </w:rPr>
        <w:t>采购方</w:t>
      </w:r>
      <w:r w:rsidR="00694033" w:rsidRPr="00694033">
        <w:rPr>
          <w:rFonts w:asciiTheme="minorEastAsia" w:eastAsiaTheme="minorEastAsia" w:hAnsiTheme="minorEastAsia" w:hint="eastAsia"/>
          <w:sz w:val="28"/>
          <w:szCs w:val="28"/>
        </w:rPr>
        <w:t>同意后实施；上述工程量均含运输费、搬运费、安装费、清理费；施工前须检查天花吊顶内各线管工作是否正常</w:t>
      </w:r>
      <w:r w:rsidRPr="00191017">
        <w:rPr>
          <w:rFonts w:asciiTheme="minorEastAsia" w:eastAsiaTheme="minorEastAsia" w:hAnsiTheme="minorEastAsia" w:hint="eastAsia"/>
          <w:sz w:val="28"/>
          <w:szCs w:val="28"/>
        </w:rPr>
        <w:t>。</w:t>
      </w:r>
    </w:p>
    <w:p w:rsidR="00715897" w:rsidRDefault="00205D19"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安全第一。服从</w:t>
      </w:r>
      <w:r>
        <w:rPr>
          <w:rFonts w:asciiTheme="minorEastAsia" w:eastAsiaTheme="minorEastAsia" w:hAnsiTheme="minorEastAsia" w:hint="eastAsia"/>
          <w:sz w:val="28"/>
          <w:szCs w:val="28"/>
        </w:rPr>
        <w:t>采购</w:t>
      </w:r>
      <w:r w:rsidRPr="006F1914">
        <w:rPr>
          <w:rFonts w:asciiTheme="minorEastAsia" w:eastAsiaTheme="minorEastAsia" w:hAnsiTheme="minorEastAsia" w:hint="eastAsia"/>
          <w:sz w:val="28"/>
          <w:szCs w:val="28"/>
        </w:rPr>
        <w:t>方的安全管理规章制度，严格执行。</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施工时，注意成品保护，必要时采取围护、覆盖等有效措施。</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lastRenderedPageBreak/>
        <w:t>包建筑垃圾外运，完工后场地清理。</w:t>
      </w:r>
    </w:p>
    <w:p w:rsidR="008160FF" w:rsidRDefault="00205D19" w:rsidP="00DE00B8">
      <w:pPr>
        <w:ind w:firstLineChars="200" w:firstLine="562"/>
        <w:rPr>
          <w:b/>
          <w:sz w:val="28"/>
          <w:szCs w:val="28"/>
        </w:rPr>
      </w:pPr>
      <w:r>
        <w:rPr>
          <w:rFonts w:hint="eastAsia"/>
          <w:b/>
          <w:sz w:val="28"/>
          <w:szCs w:val="28"/>
        </w:rPr>
        <w:t>六</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075B46">
        <w:rPr>
          <w:rFonts w:asciiTheme="minorEastAsia" w:eastAsiaTheme="minorEastAsia" w:hAnsiTheme="minorEastAsia"/>
          <w:sz w:val="28"/>
          <w:szCs w:val="28"/>
        </w:rPr>
        <w:t>1</w:t>
      </w:r>
      <w:r w:rsidR="00694033">
        <w:rPr>
          <w:rFonts w:asciiTheme="minorEastAsia" w:eastAsiaTheme="minorEastAsia" w:hAnsiTheme="minorEastAsia"/>
          <w:sz w:val="28"/>
          <w:szCs w:val="28"/>
        </w:rPr>
        <w:t>5</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94033" w:rsidRDefault="006940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（二）选材要求</w:t>
      </w:r>
    </w:p>
    <w:p w:rsidR="00694033" w:rsidRPr="00694033" w:rsidRDefault="00694033" w:rsidP="00497671">
      <w:pPr>
        <w:ind w:firstLineChars="200" w:firstLine="560"/>
        <w:rPr>
          <w:rFonts w:asciiTheme="minorEastAsia" w:eastAsiaTheme="minorEastAsia" w:hAnsiTheme="minorEastAsia"/>
          <w:sz w:val="28"/>
          <w:szCs w:val="28"/>
        </w:rPr>
      </w:pPr>
      <w:r w:rsidRPr="00694033">
        <w:rPr>
          <w:rFonts w:asciiTheme="minorEastAsia" w:eastAsiaTheme="minorEastAsia" w:hAnsiTheme="minorEastAsia" w:hint="eastAsia"/>
          <w:sz w:val="28"/>
          <w:szCs w:val="28"/>
        </w:rPr>
        <w:t>施工单位提供材料样品、资料，并由</w:t>
      </w:r>
      <w:r>
        <w:rPr>
          <w:rFonts w:asciiTheme="minorEastAsia" w:eastAsiaTheme="minorEastAsia" w:hAnsiTheme="minorEastAsia" w:hint="eastAsia"/>
          <w:sz w:val="28"/>
          <w:szCs w:val="28"/>
        </w:rPr>
        <w:t>采购方</w:t>
      </w:r>
      <w:r w:rsidRPr="00694033">
        <w:rPr>
          <w:rFonts w:asciiTheme="minorEastAsia" w:eastAsiaTheme="minorEastAsia" w:hAnsiTheme="minorEastAsia" w:hint="eastAsia"/>
          <w:sz w:val="28"/>
          <w:szCs w:val="28"/>
        </w:rPr>
        <w:t>确定。</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694033">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694033" w:rsidRPr="00694033">
        <w:rPr>
          <w:rFonts w:asciiTheme="minorEastAsia" w:eastAsiaTheme="minorEastAsia" w:hAnsiTheme="minorEastAsia"/>
          <w:bCs/>
          <w:sz w:val="28"/>
          <w:szCs w:val="28"/>
        </w:rPr>
        <w:t>《建筑工程施工质量验收统一标准》（GB50300-2013）、《建筑装饰装修工程质量验收规范》（GB50210-2016）</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r w:rsidR="00075B46">
        <w:rPr>
          <w:rFonts w:asciiTheme="minorEastAsia" w:eastAsiaTheme="minorEastAsia" w:hAnsiTheme="minorEastAsia" w:hint="eastAsia"/>
          <w:bCs/>
          <w:sz w:val="28"/>
          <w:szCs w:val="28"/>
        </w:rPr>
        <w:t>，</w:t>
      </w:r>
      <w:r w:rsidR="00694033" w:rsidRPr="00075B46">
        <w:rPr>
          <w:rFonts w:asciiTheme="minorEastAsia" w:eastAsiaTheme="minorEastAsia" w:hAnsiTheme="minorEastAsia" w:hint="eastAsia"/>
          <w:bCs/>
          <w:sz w:val="28"/>
          <w:szCs w:val="28"/>
        </w:rPr>
        <w:t>满足正常使用要求</w:t>
      </w:r>
      <w:r w:rsidR="00694033" w:rsidRPr="00075B46">
        <w:rPr>
          <w:rFonts w:asciiTheme="minorEastAsia" w:eastAsiaTheme="minorEastAsia" w:hAnsiTheme="minorEastAsia"/>
          <w:bCs/>
          <w:sz w:val="28"/>
          <w:szCs w:val="28"/>
        </w:rPr>
        <w:t>。</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694033">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8A3D6E">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CC78E6">
      <w:pPr>
        <w:ind w:firstLineChars="200" w:firstLine="562"/>
        <w:rPr>
          <w:b/>
          <w:sz w:val="28"/>
          <w:szCs w:val="28"/>
        </w:rPr>
      </w:pPr>
      <w:r>
        <w:rPr>
          <w:rFonts w:hint="eastAsia"/>
          <w:b/>
          <w:sz w:val="28"/>
          <w:szCs w:val="28"/>
        </w:rPr>
        <w:t>七</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00CC78E6">
        <w:rPr>
          <w:rFonts w:ascii="宋体" w:hAnsi="宋体" w:cs="Arial" w:hint="eastAsia"/>
          <w:color w:val="000000"/>
          <w:sz w:val="28"/>
          <w:szCs w:val="28"/>
        </w:rPr>
        <w:t>付款方式</w:t>
      </w:r>
    </w:p>
    <w:p w:rsidR="00265945" w:rsidRPr="00FC1B0E" w:rsidRDefault="00CC78E6" w:rsidP="00265945">
      <w:pPr>
        <w:spacing w:line="360" w:lineRule="auto"/>
        <w:ind w:firstLineChars="200" w:firstLine="560"/>
        <w:rPr>
          <w:rFonts w:ascii="宋体" w:hAnsi="宋体" w:cs="Arial"/>
          <w:color w:val="000000"/>
          <w:sz w:val="28"/>
          <w:szCs w:val="28"/>
        </w:rPr>
      </w:pPr>
      <w:r w:rsidRPr="00CC78E6">
        <w:rPr>
          <w:rFonts w:ascii="宋体" w:hAnsi="宋体" w:cs="Arial" w:hint="eastAsia"/>
          <w:color w:val="000000"/>
          <w:sz w:val="28"/>
          <w:szCs w:val="28"/>
        </w:rPr>
        <w:t>合同签订并进场工作后，甲方收到乙方请款资料后7</w:t>
      </w:r>
      <w:r w:rsidRPr="00CC78E6">
        <w:rPr>
          <w:rFonts w:ascii="宋体" w:hAnsi="宋体" w:cs="Arial"/>
          <w:color w:val="000000"/>
          <w:sz w:val="28"/>
          <w:szCs w:val="28"/>
        </w:rPr>
        <w:t>个工作日内支付合同</w:t>
      </w:r>
      <w:r w:rsidRPr="00CC78E6">
        <w:rPr>
          <w:rFonts w:ascii="宋体" w:hAnsi="宋体" w:cs="Arial" w:hint="eastAsia"/>
          <w:color w:val="000000"/>
          <w:sz w:val="28"/>
          <w:szCs w:val="28"/>
        </w:rPr>
        <w:t>总</w:t>
      </w:r>
      <w:r w:rsidRPr="00CC78E6">
        <w:rPr>
          <w:rFonts w:ascii="宋体" w:hAnsi="宋体" w:cs="Arial"/>
          <w:color w:val="000000"/>
          <w:sz w:val="28"/>
          <w:szCs w:val="28"/>
        </w:rPr>
        <w:t>价的30%预付款；工程全部完工验收合格</w:t>
      </w:r>
      <w:r w:rsidRPr="00CC78E6">
        <w:rPr>
          <w:rFonts w:ascii="宋体" w:hAnsi="宋体" w:cs="Arial" w:hint="eastAsia"/>
          <w:color w:val="000000"/>
          <w:sz w:val="28"/>
          <w:szCs w:val="28"/>
        </w:rPr>
        <w:t>和完成</w:t>
      </w:r>
      <w:r w:rsidRPr="00CC78E6">
        <w:rPr>
          <w:rFonts w:ascii="宋体" w:hAnsi="宋体" w:cs="Arial"/>
          <w:color w:val="000000"/>
          <w:sz w:val="28"/>
          <w:szCs w:val="28"/>
        </w:rPr>
        <w:t>结算手续后</w:t>
      </w:r>
      <w:r w:rsidRPr="00CC78E6">
        <w:rPr>
          <w:rFonts w:ascii="宋体" w:hAnsi="宋体" w:cs="Arial" w:hint="eastAsia"/>
          <w:color w:val="000000"/>
          <w:sz w:val="28"/>
          <w:szCs w:val="28"/>
        </w:rPr>
        <w:t>，甲方收</w:t>
      </w:r>
      <w:r w:rsidRPr="00CC78E6">
        <w:rPr>
          <w:rFonts w:ascii="宋体" w:hAnsi="宋体" w:cs="Arial" w:hint="eastAsia"/>
          <w:color w:val="000000"/>
          <w:sz w:val="28"/>
          <w:szCs w:val="28"/>
        </w:rPr>
        <w:lastRenderedPageBreak/>
        <w:t>到乙方请款资料后15个工作日内</w:t>
      </w:r>
      <w:r w:rsidRPr="00CC78E6">
        <w:rPr>
          <w:rFonts w:ascii="宋体" w:hAnsi="宋体" w:cs="Arial"/>
          <w:color w:val="000000"/>
          <w:sz w:val="28"/>
          <w:szCs w:val="28"/>
        </w:rPr>
        <w:t>支付至合同结算总价的95%</w:t>
      </w:r>
      <w:r w:rsidRPr="00CC78E6">
        <w:rPr>
          <w:rFonts w:ascii="宋体" w:hAnsi="宋体" w:cs="Arial" w:hint="eastAsia"/>
          <w:color w:val="000000"/>
          <w:sz w:val="28"/>
          <w:szCs w:val="28"/>
        </w:rPr>
        <w:t>（含预付款）</w:t>
      </w:r>
      <w:r w:rsidRPr="00CC78E6">
        <w:rPr>
          <w:rFonts w:ascii="宋体" w:hAnsi="宋体" w:cs="Arial"/>
          <w:color w:val="000000"/>
          <w:sz w:val="28"/>
          <w:szCs w:val="28"/>
        </w:rPr>
        <w:t>，质保期</w:t>
      </w:r>
      <w:r w:rsidRPr="00CC78E6">
        <w:rPr>
          <w:rFonts w:ascii="宋体" w:hAnsi="宋体" w:cs="Arial" w:hint="eastAsia"/>
          <w:color w:val="000000"/>
          <w:sz w:val="28"/>
          <w:szCs w:val="28"/>
        </w:rPr>
        <w:t>期满且乙方按要求妥善履行了质保期义务</w:t>
      </w:r>
      <w:r w:rsidRPr="00CC78E6">
        <w:rPr>
          <w:rFonts w:ascii="宋体" w:hAnsi="宋体" w:cs="Arial"/>
          <w:color w:val="000000"/>
          <w:sz w:val="28"/>
          <w:szCs w:val="28"/>
        </w:rPr>
        <w:t>后</w:t>
      </w:r>
      <w:r w:rsidRPr="00CC78E6">
        <w:rPr>
          <w:rFonts w:ascii="宋体" w:hAnsi="宋体" w:cs="Arial" w:hint="eastAsia"/>
          <w:color w:val="000000"/>
          <w:sz w:val="28"/>
          <w:szCs w:val="28"/>
        </w:rPr>
        <w:t>，甲方收到乙方请款资料15个工作日内</w:t>
      </w:r>
      <w:r w:rsidRPr="00CC78E6">
        <w:rPr>
          <w:rFonts w:ascii="宋体" w:hAnsi="宋体" w:cs="Arial"/>
          <w:color w:val="000000"/>
          <w:sz w:val="28"/>
          <w:szCs w:val="28"/>
        </w:rPr>
        <w:t>付清余款</w:t>
      </w:r>
      <w:r w:rsidRPr="00CC78E6">
        <w:rPr>
          <w:rFonts w:ascii="宋体" w:hAnsi="宋体" w:cs="Arial" w:hint="eastAsia"/>
          <w:color w:val="000000"/>
          <w:sz w:val="28"/>
          <w:szCs w:val="28"/>
        </w:rPr>
        <w:t>（不计利息）</w:t>
      </w:r>
      <w:r w:rsidRPr="00CC78E6">
        <w:rPr>
          <w:rFonts w:ascii="宋体" w:hAnsi="宋体" w:cs="Arial"/>
          <w:color w:val="000000"/>
          <w:sz w:val="28"/>
          <w:szCs w:val="28"/>
        </w:rPr>
        <w:t>。</w:t>
      </w:r>
    </w:p>
    <w:p w:rsidR="00E47B59" w:rsidRDefault="00CC78E6" w:rsidP="00CC78E6">
      <w:pPr>
        <w:ind w:firstLineChars="200" w:firstLine="560"/>
        <w:rPr>
          <w:rFonts w:ascii="宋体" w:hAnsi="宋体" w:cs="Arial"/>
          <w:color w:val="000000"/>
          <w:sz w:val="28"/>
          <w:szCs w:val="28"/>
          <w:highlight w:val="yellow"/>
        </w:rPr>
      </w:pPr>
      <w:r>
        <w:rPr>
          <w:rFonts w:ascii="宋体" w:hAnsi="宋体" w:cs="Arial" w:hint="eastAsia"/>
          <w:color w:val="000000"/>
          <w:sz w:val="28"/>
          <w:szCs w:val="28"/>
        </w:rPr>
        <w:t>（四）</w:t>
      </w:r>
      <w:r w:rsidR="00265945">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CC78E6">
      <w:pPr>
        <w:ind w:firstLineChars="200" w:firstLine="562"/>
        <w:rPr>
          <w:b/>
          <w:sz w:val="28"/>
          <w:szCs w:val="28"/>
        </w:rPr>
      </w:pPr>
      <w:r>
        <w:rPr>
          <w:rFonts w:hint="eastAsia"/>
          <w:b/>
          <w:sz w:val="28"/>
          <w:szCs w:val="28"/>
        </w:rPr>
        <w:t>八</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w:t>
      </w:r>
      <w:r>
        <w:rPr>
          <w:rFonts w:hint="eastAsia"/>
          <w:b/>
          <w:sz w:val="28"/>
          <w:szCs w:val="28"/>
        </w:rPr>
        <w:lastRenderedPageBreak/>
        <w:t>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CC78E6">
      <w:pPr>
        <w:ind w:firstLineChars="200" w:firstLine="562"/>
        <w:rPr>
          <w:b/>
          <w:sz w:val="28"/>
          <w:szCs w:val="28"/>
        </w:rPr>
      </w:pPr>
      <w:r>
        <w:rPr>
          <w:rFonts w:hint="eastAsia"/>
          <w:b/>
          <w:sz w:val="28"/>
          <w:szCs w:val="28"/>
        </w:rPr>
        <w:t>九</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w:t>
      </w:r>
      <w:r>
        <w:rPr>
          <w:rFonts w:hint="eastAsia"/>
          <w:sz w:val="28"/>
          <w:szCs w:val="28"/>
        </w:rPr>
        <w:lastRenderedPageBreak/>
        <w:t>报价的失误，由投标人承担。勘踏现场时间：</w:t>
      </w:r>
      <w:r>
        <w:rPr>
          <w:rFonts w:hint="eastAsia"/>
          <w:sz w:val="28"/>
          <w:szCs w:val="28"/>
        </w:rPr>
        <w:t>201</w:t>
      </w:r>
      <w:r w:rsidR="00C85998">
        <w:rPr>
          <w:sz w:val="28"/>
          <w:szCs w:val="28"/>
        </w:rPr>
        <w:t>9</w:t>
      </w:r>
      <w:r>
        <w:rPr>
          <w:rFonts w:hint="eastAsia"/>
          <w:sz w:val="28"/>
          <w:szCs w:val="28"/>
        </w:rPr>
        <w:t>年</w:t>
      </w:r>
      <w:r w:rsidR="002D6563">
        <w:rPr>
          <w:sz w:val="28"/>
          <w:szCs w:val="28"/>
        </w:rPr>
        <w:t>10</w:t>
      </w:r>
      <w:r>
        <w:rPr>
          <w:rFonts w:hint="eastAsia"/>
          <w:sz w:val="28"/>
          <w:szCs w:val="28"/>
        </w:rPr>
        <w:t>月</w:t>
      </w:r>
      <w:r w:rsidR="002D6563">
        <w:rPr>
          <w:sz w:val="28"/>
          <w:szCs w:val="28"/>
        </w:rPr>
        <w:t>22</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205D19">
        <w:rPr>
          <w:rFonts w:hint="eastAsia"/>
          <w:sz w:val="28"/>
          <w:szCs w:val="28"/>
        </w:rPr>
        <w:t>周</w:t>
      </w:r>
      <w:r w:rsidR="00541171">
        <w:rPr>
          <w:rFonts w:hint="eastAsia"/>
          <w:sz w:val="28"/>
          <w:szCs w:val="28"/>
        </w:rPr>
        <w:t>工</w:t>
      </w:r>
      <w:r>
        <w:rPr>
          <w:rFonts w:hint="eastAsia"/>
          <w:sz w:val="28"/>
          <w:szCs w:val="28"/>
        </w:rPr>
        <w:t>，联系电话：</w:t>
      </w:r>
      <w:r w:rsidR="00541171">
        <w:rPr>
          <w:sz w:val="28"/>
          <w:szCs w:val="28"/>
        </w:rPr>
        <w:t>020-393020</w:t>
      </w:r>
      <w:r w:rsidR="00205D19">
        <w:rPr>
          <w:sz w:val="28"/>
          <w:szCs w:val="28"/>
        </w:rPr>
        <w:t>52</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C78E6">
        <w:rPr>
          <w:rFonts w:ascii="宋体" w:hAnsi="宋体" w:cs="Arial" w:hint="eastAsia"/>
          <w:b/>
          <w:color w:val="000000"/>
          <w:sz w:val="28"/>
          <w:szCs w:val="28"/>
        </w:rPr>
        <w:t>一</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2D6563">
        <w:rPr>
          <w:rFonts w:ascii="宋体" w:hAnsi="宋体" w:cs="Arial"/>
          <w:color w:val="000000"/>
          <w:sz w:val="28"/>
          <w:szCs w:val="28"/>
        </w:rPr>
        <w:t>10</w:t>
      </w:r>
      <w:r>
        <w:rPr>
          <w:rFonts w:ascii="宋体" w:hAnsi="宋体" w:cs="Arial" w:hint="eastAsia"/>
          <w:color w:val="000000"/>
          <w:sz w:val="28"/>
          <w:szCs w:val="28"/>
        </w:rPr>
        <w:t>月</w:t>
      </w:r>
      <w:r w:rsidR="002D6563">
        <w:rPr>
          <w:rFonts w:ascii="宋体" w:hAnsi="宋体" w:cs="Arial"/>
          <w:color w:val="000000"/>
          <w:sz w:val="28"/>
          <w:szCs w:val="28"/>
        </w:rPr>
        <w:t>25</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CC78E6">
        <w:rPr>
          <w:rFonts w:ascii="宋体" w:hAnsi="宋体" w:cs="Arial" w:hint="eastAsia"/>
          <w:b/>
          <w:color w:val="000000"/>
          <w:sz w:val="28"/>
          <w:szCs w:val="28"/>
        </w:rPr>
        <w:t>二</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C78E6">
        <w:rPr>
          <w:rFonts w:ascii="宋体" w:hAnsi="宋体" w:cs="Arial" w:hint="eastAsia"/>
          <w:b/>
          <w:color w:val="000000"/>
          <w:sz w:val="28"/>
          <w:szCs w:val="28"/>
        </w:rPr>
        <w:t>三</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05D19" w:rsidRDefault="00205D19" w:rsidP="00392549">
      <w:pPr>
        <w:rPr>
          <w:rFonts w:ascii="Arial" w:hAnsi="Arial" w:cs="Arial"/>
          <w:color w:val="000000"/>
          <w:sz w:val="28"/>
          <w:szCs w:val="28"/>
        </w:rPr>
      </w:pPr>
    </w:p>
    <w:p w:rsidR="00075B46" w:rsidRDefault="00075B46" w:rsidP="00800453">
      <w:pPr>
        <w:ind w:firstLineChars="300" w:firstLine="840"/>
        <w:rPr>
          <w:rFonts w:asciiTheme="minorEastAsia" w:eastAsiaTheme="minorEastAsia" w:hAnsiTheme="minorEastAsia" w:cs="Arial"/>
          <w:color w:val="000000"/>
          <w:sz w:val="28"/>
          <w:szCs w:val="28"/>
        </w:rPr>
      </w:pPr>
    </w:p>
    <w:p w:rsidR="00800453" w:rsidRPr="00800453" w:rsidRDefault="00800453" w:rsidP="00800453">
      <w:pPr>
        <w:ind w:firstLineChars="300" w:firstLine="840"/>
        <w:rPr>
          <w:rFonts w:asciiTheme="minorEastAsia" w:eastAsiaTheme="minorEastAsia" w:hAnsiTheme="minorEastAsia"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AF442C">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201</w:t>
      </w:r>
      <w:r w:rsidR="00C85998">
        <w:rPr>
          <w:sz w:val="28"/>
          <w:szCs w:val="28"/>
        </w:rPr>
        <w:t>9</w:t>
      </w:r>
      <w:r>
        <w:rPr>
          <w:rFonts w:hint="eastAsia"/>
          <w:sz w:val="28"/>
          <w:szCs w:val="28"/>
        </w:rPr>
        <w:t>年</w:t>
      </w:r>
      <w:r w:rsidR="002D6563">
        <w:rPr>
          <w:sz w:val="28"/>
          <w:szCs w:val="28"/>
        </w:rPr>
        <w:t>10</w:t>
      </w:r>
      <w:r>
        <w:rPr>
          <w:rFonts w:hint="eastAsia"/>
          <w:sz w:val="28"/>
          <w:szCs w:val="28"/>
        </w:rPr>
        <w:t>月</w:t>
      </w:r>
      <w:r w:rsidR="002D6563">
        <w:rPr>
          <w:sz w:val="28"/>
          <w:szCs w:val="28"/>
        </w:rPr>
        <w:t>18</w:t>
      </w:r>
      <w:bookmarkStart w:id="0" w:name="_GoBack"/>
      <w:bookmarkEnd w:id="0"/>
      <w:r>
        <w:rPr>
          <w:rFonts w:hint="eastAsia"/>
          <w:sz w:val="28"/>
          <w:szCs w:val="28"/>
        </w:rPr>
        <w:t>日</w:t>
      </w:r>
    </w:p>
    <w:p w:rsidR="00CB1706" w:rsidRDefault="00CB1706" w:rsidP="00220F76">
      <w:pPr>
        <w:widowControl/>
        <w:jc w:val="left"/>
        <w:rPr>
          <w:sz w:val="28"/>
          <w:szCs w:val="28"/>
        </w:rPr>
      </w:pPr>
    </w:p>
    <w:p w:rsidR="00800453" w:rsidRPr="00800453" w:rsidRDefault="00CB1706" w:rsidP="00800453">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4E126D">
        <w:rPr>
          <w:rFonts w:hAnsi="宋体" w:hint="eastAsia"/>
          <w:szCs w:val="21"/>
        </w:rPr>
        <w:t>工会职工服务站装修升级工程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4E126D">
              <w:rPr>
                <w:rFonts w:ascii="宋体" w:hAnsi="宋体" w:cs="宋体" w:hint="eastAsia"/>
                <w:kern w:val="0"/>
                <w:szCs w:val="21"/>
              </w:rPr>
              <w:t>工会职工服务站装修升级工程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AF442C">
        <w:rPr>
          <w:rFonts w:hAnsi="宋体" w:hint="eastAsia"/>
          <w:sz w:val="24"/>
          <w:szCs w:val="24"/>
          <w:u w:val="single"/>
        </w:rPr>
        <w:t>广州大学城投资经营管理有限公司</w:t>
      </w:r>
      <w:r>
        <w:rPr>
          <w:rFonts w:hAnsi="宋体" w:hint="eastAsia"/>
          <w:sz w:val="24"/>
          <w:szCs w:val="24"/>
        </w:rPr>
        <w:t>组织的“</w:t>
      </w:r>
      <w:r w:rsidR="004E126D">
        <w:rPr>
          <w:rFonts w:hAnsi="宋体" w:hint="eastAsia"/>
          <w:sz w:val="24"/>
          <w:szCs w:val="24"/>
          <w:u w:val="single"/>
        </w:rPr>
        <w:t>工会职工服务站装修升级工程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4E126D">
        <w:rPr>
          <w:rFonts w:ascii="宋体" w:hAnsi="宋体" w:cs="宋体" w:hint="eastAsia"/>
          <w:kern w:val="0"/>
          <w:szCs w:val="21"/>
        </w:rPr>
        <w:t>工会职工服务站装修升级工程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4D5436">
              <w:rPr>
                <w:rFonts w:ascii="宋体" w:hAnsi="宋体" w:cs="宋体" w:hint="eastAsia"/>
                <w:szCs w:val="21"/>
              </w:rPr>
              <w:t>建筑装修装饰工程专业承包贰级</w:t>
            </w:r>
            <w:r w:rsidR="00643B2F">
              <w:rPr>
                <w:rFonts w:ascii="宋体" w:hAnsi="宋体" w:cs="宋体" w:hint="eastAsia"/>
                <w:szCs w:val="21"/>
              </w:rPr>
              <w:t>或以上</w:t>
            </w:r>
            <w:r w:rsidR="00191017">
              <w:rPr>
                <w:rFonts w:ascii="宋体" w:hAnsi="宋体" w:cs="宋体" w:hint="eastAsia"/>
                <w:szCs w:val="21"/>
              </w:rPr>
              <w:t>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4E126D">
        <w:rPr>
          <w:rFonts w:ascii="宋体" w:hAnsi="宋体" w:hint="eastAsia"/>
          <w:bCs/>
          <w:szCs w:val="21"/>
        </w:rPr>
        <w:t>工会职工服务站装修升级工程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17"/>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D68" w:rsidRDefault="001E3D68">
      <w:r>
        <w:separator/>
      </w:r>
    </w:p>
  </w:endnote>
  <w:endnote w:type="continuationSeparator" w:id="0">
    <w:p w:rsidR="001E3D68" w:rsidRDefault="001E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B2F" w:rsidRDefault="00643B2F">
    <w:pPr>
      <w:pStyle w:val="a8"/>
      <w:jc w:val="right"/>
    </w:pPr>
    <w:r>
      <w:fldChar w:fldCharType="begin"/>
    </w:r>
    <w:r>
      <w:instrText xml:space="preserve"> PAGE   \* MERGEFORMAT </w:instrText>
    </w:r>
    <w:r>
      <w:fldChar w:fldCharType="separate"/>
    </w:r>
    <w:r w:rsidR="002D6563" w:rsidRPr="002D6563">
      <w:rPr>
        <w:noProof/>
        <w:lang w:val="zh-CN"/>
      </w:rPr>
      <w:t>9</w:t>
    </w:r>
    <w:r>
      <w:fldChar w:fldCharType="end"/>
    </w:r>
  </w:p>
  <w:p w:rsidR="00643B2F" w:rsidRDefault="00643B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D68" w:rsidRDefault="001E3D68">
      <w:r>
        <w:separator/>
      </w:r>
    </w:p>
  </w:footnote>
  <w:footnote w:type="continuationSeparator" w:id="0">
    <w:p w:rsidR="001E3D68" w:rsidRDefault="001E3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8BA1E1"/>
    <w:multiLevelType w:val="singleLevel"/>
    <w:tmpl w:val="9D8BA1E1"/>
    <w:lvl w:ilvl="0">
      <w:start w:val="1"/>
      <w:numFmt w:val="decimal"/>
      <w:suff w:val="nothing"/>
      <w:lvlText w:val="%1、"/>
      <w:lvlJc w:val="left"/>
    </w:lvl>
  </w:abstractNum>
  <w:abstractNum w:abstractNumId="1" w15:restartNumberingAfterBreak="0">
    <w:nsid w:val="9E9E4AC3"/>
    <w:multiLevelType w:val="singleLevel"/>
    <w:tmpl w:val="9E9E4AC3"/>
    <w:lvl w:ilvl="0">
      <w:start w:val="1"/>
      <w:numFmt w:val="decimal"/>
      <w:lvlText w:val="%1."/>
      <w:lvlJc w:val="left"/>
      <w:pPr>
        <w:tabs>
          <w:tab w:val="num" w:pos="312"/>
        </w:tabs>
      </w:pPr>
    </w:lvl>
  </w:abstractNum>
  <w:abstractNum w:abstractNumId="2" w15:restartNumberingAfterBreak="0">
    <w:nsid w:val="9FBD9459"/>
    <w:multiLevelType w:val="singleLevel"/>
    <w:tmpl w:val="9FBD9459"/>
    <w:lvl w:ilvl="0">
      <w:start w:val="1"/>
      <w:numFmt w:val="decimal"/>
      <w:suff w:val="nothing"/>
      <w:lvlText w:val="%1、"/>
      <w:lvlJc w:val="left"/>
    </w:lvl>
  </w:abstractNum>
  <w:abstractNum w:abstractNumId="3" w15:restartNumberingAfterBreak="0">
    <w:nsid w:val="A93621EE"/>
    <w:multiLevelType w:val="singleLevel"/>
    <w:tmpl w:val="A93621EE"/>
    <w:lvl w:ilvl="0">
      <w:start w:val="1"/>
      <w:numFmt w:val="decimal"/>
      <w:suff w:val="nothing"/>
      <w:lvlText w:val="%1、"/>
      <w:lvlJc w:val="left"/>
    </w:lvl>
  </w:abstractNum>
  <w:abstractNum w:abstractNumId="4" w15:restartNumberingAfterBreak="0">
    <w:nsid w:val="AE8E316A"/>
    <w:multiLevelType w:val="singleLevel"/>
    <w:tmpl w:val="AE8E316A"/>
    <w:lvl w:ilvl="0">
      <w:start w:val="1"/>
      <w:numFmt w:val="decimal"/>
      <w:suff w:val="nothing"/>
      <w:lvlText w:val="%1、"/>
      <w:lvlJc w:val="left"/>
    </w:lvl>
  </w:abstractNum>
  <w:abstractNum w:abstractNumId="5" w15:restartNumberingAfterBreak="0">
    <w:nsid w:val="B39143BB"/>
    <w:multiLevelType w:val="singleLevel"/>
    <w:tmpl w:val="B39143BB"/>
    <w:lvl w:ilvl="0">
      <w:start w:val="1"/>
      <w:numFmt w:val="decimal"/>
      <w:suff w:val="nothing"/>
      <w:lvlText w:val="%1、"/>
      <w:lvlJc w:val="left"/>
    </w:lvl>
  </w:abstractNum>
  <w:abstractNum w:abstractNumId="6" w15:restartNumberingAfterBreak="0">
    <w:nsid w:val="B3FEB274"/>
    <w:multiLevelType w:val="singleLevel"/>
    <w:tmpl w:val="B3FEB274"/>
    <w:lvl w:ilvl="0">
      <w:start w:val="1"/>
      <w:numFmt w:val="decimal"/>
      <w:suff w:val="nothing"/>
      <w:lvlText w:val="%1、"/>
      <w:lvlJc w:val="left"/>
    </w:lvl>
  </w:abstractNum>
  <w:abstractNum w:abstractNumId="7" w15:restartNumberingAfterBreak="0">
    <w:nsid w:val="B569A53B"/>
    <w:multiLevelType w:val="singleLevel"/>
    <w:tmpl w:val="B569A53B"/>
    <w:lvl w:ilvl="0">
      <w:start w:val="1"/>
      <w:numFmt w:val="decimal"/>
      <w:suff w:val="nothing"/>
      <w:lvlText w:val="%1、"/>
      <w:lvlJc w:val="left"/>
    </w:lvl>
  </w:abstractNum>
  <w:abstractNum w:abstractNumId="8" w15:restartNumberingAfterBreak="0">
    <w:nsid w:val="C1737FA0"/>
    <w:multiLevelType w:val="singleLevel"/>
    <w:tmpl w:val="C1737FA0"/>
    <w:lvl w:ilvl="0">
      <w:start w:val="1"/>
      <w:numFmt w:val="decimal"/>
      <w:suff w:val="nothing"/>
      <w:lvlText w:val="%1、"/>
      <w:lvlJc w:val="left"/>
    </w:lvl>
  </w:abstractNum>
  <w:abstractNum w:abstractNumId="9" w15:restartNumberingAfterBreak="0">
    <w:nsid w:val="C3B47B46"/>
    <w:multiLevelType w:val="singleLevel"/>
    <w:tmpl w:val="C3B47B46"/>
    <w:lvl w:ilvl="0">
      <w:start w:val="1"/>
      <w:numFmt w:val="decimal"/>
      <w:suff w:val="nothing"/>
      <w:lvlText w:val="%1、"/>
      <w:lvlJc w:val="left"/>
    </w:lvl>
  </w:abstractNum>
  <w:abstractNum w:abstractNumId="10" w15:restartNumberingAfterBreak="0">
    <w:nsid w:val="CECF6B90"/>
    <w:multiLevelType w:val="singleLevel"/>
    <w:tmpl w:val="CECF6B90"/>
    <w:lvl w:ilvl="0">
      <w:start w:val="1"/>
      <w:numFmt w:val="decimal"/>
      <w:suff w:val="nothing"/>
      <w:lvlText w:val="%1、"/>
      <w:lvlJc w:val="left"/>
    </w:lvl>
  </w:abstractNum>
  <w:abstractNum w:abstractNumId="11" w15:restartNumberingAfterBreak="0">
    <w:nsid w:val="D8E8D67B"/>
    <w:multiLevelType w:val="singleLevel"/>
    <w:tmpl w:val="D8E8D67B"/>
    <w:lvl w:ilvl="0">
      <w:start w:val="2"/>
      <w:numFmt w:val="decimal"/>
      <w:suff w:val="nothing"/>
      <w:lvlText w:val="%1、"/>
      <w:lvlJc w:val="left"/>
    </w:lvl>
  </w:abstractNum>
  <w:abstractNum w:abstractNumId="12" w15:restartNumberingAfterBreak="0">
    <w:nsid w:val="EAFF6B0F"/>
    <w:multiLevelType w:val="singleLevel"/>
    <w:tmpl w:val="EAFF6B0F"/>
    <w:lvl w:ilvl="0">
      <w:start w:val="1"/>
      <w:numFmt w:val="decimal"/>
      <w:suff w:val="nothing"/>
      <w:lvlText w:val="%1、"/>
      <w:lvlJc w:val="left"/>
    </w:lvl>
  </w:abstractNum>
  <w:abstractNum w:abstractNumId="13" w15:restartNumberingAfterBreak="0">
    <w:nsid w:val="EE492CA6"/>
    <w:multiLevelType w:val="singleLevel"/>
    <w:tmpl w:val="EE492CA6"/>
    <w:lvl w:ilvl="0">
      <w:start w:val="1"/>
      <w:numFmt w:val="decimal"/>
      <w:suff w:val="nothing"/>
      <w:lvlText w:val="%1、"/>
      <w:lvlJc w:val="left"/>
    </w:lvl>
  </w:abstractNum>
  <w:abstractNum w:abstractNumId="14" w15:restartNumberingAfterBreak="0">
    <w:nsid w:val="F19B8F85"/>
    <w:multiLevelType w:val="singleLevel"/>
    <w:tmpl w:val="F19B8F85"/>
    <w:lvl w:ilvl="0">
      <w:start w:val="1"/>
      <w:numFmt w:val="decimal"/>
      <w:suff w:val="nothing"/>
      <w:lvlText w:val="%1、"/>
      <w:lvlJc w:val="left"/>
    </w:lvl>
  </w:abstractNum>
  <w:abstractNum w:abstractNumId="15" w15:restartNumberingAfterBreak="0">
    <w:nsid w:val="FCC693B4"/>
    <w:multiLevelType w:val="singleLevel"/>
    <w:tmpl w:val="FCC693B4"/>
    <w:lvl w:ilvl="0">
      <w:start w:val="1"/>
      <w:numFmt w:val="decimal"/>
      <w:suff w:val="nothing"/>
      <w:lvlText w:val="%1、"/>
      <w:lvlJc w:val="left"/>
    </w:lvl>
  </w:abstractNum>
  <w:abstractNum w:abstractNumId="16" w15:restartNumberingAfterBreak="0">
    <w:nsid w:val="FD71E8A7"/>
    <w:multiLevelType w:val="singleLevel"/>
    <w:tmpl w:val="FD71E8A7"/>
    <w:lvl w:ilvl="0">
      <w:start w:val="1"/>
      <w:numFmt w:val="decimal"/>
      <w:suff w:val="nothing"/>
      <w:lvlText w:val="%1、"/>
      <w:lvlJc w:val="left"/>
    </w:lvl>
  </w:abstractNum>
  <w:abstractNum w:abstractNumId="17" w15:restartNumberingAfterBreak="0">
    <w:nsid w:val="FFAAE80E"/>
    <w:multiLevelType w:val="singleLevel"/>
    <w:tmpl w:val="FFAAE80E"/>
    <w:lvl w:ilvl="0">
      <w:start w:val="2"/>
      <w:numFmt w:val="decimal"/>
      <w:suff w:val="nothing"/>
      <w:lvlText w:val="%1、"/>
      <w:lvlJc w:val="left"/>
    </w:lvl>
  </w:abstractNum>
  <w:abstractNum w:abstractNumId="1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9"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0"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1"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1E8E41B5"/>
    <w:multiLevelType w:val="singleLevel"/>
    <w:tmpl w:val="1E8E41B5"/>
    <w:lvl w:ilvl="0">
      <w:start w:val="1"/>
      <w:numFmt w:val="decimal"/>
      <w:suff w:val="nothing"/>
      <w:lvlText w:val="%1、"/>
      <w:lvlJc w:val="left"/>
    </w:lvl>
  </w:abstractNum>
  <w:abstractNum w:abstractNumId="23"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5"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8" w15:restartNumberingAfterBreak="0">
    <w:nsid w:val="27DE0D72"/>
    <w:multiLevelType w:val="singleLevel"/>
    <w:tmpl w:val="27DE0D72"/>
    <w:lvl w:ilvl="0">
      <w:start w:val="1"/>
      <w:numFmt w:val="decimal"/>
      <w:suff w:val="nothing"/>
      <w:lvlText w:val="%1、"/>
      <w:lvlJc w:val="left"/>
    </w:lvl>
  </w:abstractNum>
  <w:abstractNum w:abstractNumId="29" w15:restartNumberingAfterBreak="0">
    <w:nsid w:val="2F92352D"/>
    <w:multiLevelType w:val="singleLevel"/>
    <w:tmpl w:val="572DE5B4"/>
    <w:lvl w:ilvl="0">
      <w:start w:val="1"/>
      <w:numFmt w:val="decimal"/>
      <w:suff w:val="nothing"/>
      <w:lvlText w:val="%1."/>
      <w:lvlJc w:val="left"/>
    </w:lvl>
  </w:abstractNum>
  <w:abstractNum w:abstractNumId="30" w15:restartNumberingAfterBreak="0">
    <w:nsid w:val="4982FAF6"/>
    <w:multiLevelType w:val="singleLevel"/>
    <w:tmpl w:val="4982FAF6"/>
    <w:lvl w:ilvl="0">
      <w:start w:val="1"/>
      <w:numFmt w:val="decimal"/>
      <w:suff w:val="nothing"/>
      <w:lvlText w:val="%1、"/>
      <w:lvlJc w:val="left"/>
    </w:lvl>
  </w:abstractNum>
  <w:abstractNum w:abstractNumId="31" w15:restartNumberingAfterBreak="0">
    <w:nsid w:val="4F0A2E94"/>
    <w:multiLevelType w:val="singleLevel"/>
    <w:tmpl w:val="4F0A2E94"/>
    <w:lvl w:ilvl="0">
      <w:start w:val="1"/>
      <w:numFmt w:val="decimal"/>
      <w:suff w:val="nothing"/>
      <w:lvlText w:val="%1、"/>
      <w:lvlJc w:val="left"/>
    </w:lvl>
  </w:abstractNum>
  <w:abstractNum w:abstractNumId="32"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33"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34"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35" w15:restartNumberingAfterBreak="0">
    <w:nsid w:val="572DE5B4"/>
    <w:multiLevelType w:val="singleLevel"/>
    <w:tmpl w:val="572DE5B4"/>
    <w:lvl w:ilvl="0">
      <w:start w:val="1"/>
      <w:numFmt w:val="decimal"/>
      <w:suff w:val="nothing"/>
      <w:lvlText w:val="%1."/>
      <w:lvlJc w:val="left"/>
    </w:lvl>
  </w:abstractNum>
  <w:abstractNum w:abstractNumId="36" w15:restartNumberingAfterBreak="0">
    <w:nsid w:val="5755DC57"/>
    <w:multiLevelType w:val="singleLevel"/>
    <w:tmpl w:val="5755DC57"/>
    <w:lvl w:ilvl="0">
      <w:start w:val="1"/>
      <w:numFmt w:val="decimal"/>
      <w:suff w:val="nothing"/>
      <w:lvlText w:val="%1、"/>
      <w:lvlJc w:val="left"/>
    </w:lvl>
  </w:abstractNum>
  <w:abstractNum w:abstractNumId="37" w15:restartNumberingAfterBreak="0">
    <w:nsid w:val="59303E9A"/>
    <w:multiLevelType w:val="singleLevel"/>
    <w:tmpl w:val="59303E9A"/>
    <w:lvl w:ilvl="0">
      <w:start w:val="1"/>
      <w:numFmt w:val="decimal"/>
      <w:suff w:val="nothing"/>
      <w:lvlText w:val="%1、"/>
      <w:lvlJc w:val="left"/>
    </w:lvl>
  </w:abstractNum>
  <w:abstractNum w:abstractNumId="38" w15:restartNumberingAfterBreak="0">
    <w:nsid w:val="5D8B1DE3"/>
    <w:multiLevelType w:val="singleLevel"/>
    <w:tmpl w:val="5D8B1DE3"/>
    <w:lvl w:ilvl="0">
      <w:start w:val="1"/>
      <w:numFmt w:val="decimal"/>
      <w:suff w:val="nothing"/>
      <w:lvlText w:val="%1、"/>
      <w:lvlJc w:val="left"/>
    </w:lvl>
  </w:abstractNum>
  <w:abstractNum w:abstractNumId="39" w15:restartNumberingAfterBreak="0">
    <w:nsid w:val="5DD4D2E5"/>
    <w:multiLevelType w:val="singleLevel"/>
    <w:tmpl w:val="5DD4D2E5"/>
    <w:lvl w:ilvl="0">
      <w:start w:val="1"/>
      <w:numFmt w:val="decimal"/>
      <w:suff w:val="nothing"/>
      <w:lvlText w:val="%1、"/>
      <w:lvlJc w:val="left"/>
    </w:lvl>
  </w:abstractNum>
  <w:abstractNum w:abstractNumId="40" w15:restartNumberingAfterBreak="0">
    <w:nsid w:val="6EDA3617"/>
    <w:multiLevelType w:val="singleLevel"/>
    <w:tmpl w:val="6EDA3617"/>
    <w:lvl w:ilvl="0">
      <w:start w:val="1"/>
      <w:numFmt w:val="decimal"/>
      <w:suff w:val="nothing"/>
      <w:lvlText w:val="%1、"/>
      <w:lvlJc w:val="left"/>
    </w:lvl>
  </w:abstractNum>
  <w:abstractNum w:abstractNumId="41" w15:restartNumberingAfterBreak="0">
    <w:nsid w:val="6F80AD74"/>
    <w:multiLevelType w:val="singleLevel"/>
    <w:tmpl w:val="6F80AD74"/>
    <w:lvl w:ilvl="0">
      <w:start w:val="1"/>
      <w:numFmt w:val="decimal"/>
      <w:suff w:val="nothing"/>
      <w:lvlText w:val="%1、"/>
      <w:lvlJc w:val="left"/>
    </w:lvl>
  </w:abstractNum>
  <w:abstractNum w:abstractNumId="42" w15:restartNumberingAfterBreak="0">
    <w:nsid w:val="7998747B"/>
    <w:multiLevelType w:val="singleLevel"/>
    <w:tmpl w:val="7998747B"/>
    <w:lvl w:ilvl="0">
      <w:start w:val="1"/>
      <w:numFmt w:val="decimal"/>
      <w:suff w:val="nothing"/>
      <w:lvlText w:val="%1、"/>
      <w:lvlJc w:val="left"/>
    </w:lvl>
  </w:abstractNum>
  <w:num w:numId="1">
    <w:abstractNumId w:val="22"/>
  </w:num>
  <w:num w:numId="2">
    <w:abstractNumId w:val="25"/>
  </w:num>
  <w:num w:numId="3">
    <w:abstractNumId w:val="24"/>
  </w:num>
  <w:num w:numId="4">
    <w:abstractNumId w:val="18"/>
  </w:num>
  <w:num w:numId="5">
    <w:abstractNumId w:val="20"/>
  </w:num>
  <w:num w:numId="6">
    <w:abstractNumId w:val="35"/>
  </w:num>
  <w:num w:numId="7">
    <w:abstractNumId w:val="21"/>
  </w:num>
  <w:num w:numId="8">
    <w:abstractNumId w:val="19"/>
  </w:num>
  <w:num w:numId="9">
    <w:abstractNumId w:val="33"/>
  </w:num>
  <w:num w:numId="10">
    <w:abstractNumId w:val="34"/>
  </w:num>
  <w:num w:numId="11">
    <w:abstractNumId w:val="32"/>
  </w:num>
  <w:num w:numId="12">
    <w:abstractNumId w:val="29"/>
  </w:num>
  <w:num w:numId="13">
    <w:abstractNumId w:val="26"/>
  </w:num>
  <w:num w:numId="14">
    <w:abstractNumId w:val="27"/>
  </w:num>
  <w:num w:numId="15">
    <w:abstractNumId w:val="23"/>
  </w:num>
  <w:num w:numId="16">
    <w:abstractNumId w:val="0"/>
  </w:num>
  <w:num w:numId="17">
    <w:abstractNumId w:val="4"/>
  </w:num>
  <w:num w:numId="18">
    <w:abstractNumId w:val="42"/>
  </w:num>
  <w:num w:numId="19">
    <w:abstractNumId w:val="38"/>
  </w:num>
  <w:num w:numId="20">
    <w:abstractNumId w:val="11"/>
  </w:num>
  <w:num w:numId="21">
    <w:abstractNumId w:val="14"/>
  </w:num>
  <w:num w:numId="22">
    <w:abstractNumId w:val="2"/>
  </w:num>
  <w:num w:numId="23">
    <w:abstractNumId w:val="30"/>
  </w:num>
  <w:num w:numId="24">
    <w:abstractNumId w:val="41"/>
  </w:num>
  <w:num w:numId="25">
    <w:abstractNumId w:val="12"/>
  </w:num>
  <w:num w:numId="26">
    <w:abstractNumId w:val="15"/>
  </w:num>
  <w:num w:numId="27">
    <w:abstractNumId w:val="10"/>
  </w:num>
  <w:num w:numId="28">
    <w:abstractNumId w:val="17"/>
  </w:num>
  <w:num w:numId="29">
    <w:abstractNumId w:val="16"/>
  </w:num>
  <w:num w:numId="30">
    <w:abstractNumId w:val="8"/>
  </w:num>
  <w:num w:numId="31">
    <w:abstractNumId w:val="31"/>
  </w:num>
  <w:num w:numId="32">
    <w:abstractNumId w:val="6"/>
  </w:num>
  <w:num w:numId="33">
    <w:abstractNumId w:val="36"/>
  </w:num>
  <w:num w:numId="34">
    <w:abstractNumId w:val="1"/>
  </w:num>
  <w:num w:numId="35">
    <w:abstractNumId w:val="37"/>
  </w:num>
  <w:num w:numId="36">
    <w:abstractNumId w:val="28"/>
  </w:num>
  <w:num w:numId="37">
    <w:abstractNumId w:val="39"/>
  </w:num>
  <w:num w:numId="38">
    <w:abstractNumId w:val="5"/>
  </w:num>
  <w:num w:numId="39">
    <w:abstractNumId w:val="40"/>
  </w:num>
  <w:num w:numId="40">
    <w:abstractNumId w:val="7"/>
  </w:num>
  <w:num w:numId="41">
    <w:abstractNumId w:val="3"/>
  </w:num>
  <w:num w:numId="42">
    <w:abstractNumId w:val="13"/>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75B46"/>
    <w:rsid w:val="00097540"/>
    <w:rsid w:val="000A00B3"/>
    <w:rsid w:val="000A2487"/>
    <w:rsid w:val="000A75A0"/>
    <w:rsid w:val="000B75B2"/>
    <w:rsid w:val="000D372E"/>
    <w:rsid w:val="000D4516"/>
    <w:rsid w:val="000E277D"/>
    <w:rsid w:val="001013A8"/>
    <w:rsid w:val="00105509"/>
    <w:rsid w:val="001300D3"/>
    <w:rsid w:val="00146B63"/>
    <w:rsid w:val="00155983"/>
    <w:rsid w:val="00161C4F"/>
    <w:rsid w:val="00171297"/>
    <w:rsid w:val="00172A27"/>
    <w:rsid w:val="00175957"/>
    <w:rsid w:val="00186019"/>
    <w:rsid w:val="00191017"/>
    <w:rsid w:val="00194365"/>
    <w:rsid w:val="001944F5"/>
    <w:rsid w:val="00195617"/>
    <w:rsid w:val="001B2E16"/>
    <w:rsid w:val="001C510A"/>
    <w:rsid w:val="001D1FFB"/>
    <w:rsid w:val="001D769B"/>
    <w:rsid w:val="001E3D68"/>
    <w:rsid w:val="001F6D6F"/>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D14AE"/>
    <w:rsid w:val="002D4296"/>
    <w:rsid w:val="002D6563"/>
    <w:rsid w:val="002D7DD0"/>
    <w:rsid w:val="002E0B01"/>
    <w:rsid w:val="002F6943"/>
    <w:rsid w:val="003202A4"/>
    <w:rsid w:val="00327AA1"/>
    <w:rsid w:val="0033236B"/>
    <w:rsid w:val="00353699"/>
    <w:rsid w:val="0036491C"/>
    <w:rsid w:val="00392549"/>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C4EDB"/>
    <w:rsid w:val="004D5436"/>
    <w:rsid w:val="004E126D"/>
    <w:rsid w:val="004E3B04"/>
    <w:rsid w:val="004E5C78"/>
    <w:rsid w:val="004E7A16"/>
    <w:rsid w:val="0052246D"/>
    <w:rsid w:val="00541171"/>
    <w:rsid w:val="00545D4B"/>
    <w:rsid w:val="00550B1F"/>
    <w:rsid w:val="005566FF"/>
    <w:rsid w:val="00557322"/>
    <w:rsid w:val="00561290"/>
    <w:rsid w:val="005613DF"/>
    <w:rsid w:val="00567151"/>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86B2B"/>
    <w:rsid w:val="007A0E9C"/>
    <w:rsid w:val="007A2D85"/>
    <w:rsid w:val="007A3422"/>
    <w:rsid w:val="007A7F23"/>
    <w:rsid w:val="007C04CE"/>
    <w:rsid w:val="007C3669"/>
    <w:rsid w:val="007D7DD0"/>
    <w:rsid w:val="007F4585"/>
    <w:rsid w:val="007F49B3"/>
    <w:rsid w:val="007F62C7"/>
    <w:rsid w:val="00800453"/>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A3D6E"/>
    <w:rsid w:val="008B670C"/>
    <w:rsid w:val="008C26B6"/>
    <w:rsid w:val="008C7560"/>
    <w:rsid w:val="008E3344"/>
    <w:rsid w:val="008F2808"/>
    <w:rsid w:val="008F4BC0"/>
    <w:rsid w:val="008F50D8"/>
    <w:rsid w:val="008F5C67"/>
    <w:rsid w:val="00902C05"/>
    <w:rsid w:val="009159D7"/>
    <w:rsid w:val="00932FEC"/>
    <w:rsid w:val="00952170"/>
    <w:rsid w:val="009729EA"/>
    <w:rsid w:val="0097363A"/>
    <w:rsid w:val="00973949"/>
    <w:rsid w:val="009767C9"/>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15326"/>
    <w:rsid w:val="00A32246"/>
    <w:rsid w:val="00A46630"/>
    <w:rsid w:val="00A614CE"/>
    <w:rsid w:val="00A63DD1"/>
    <w:rsid w:val="00A735C6"/>
    <w:rsid w:val="00A81CD4"/>
    <w:rsid w:val="00A963B9"/>
    <w:rsid w:val="00AA7AB2"/>
    <w:rsid w:val="00AB7FA5"/>
    <w:rsid w:val="00AE5CBE"/>
    <w:rsid w:val="00AF3EDE"/>
    <w:rsid w:val="00AF442C"/>
    <w:rsid w:val="00B00BE7"/>
    <w:rsid w:val="00B03C03"/>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6D96"/>
    <w:rsid w:val="00BB7C3F"/>
    <w:rsid w:val="00BC0E38"/>
    <w:rsid w:val="00BC35DC"/>
    <w:rsid w:val="00BD5240"/>
    <w:rsid w:val="00C07BF1"/>
    <w:rsid w:val="00C11059"/>
    <w:rsid w:val="00C110E4"/>
    <w:rsid w:val="00C174A4"/>
    <w:rsid w:val="00C2645D"/>
    <w:rsid w:val="00C3119C"/>
    <w:rsid w:val="00C514A7"/>
    <w:rsid w:val="00C706FF"/>
    <w:rsid w:val="00C74CE8"/>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70E13"/>
    <w:rsid w:val="00D71A5D"/>
    <w:rsid w:val="00D845E0"/>
    <w:rsid w:val="00D87D2D"/>
    <w:rsid w:val="00D9132A"/>
    <w:rsid w:val="00D9769D"/>
    <w:rsid w:val="00DA71C3"/>
    <w:rsid w:val="00DB6F1F"/>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0FF0883"/>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624</TotalTime>
  <Pages>18</Pages>
  <Words>1119</Words>
  <Characters>6384</Characters>
  <Application>Microsoft Office Word</Application>
  <DocSecurity>0</DocSecurity>
  <Lines>53</Lines>
  <Paragraphs>14</Paragraphs>
  <ScaleCrop>false</ScaleCrop>
  <Company>aaa</Company>
  <LinksUpToDate>false</LinksUpToDate>
  <CharactersWithSpaces>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47</cp:revision>
  <cp:lastPrinted>2011-11-29T08:47:00Z</cp:lastPrinted>
  <dcterms:created xsi:type="dcterms:W3CDTF">2018-02-28T04:01:00Z</dcterms:created>
  <dcterms:modified xsi:type="dcterms:W3CDTF">2019-10-18T01:26:00Z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