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E47B59" w:rsidRPr="00AF442C" w:rsidRDefault="00B64F0A" w:rsidP="00B64F0A">
      <w:pPr>
        <w:tabs>
          <w:tab w:val="left" w:pos="720"/>
        </w:tabs>
        <w:spacing w:line="360" w:lineRule="auto"/>
        <w:jc w:val="center"/>
        <w:rPr>
          <w:b/>
          <w:sz w:val="44"/>
          <w:szCs w:val="44"/>
        </w:rPr>
      </w:pPr>
      <w:r>
        <w:rPr>
          <w:rFonts w:hint="eastAsia"/>
          <w:b/>
          <w:sz w:val="44"/>
          <w:szCs w:val="44"/>
        </w:rPr>
        <w:t>枢纽楼五楼公共通道找平铺地板、十楼柱面维修工程</w:t>
      </w:r>
      <w:r w:rsidR="006B2E51">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B64F0A">
        <w:rPr>
          <w:rFonts w:hint="eastAsia"/>
          <w:sz w:val="28"/>
          <w:szCs w:val="28"/>
        </w:rPr>
        <w:t>枢纽楼五楼公共通道找平铺地板、十楼柱面维修工程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643B2F">
        <w:rPr>
          <w:rFonts w:hint="eastAsia"/>
          <w:sz w:val="28"/>
          <w:szCs w:val="28"/>
        </w:rPr>
        <w:t>信息</w:t>
      </w:r>
      <w:r w:rsidR="00643B2F">
        <w:rPr>
          <w:sz w:val="28"/>
          <w:szCs w:val="28"/>
        </w:rPr>
        <w:t>枢纽楼</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B64F0A">
        <w:rPr>
          <w:sz w:val="28"/>
          <w:szCs w:val="28"/>
        </w:rPr>
        <w:t>7</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B64F0A" w:rsidP="00D9769D">
      <w:pPr>
        <w:tabs>
          <w:tab w:val="left" w:pos="0"/>
          <w:tab w:val="left" w:pos="720"/>
        </w:tabs>
        <w:spacing w:line="520" w:lineRule="exact"/>
        <w:ind w:firstLineChars="200" w:firstLine="560"/>
        <w:rPr>
          <w:sz w:val="28"/>
          <w:szCs w:val="28"/>
        </w:rPr>
      </w:pPr>
      <w:r>
        <w:rPr>
          <w:rFonts w:hint="eastAsia"/>
          <w:sz w:val="28"/>
          <w:szCs w:val="28"/>
        </w:rPr>
        <w:t>信息枢纽楼</w:t>
      </w:r>
      <w:r w:rsidRPr="00B64F0A">
        <w:rPr>
          <w:rFonts w:hint="eastAsia"/>
          <w:sz w:val="28"/>
          <w:szCs w:val="28"/>
        </w:rPr>
        <w:t>五楼公共通道地面局部凹凸不平，</w:t>
      </w:r>
      <w:r>
        <w:rPr>
          <w:rFonts w:hint="eastAsia"/>
          <w:sz w:val="28"/>
          <w:szCs w:val="28"/>
        </w:rPr>
        <w:t>采用</w:t>
      </w:r>
      <w:r w:rsidRPr="00B64F0A">
        <w:rPr>
          <w:rFonts w:hint="eastAsia"/>
          <w:sz w:val="28"/>
          <w:szCs w:val="28"/>
        </w:rPr>
        <w:t>水泥自流平找平</w:t>
      </w:r>
      <w:r w:rsidRPr="00B64F0A">
        <w:rPr>
          <w:rFonts w:hint="eastAsia"/>
          <w:sz w:val="28"/>
          <w:szCs w:val="28"/>
        </w:rPr>
        <w:t>+</w:t>
      </w:r>
      <w:r w:rsidRPr="00B64F0A">
        <w:rPr>
          <w:rFonts w:hint="eastAsia"/>
          <w:sz w:val="28"/>
          <w:szCs w:val="28"/>
        </w:rPr>
        <w:t>铺石纹</w:t>
      </w:r>
      <w:r w:rsidRPr="00B64F0A">
        <w:rPr>
          <w:rFonts w:hint="eastAsia"/>
          <w:sz w:val="28"/>
          <w:szCs w:val="28"/>
        </w:rPr>
        <w:t>PVC</w:t>
      </w:r>
      <w:r w:rsidRPr="00B64F0A">
        <w:rPr>
          <w:rFonts w:hint="eastAsia"/>
          <w:sz w:val="28"/>
          <w:szCs w:val="28"/>
        </w:rPr>
        <w:t>地板；十楼会议室后面</w:t>
      </w:r>
      <w:r w:rsidRPr="00B64F0A">
        <w:rPr>
          <w:rFonts w:hint="eastAsia"/>
          <w:sz w:val="28"/>
          <w:szCs w:val="28"/>
        </w:rPr>
        <w:t>3</w:t>
      </w:r>
      <w:r w:rsidRPr="00B64F0A">
        <w:rPr>
          <w:rFonts w:hint="eastAsia"/>
          <w:sz w:val="28"/>
          <w:szCs w:val="28"/>
        </w:rPr>
        <w:t>根柱子外表面瓷砖出现空鼓现象，随时可能脱落，</w:t>
      </w:r>
      <w:r>
        <w:rPr>
          <w:rFonts w:hint="eastAsia"/>
          <w:sz w:val="28"/>
          <w:szCs w:val="28"/>
        </w:rPr>
        <w:t>采用</w:t>
      </w:r>
      <w:r w:rsidRPr="00B64F0A">
        <w:rPr>
          <w:rFonts w:hint="eastAsia"/>
          <w:sz w:val="28"/>
          <w:szCs w:val="28"/>
        </w:rPr>
        <w:t>拆除并重新干挂瓷砖、边角包边。</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4D5436">
        <w:rPr>
          <w:rFonts w:hint="eastAsia"/>
          <w:sz w:val="28"/>
          <w:szCs w:val="28"/>
        </w:rPr>
        <w:t>建筑装修装饰工程专业承包贰级</w:t>
      </w:r>
      <w:r w:rsidR="00643B2F">
        <w:rPr>
          <w:rFonts w:hint="eastAsia"/>
          <w:sz w:val="28"/>
          <w:szCs w:val="28"/>
        </w:rPr>
        <w:t>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91017" w:rsidRPr="00B64F0A" w:rsidRDefault="00B64F0A" w:rsidP="00191017">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B64F0A">
        <w:rPr>
          <w:rFonts w:asciiTheme="minorEastAsia" w:eastAsiaTheme="minorEastAsia" w:hAnsiTheme="minorEastAsia" w:hint="eastAsia"/>
          <w:sz w:val="28"/>
          <w:szCs w:val="28"/>
        </w:rPr>
        <w:t>五楼公共通道地面铺石纹PVC地板。清理地面，无灰尘；将地面局部凹陷处用水泥砂浆补平；水泥自流平找平：铺贴石纹PVC地板，周边收</w:t>
      </w:r>
      <w:r w:rsidRPr="00B64F0A">
        <w:rPr>
          <w:rFonts w:asciiTheme="minorEastAsia" w:eastAsiaTheme="minorEastAsia" w:hAnsiTheme="minorEastAsia" w:hint="eastAsia"/>
          <w:sz w:val="28"/>
          <w:szCs w:val="28"/>
        </w:rPr>
        <w:lastRenderedPageBreak/>
        <w:t>口处理。</w:t>
      </w:r>
    </w:p>
    <w:p w:rsidR="00B64F0A" w:rsidRDefault="00B64F0A" w:rsidP="00B64F0A">
      <w:pPr>
        <w:ind w:firstLineChars="300" w:firstLine="960"/>
        <w:rPr>
          <w:sz w:val="28"/>
          <w:szCs w:val="28"/>
        </w:rPr>
      </w:pPr>
      <w:r>
        <w:rPr>
          <w:rFonts w:ascii="仿宋" w:eastAsia="仿宋" w:hAnsi="仿宋" w:hint="eastAsia"/>
          <w:noProof/>
          <w:sz w:val="32"/>
          <w:szCs w:val="32"/>
        </w:rPr>
        <w:drawing>
          <wp:inline distT="0" distB="0" distL="0" distR="0">
            <wp:extent cx="2009775" cy="2009775"/>
            <wp:effectExtent l="0" t="0" r="0" b="0"/>
            <wp:docPr id="1" name="图片 1" descr="072e78992335f23b58a064e32479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072e78992335f23b58a064e32479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775" cy="2009775"/>
                    </a:xfrm>
                    <a:prstGeom prst="rect">
                      <a:avLst/>
                    </a:prstGeom>
                    <a:noFill/>
                    <a:ln>
                      <a:noFill/>
                    </a:ln>
                  </pic:spPr>
                </pic:pic>
              </a:graphicData>
            </a:graphic>
          </wp:inline>
        </w:drawing>
      </w:r>
      <w:r>
        <w:rPr>
          <w:rFonts w:hint="eastAsia"/>
          <w:sz w:val="28"/>
          <w:szCs w:val="28"/>
        </w:rPr>
        <w:t xml:space="preserve"> </w:t>
      </w:r>
      <w:r>
        <w:rPr>
          <w:rFonts w:hint="eastAsia"/>
          <w:noProof/>
        </w:rPr>
        <w:drawing>
          <wp:inline distT="0" distB="0" distL="0" distR="0">
            <wp:extent cx="2651760" cy="2011680"/>
            <wp:effectExtent l="0" t="0" r="0" b="0"/>
            <wp:docPr id="2" name="图片 2" descr="09211e0f27c22488f29a4c145641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09211e0f27c22488f29a4c145641d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1760" cy="2011680"/>
                    </a:xfrm>
                    <a:prstGeom prst="rect">
                      <a:avLst/>
                    </a:prstGeom>
                    <a:noFill/>
                    <a:ln>
                      <a:noFill/>
                    </a:ln>
                  </pic:spPr>
                </pic:pic>
              </a:graphicData>
            </a:graphic>
          </wp:inline>
        </w:drawing>
      </w:r>
    </w:p>
    <w:p w:rsidR="00B64F0A" w:rsidRPr="00B64F0A" w:rsidRDefault="00B64F0A" w:rsidP="00B64F0A">
      <w:pPr>
        <w:spacing w:line="560" w:lineRule="exact"/>
        <w:ind w:firstLineChars="400" w:firstLine="1120"/>
        <w:rPr>
          <w:sz w:val="28"/>
          <w:szCs w:val="28"/>
        </w:rPr>
      </w:pPr>
      <w:r w:rsidRPr="00B64F0A">
        <w:rPr>
          <w:rFonts w:hint="eastAsia"/>
          <w:sz w:val="28"/>
          <w:szCs w:val="28"/>
        </w:rPr>
        <w:t>五楼公共通道现状地面</w:t>
      </w:r>
      <w:r w:rsidRPr="00B64F0A">
        <w:rPr>
          <w:rFonts w:hint="eastAsia"/>
          <w:sz w:val="28"/>
          <w:szCs w:val="28"/>
        </w:rPr>
        <w:t xml:space="preserve">         </w:t>
      </w:r>
      <w:r>
        <w:rPr>
          <w:sz w:val="28"/>
          <w:szCs w:val="28"/>
        </w:rPr>
        <w:t xml:space="preserve">  </w:t>
      </w:r>
      <w:r w:rsidRPr="00B64F0A">
        <w:rPr>
          <w:rFonts w:hint="eastAsia"/>
          <w:sz w:val="28"/>
          <w:szCs w:val="28"/>
        </w:rPr>
        <w:t>地面局部凹陷</w:t>
      </w:r>
    </w:p>
    <w:p w:rsidR="00B64F0A" w:rsidRDefault="00B64F0A" w:rsidP="004E126D">
      <w:pPr>
        <w:spacing w:line="560" w:lineRule="exact"/>
        <w:ind w:firstLineChars="200" w:firstLine="640"/>
        <w:rPr>
          <w:rFonts w:asciiTheme="minorEastAsia" w:eastAsiaTheme="minorEastAsia" w:hAnsiTheme="minorEastAsia"/>
          <w:sz w:val="28"/>
          <w:szCs w:val="28"/>
        </w:rPr>
      </w:pPr>
      <w:r>
        <w:rPr>
          <w:rFonts w:ascii="仿宋" w:eastAsia="仿宋" w:hAnsi="仿宋" w:hint="eastAsia"/>
          <w:noProof/>
          <w:sz w:val="32"/>
          <w:szCs w:val="32"/>
        </w:rPr>
        <w:drawing>
          <wp:anchor distT="0" distB="0" distL="114300" distR="114300" simplePos="0" relativeHeight="251660288" behindDoc="0" locked="0" layoutInCell="1" allowOverlap="1">
            <wp:simplePos x="0" y="0"/>
            <wp:positionH relativeFrom="column">
              <wp:posOffset>2954655</wp:posOffset>
            </wp:positionH>
            <wp:positionV relativeFrom="paragraph">
              <wp:posOffset>739775</wp:posOffset>
            </wp:positionV>
            <wp:extent cx="2116455" cy="2819400"/>
            <wp:effectExtent l="0" t="0" r="0" b="0"/>
            <wp:wrapTopAndBottom/>
            <wp:docPr id="4" name="图片 4" descr="543a6ddecd35bde852d2b318dd8bf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543a6ddecd35bde852d2b318dd8bf7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6455"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F0A">
        <w:rPr>
          <w:rFonts w:asciiTheme="minorEastAsia" w:eastAsiaTheme="minorEastAsia" w:hAnsiTheme="minorEastAsia" w:hint="eastAsia"/>
          <w:sz w:val="28"/>
          <w:szCs w:val="28"/>
        </w:rPr>
        <w:t>2、十楼会议室后面3根柱子干挂瓷砖。将3根柱子外表面瓷砖拆下，重新干挂瓷砖、边角包边。</w:t>
      </w:r>
    </w:p>
    <w:p w:rsidR="00B64F0A" w:rsidRPr="00B64F0A" w:rsidRDefault="00B64F0A" w:rsidP="00B64F0A">
      <w:pPr>
        <w:spacing w:line="560" w:lineRule="exact"/>
        <w:ind w:firstLineChars="1200" w:firstLine="3360"/>
        <w:rPr>
          <w:rFonts w:asciiTheme="minorEastAsia" w:eastAsiaTheme="minorEastAsia" w:hAnsiTheme="minorEastAsia"/>
          <w:sz w:val="28"/>
          <w:szCs w:val="28"/>
        </w:rPr>
      </w:pPr>
      <w:r w:rsidRPr="00B64F0A">
        <w:rPr>
          <w:rFonts w:asciiTheme="minorEastAsia" w:eastAsiaTheme="minorEastAsia" w:hAnsiTheme="minorEastAsia" w:hint="eastAsia"/>
          <w:sz w:val="28"/>
          <w:szCs w:val="28"/>
        </w:rPr>
        <w:t>十楼会议室柱子</w:t>
      </w:r>
      <w:r>
        <w:rPr>
          <w:rFonts w:ascii="仿宋" w:eastAsia="仿宋" w:hAnsi="仿宋" w:hint="eastAsia"/>
          <w:noProof/>
          <w:sz w:val="32"/>
          <w:szCs w:val="32"/>
        </w:rPr>
        <w:drawing>
          <wp:anchor distT="0" distB="0" distL="114300" distR="114300" simplePos="0" relativeHeight="251659264" behindDoc="1" locked="0" layoutInCell="1" allowOverlap="1">
            <wp:simplePos x="0" y="0"/>
            <wp:positionH relativeFrom="column">
              <wp:posOffset>614045</wp:posOffset>
            </wp:positionH>
            <wp:positionV relativeFrom="paragraph">
              <wp:posOffset>28575</wp:posOffset>
            </wp:positionV>
            <wp:extent cx="2114550" cy="2819400"/>
            <wp:effectExtent l="0" t="0" r="0" b="0"/>
            <wp:wrapTopAndBottom/>
            <wp:docPr id="3" name="图片 3" descr="1b26dc081e9514c0b211ca564d2a0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descr="1b26dc081e9514c0b211ca564d2a04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4550" cy="2819400"/>
                    </a:xfrm>
                    <a:prstGeom prst="rect">
                      <a:avLst/>
                    </a:prstGeom>
                    <a:noFill/>
                    <a:ln>
                      <a:noFill/>
                    </a:ln>
                  </pic:spPr>
                </pic:pic>
              </a:graphicData>
            </a:graphic>
          </wp:anchor>
        </w:drawing>
      </w:r>
    </w:p>
    <w:p w:rsidR="00B9496A" w:rsidRPr="00B64F0A" w:rsidRDefault="006F1914" w:rsidP="004E126D">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820"/>
        <w:gridCol w:w="3850"/>
        <w:gridCol w:w="709"/>
        <w:gridCol w:w="851"/>
        <w:gridCol w:w="1245"/>
      </w:tblGrid>
      <w:tr w:rsidR="00B64F0A" w:rsidRPr="00B64F0A" w:rsidTr="00B64F0A">
        <w:trPr>
          <w:jc w:val="center"/>
        </w:trPr>
        <w:tc>
          <w:tcPr>
            <w:tcW w:w="652"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序号</w:t>
            </w:r>
          </w:p>
        </w:tc>
        <w:tc>
          <w:tcPr>
            <w:tcW w:w="1820"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项目名称</w:t>
            </w:r>
          </w:p>
        </w:tc>
        <w:tc>
          <w:tcPr>
            <w:tcW w:w="3850"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项目特征</w:t>
            </w:r>
          </w:p>
        </w:tc>
        <w:tc>
          <w:tcPr>
            <w:tcW w:w="709"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单位</w:t>
            </w:r>
          </w:p>
        </w:tc>
        <w:tc>
          <w:tcPr>
            <w:tcW w:w="851"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工程量</w:t>
            </w:r>
          </w:p>
        </w:tc>
        <w:tc>
          <w:tcPr>
            <w:tcW w:w="1245"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备注</w:t>
            </w:r>
          </w:p>
        </w:tc>
      </w:tr>
      <w:tr w:rsidR="00B64F0A" w:rsidRPr="00B64F0A" w:rsidTr="00B64F0A">
        <w:trPr>
          <w:jc w:val="center"/>
        </w:trPr>
        <w:tc>
          <w:tcPr>
            <w:tcW w:w="652"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1</w:t>
            </w:r>
          </w:p>
        </w:tc>
        <w:tc>
          <w:tcPr>
            <w:tcW w:w="1820" w:type="dxa"/>
            <w:vAlign w:val="center"/>
          </w:tcPr>
          <w:p w:rsidR="00B64F0A" w:rsidRPr="00B64F0A" w:rsidRDefault="00B64F0A" w:rsidP="003527BD">
            <w:pPr>
              <w:widowControl/>
              <w:jc w:val="left"/>
              <w:textAlignment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水泥自流平基层</w:t>
            </w:r>
          </w:p>
        </w:tc>
        <w:tc>
          <w:tcPr>
            <w:tcW w:w="3850" w:type="dxa"/>
            <w:vAlign w:val="center"/>
          </w:tcPr>
          <w:p w:rsidR="00B64F0A" w:rsidRPr="00B64F0A" w:rsidRDefault="00B64F0A" w:rsidP="00B64F0A">
            <w:pPr>
              <w:numPr>
                <w:ilvl w:val="0"/>
                <w:numId w:val="44"/>
              </w:numPr>
              <w:spacing w:line="240" w:lineRule="atLeast"/>
              <w:jc w:val="left"/>
              <w:rPr>
                <w:rFonts w:asciiTheme="minorEastAsia" w:eastAsiaTheme="minorEastAsia" w:hAnsiTheme="minorEastAsia"/>
                <w:szCs w:val="21"/>
              </w:rPr>
            </w:pPr>
            <w:r w:rsidRPr="00B64F0A">
              <w:rPr>
                <w:rFonts w:asciiTheme="minorEastAsia" w:eastAsiaTheme="minorEastAsia" w:hAnsiTheme="minorEastAsia" w:hint="eastAsia"/>
                <w:szCs w:val="21"/>
              </w:rPr>
              <w:t>基层清理及处理：</w:t>
            </w:r>
          </w:p>
          <w:p w:rsidR="00B64F0A" w:rsidRPr="00B64F0A" w:rsidRDefault="00B64F0A" w:rsidP="00B64F0A">
            <w:pPr>
              <w:numPr>
                <w:ilvl w:val="0"/>
                <w:numId w:val="44"/>
              </w:numPr>
              <w:spacing w:line="240" w:lineRule="atLeast"/>
              <w:jc w:val="left"/>
              <w:rPr>
                <w:rFonts w:asciiTheme="minorEastAsia" w:eastAsiaTheme="minorEastAsia" w:hAnsiTheme="minorEastAsia"/>
                <w:szCs w:val="21"/>
              </w:rPr>
            </w:pPr>
            <w:r w:rsidRPr="00B64F0A">
              <w:rPr>
                <w:rFonts w:asciiTheme="minorEastAsia" w:eastAsiaTheme="minorEastAsia" w:hAnsiTheme="minorEastAsia" w:hint="eastAsia"/>
                <w:szCs w:val="21"/>
              </w:rPr>
              <w:t>然后涂刷界面剂，确保界面剂完全干</w:t>
            </w:r>
            <w:r w:rsidRPr="00B64F0A">
              <w:rPr>
                <w:rFonts w:asciiTheme="minorEastAsia" w:eastAsiaTheme="minorEastAsia" w:hAnsiTheme="minorEastAsia" w:hint="eastAsia"/>
                <w:szCs w:val="21"/>
              </w:rPr>
              <w:lastRenderedPageBreak/>
              <w:t>燥，无积存后，方可进行下一步施工。</w:t>
            </w:r>
          </w:p>
          <w:p w:rsidR="00B64F0A" w:rsidRPr="00B64F0A" w:rsidRDefault="00B64F0A" w:rsidP="00B64F0A">
            <w:pPr>
              <w:numPr>
                <w:ilvl w:val="0"/>
                <w:numId w:val="44"/>
              </w:numPr>
              <w:spacing w:line="240" w:lineRule="atLeast"/>
              <w:jc w:val="left"/>
              <w:rPr>
                <w:rFonts w:asciiTheme="minorEastAsia" w:eastAsiaTheme="minorEastAsia" w:hAnsiTheme="minorEastAsia"/>
                <w:szCs w:val="21"/>
              </w:rPr>
            </w:pPr>
            <w:r w:rsidRPr="00B64F0A">
              <w:rPr>
                <w:rFonts w:asciiTheme="minorEastAsia" w:eastAsiaTheme="minorEastAsia" w:hAnsiTheme="minorEastAsia" w:hint="eastAsia"/>
                <w:szCs w:val="21"/>
              </w:rPr>
              <w:t>自流平水泥施工：</w:t>
            </w:r>
          </w:p>
          <w:p w:rsidR="00B64F0A" w:rsidRPr="00B64F0A" w:rsidRDefault="00B64F0A" w:rsidP="00B64F0A">
            <w:pPr>
              <w:numPr>
                <w:ilvl w:val="0"/>
                <w:numId w:val="44"/>
              </w:numPr>
              <w:spacing w:line="240" w:lineRule="atLeast"/>
              <w:jc w:val="left"/>
              <w:rPr>
                <w:rFonts w:asciiTheme="minorEastAsia" w:eastAsiaTheme="minorEastAsia" w:hAnsiTheme="minorEastAsia"/>
                <w:szCs w:val="21"/>
              </w:rPr>
            </w:pPr>
            <w:r w:rsidRPr="00B64F0A">
              <w:rPr>
                <w:rFonts w:asciiTheme="minorEastAsia" w:eastAsiaTheme="minorEastAsia" w:hAnsiTheme="minorEastAsia" w:hint="eastAsia"/>
                <w:szCs w:val="21"/>
              </w:rPr>
              <w:t>地面养护：一般8~10小时后即可上人行走，24小时后即可进行其它作业，铺设其他地面材料。</w:t>
            </w:r>
          </w:p>
          <w:p w:rsidR="00B64F0A" w:rsidRPr="00B64F0A" w:rsidRDefault="00B64F0A" w:rsidP="00B64F0A">
            <w:pPr>
              <w:numPr>
                <w:ilvl w:val="0"/>
                <w:numId w:val="44"/>
              </w:numPr>
              <w:spacing w:line="240" w:lineRule="atLeast"/>
              <w:jc w:val="left"/>
              <w:rPr>
                <w:rFonts w:asciiTheme="minorEastAsia" w:eastAsiaTheme="minorEastAsia" w:hAnsiTheme="minorEastAsia"/>
                <w:szCs w:val="21"/>
              </w:rPr>
            </w:pPr>
            <w:r w:rsidRPr="00B64F0A">
              <w:rPr>
                <w:rFonts w:asciiTheme="minorEastAsia" w:eastAsiaTheme="minorEastAsia" w:hAnsiTheme="minorEastAsia" w:hint="eastAsia"/>
                <w:szCs w:val="21"/>
              </w:rPr>
              <w:t>切缝、打胶：</w:t>
            </w:r>
          </w:p>
          <w:p w:rsidR="00B64F0A" w:rsidRPr="00B64F0A" w:rsidRDefault="00B64F0A" w:rsidP="00B64F0A">
            <w:pPr>
              <w:numPr>
                <w:ilvl w:val="0"/>
                <w:numId w:val="44"/>
              </w:numPr>
              <w:spacing w:line="240" w:lineRule="atLeast"/>
              <w:jc w:val="left"/>
              <w:rPr>
                <w:rFonts w:asciiTheme="minorEastAsia" w:eastAsiaTheme="minorEastAsia" w:hAnsiTheme="minorEastAsia"/>
                <w:szCs w:val="21"/>
              </w:rPr>
            </w:pPr>
            <w:r w:rsidRPr="00B64F0A">
              <w:rPr>
                <w:rFonts w:asciiTheme="minorEastAsia" w:eastAsiaTheme="minorEastAsia" w:hAnsiTheme="minorEastAsia" w:hint="eastAsia"/>
                <w:szCs w:val="21"/>
              </w:rPr>
              <w:t>切缝宽度以宽3mm，深10mm为宜。</w:t>
            </w:r>
          </w:p>
          <w:p w:rsidR="00B64F0A" w:rsidRPr="00B64F0A" w:rsidRDefault="00B64F0A" w:rsidP="00B64F0A">
            <w:pPr>
              <w:numPr>
                <w:ilvl w:val="0"/>
                <w:numId w:val="44"/>
              </w:numPr>
              <w:spacing w:line="240" w:lineRule="atLeast"/>
              <w:jc w:val="left"/>
              <w:rPr>
                <w:rFonts w:asciiTheme="minorEastAsia" w:eastAsiaTheme="minorEastAsia" w:hAnsiTheme="minorEastAsia"/>
                <w:color w:val="000000"/>
                <w:szCs w:val="21"/>
              </w:rPr>
            </w:pPr>
            <w:r w:rsidRPr="00B64F0A">
              <w:rPr>
                <w:rFonts w:asciiTheme="minorEastAsia" w:eastAsiaTheme="minorEastAsia" w:hAnsiTheme="minorEastAsia" w:hint="eastAsia"/>
                <w:szCs w:val="21"/>
              </w:rPr>
              <w:t>切缝用吸尘器清理干净后，用胶枪沿缝填满具有弹性的结构密封胶，最后用扁铲刮平即可。</w:t>
            </w:r>
          </w:p>
        </w:tc>
        <w:tc>
          <w:tcPr>
            <w:tcW w:w="709" w:type="dxa"/>
            <w:vAlign w:val="center"/>
          </w:tcPr>
          <w:p w:rsidR="00B64F0A" w:rsidRPr="00B64F0A" w:rsidRDefault="00B64F0A" w:rsidP="003527BD">
            <w:pPr>
              <w:widowControl/>
              <w:jc w:val="center"/>
              <w:textAlignment w:val="center"/>
              <w:rPr>
                <w:rFonts w:asciiTheme="minorEastAsia" w:eastAsiaTheme="minorEastAsia" w:hAnsiTheme="minorEastAsia"/>
                <w:color w:val="000000"/>
                <w:szCs w:val="21"/>
              </w:rPr>
            </w:pPr>
            <w:r w:rsidRPr="00B64F0A">
              <w:rPr>
                <w:rFonts w:asciiTheme="minorEastAsia" w:eastAsiaTheme="minorEastAsia" w:hAnsiTheme="minorEastAsia" w:cs="宋体" w:hint="eastAsia"/>
                <w:color w:val="000000"/>
                <w:kern w:val="0"/>
                <w:szCs w:val="21"/>
                <w:lang w:bidi="ar"/>
              </w:rPr>
              <w:lastRenderedPageBreak/>
              <w:t>㎡</w:t>
            </w:r>
          </w:p>
        </w:tc>
        <w:tc>
          <w:tcPr>
            <w:tcW w:w="851" w:type="dxa"/>
            <w:vAlign w:val="center"/>
          </w:tcPr>
          <w:p w:rsidR="00B64F0A" w:rsidRPr="00B64F0A" w:rsidRDefault="00B64F0A" w:rsidP="003527BD">
            <w:pPr>
              <w:widowControl/>
              <w:jc w:val="center"/>
              <w:textAlignment w:val="center"/>
              <w:rPr>
                <w:rFonts w:asciiTheme="minorEastAsia" w:eastAsiaTheme="minorEastAsia" w:hAnsiTheme="minorEastAsia"/>
                <w:color w:val="000000"/>
                <w:szCs w:val="21"/>
              </w:rPr>
            </w:pPr>
            <w:r w:rsidRPr="00B64F0A">
              <w:rPr>
                <w:rFonts w:asciiTheme="minorEastAsia" w:eastAsiaTheme="minorEastAsia" w:hAnsiTheme="minorEastAsia" w:cs="宋体" w:hint="eastAsia"/>
                <w:color w:val="000000"/>
                <w:kern w:val="0"/>
                <w:szCs w:val="21"/>
                <w:lang w:bidi="ar"/>
              </w:rPr>
              <w:t xml:space="preserve">250 </w:t>
            </w:r>
          </w:p>
        </w:tc>
        <w:tc>
          <w:tcPr>
            <w:tcW w:w="1245"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szCs w:val="21"/>
              </w:rPr>
              <w:t>五楼公共通道地面</w:t>
            </w:r>
          </w:p>
        </w:tc>
      </w:tr>
      <w:tr w:rsidR="00B64F0A" w:rsidRPr="00B64F0A" w:rsidTr="00B64F0A">
        <w:trPr>
          <w:jc w:val="center"/>
        </w:trPr>
        <w:tc>
          <w:tcPr>
            <w:tcW w:w="652"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2</w:t>
            </w:r>
          </w:p>
        </w:tc>
        <w:tc>
          <w:tcPr>
            <w:tcW w:w="1820" w:type="dxa"/>
            <w:vAlign w:val="center"/>
          </w:tcPr>
          <w:p w:rsidR="00B64F0A" w:rsidRPr="00B64F0A" w:rsidRDefault="00B64F0A" w:rsidP="003527BD">
            <w:pPr>
              <w:widowControl/>
              <w:jc w:val="left"/>
              <w:textAlignment w:val="center"/>
              <w:rPr>
                <w:rFonts w:asciiTheme="minorEastAsia" w:eastAsiaTheme="minorEastAsia" w:hAnsiTheme="minorEastAsia"/>
                <w:color w:val="000000"/>
                <w:szCs w:val="21"/>
              </w:rPr>
            </w:pPr>
            <w:r w:rsidRPr="00B64F0A">
              <w:rPr>
                <w:rFonts w:asciiTheme="minorEastAsia" w:eastAsiaTheme="minorEastAsia" w:hAnsiTheme="minorEastAsia" w:hint="eastAsia"/>
                <w:szCs w:val="21"/>
              </w:rPr>
              <w:t>石纹PVC地板</w:t>
            </w:r>
          </w:p>
        </w:tc>
        <w:tc>
          <w:tcPr>
            <w:tcW w:w="3850" w:type="dxa"/>
            <w:vAlign w:val="center"/>
          </w:tcPr>
          <w:p w:rsidR="00B64F0A" w:rsidRPr="00B64F0A" w:rsidRDefault="00B64F0A" w:rsidP="003527BD">
            <w:pPr>
              <w:spacing w:line="240" w:lineRule="atLeast"/>
              <w:jc w:val="left"/>
              <w:rPr>
                <w:rFonts w:asciiTheme="minorEastAsia" w:eastAsiaTheme="minorEastAsia" w:hAnsiTheme="minorEastAsia"/>
                <w:color w:val="000000"/>
                <w:szCs w:val="21"/>
              </w:rPr>
            </w:pPr>
            <w:r w:rsidRPr="00B64F0A">
              <w:rPr>
                <w:rFonts w:asciiTheme="minorEastAsia" w:eastAsiaTheme="minorEastAsia" w:hAnsiTheme="minorEastAsia" w:hint="eastAsia"/>
                <w:szCs w:val="21"/>
              </w:rPr>
              <w:t>1、铺贴石纹PVC地板，周边收口处理；</w:t>
            </w:r>
          </w:p>
          <w:p w:rsidR="00B64F0A" w:rsidRPr="00B64F0A" w:rsidRDefault="00B64F0A" w:rsidP="003527BD">
            <w:pPr>
              <w:spacing w:line="240" w:lineRule="atLeast"/>
              <w:jc w:val="left"/>
              <w:rPr>
                <w:rFonts w:asciiTheme="minorEastAsia" w:eastAsiaTheme="minorEastAsia" w:hAnsiTheme="minorEastAsia"/>
                <w:color w:val="000000"/>
                <w:szCs w:val="21"/>
              </w:rPr>
            </w:pPr>
            <w:r w:rsidRPr="00B64F0A">
              <w:rPr>
                <w:rFonts w:asciiTheme="minorEastAsia" w:eastAsiaTheme="minorEastAsia" w:hAnsiTheme="minorEastAsia" w:hint="eastAsia"/>
                <w:szCs w:val="21"/>
              </w:rPr>
              <w:t>2、施工方提供石纹PVC样板，业主确定</w:t>
            </w:r>
          </w:p>
        </w:tc>
        <w:tc>
          <w:tcPr>
            <w:tcW w:w="709" w:type="dxa"/>
            <w:vAlign w:val="center"/>
          </w:tcPr>
          <w:p w:rsidR="00B64F0A" w:rsidRPr="00B64F0A" w:rsidRDefault="00B64F0A" w:rsidP="003527BD">
            <w:pPr>
              <w:widowControl/>
              <w:jc w:val="center"/>
              <w:textAlignment w:val="center"/>
              <w:rPr>
                <w:rFonts w:asciiTheme="minorEastAsia" w:eastAsiaTheme="minorEastAsia" w:hAnsiTheme="minorEastAsia"/>
                <w:color w:val="000000"/>
                <w:szCs w:val="21"/>
              </w:rPr>
            </w:pPr>
            <w:r w:rsidRPr="00B64F0A">
              <w:rPr>
                <w:rFonts w:asciiTheme="minorEastAsia" w:eastAsiaTheme="minorEastAsia" w:hAnsiTheme="minorEastAsia" w:cs="宋体" w:hint="eastAsia"/>
                <w:color w:val="000000"/>
                <w:kern w:val="0"/>
                <w:szCs w:val="21"/>
                <w:lang w:bidi="ar"/>
              </w:rPr>
              <w:t>㎡</w:t>
            </w:r>
          </w:p>
        </w:tc>
        <w:tc>
          <w:tcPr>
            <w:tcW w:w="851" w:type="dxa"/>
            <w:vAlign w:val="center"/>
          </w:tcPr>
          <w:p w:rsidR="00B64F0A" w:rsidRPr="00B64F0A" w:rsidRDefault="00B64F0A" w:rsidP="003527BD">
            <w:pPr>
              <w:widowControl/>
              <w:jc w:val="center"/>
              <w:textAlignment w:val="center"/>
              <w:rPr>
                <w:rFonts w:asciiTheme="minorEastAsia" w:eastAsiaTheme="minorEastAsia" w:hAnsiTheme="minorEastAsia"/>
                <w:color w:val="000000"/>
                <w:szCs w:val="21"/>
              </w:rPr>
            </w:pPr>
            <w:r w:rsidRPr="00B64F0A">
              <w:rPr>
                <w:rFonts w:asciiTheme="minorEastAsia" w:eastAsiaTheme="minorEastAsia" w:hAnsiTheme="minorEastAsia" w:cs="宋体" w:hint="eastAsia"/>
                <w:color w:val="000000"/>
                <w:kern w:val="0"/>
                <w:szCs w:val="21"/>
                <w:lang w:bidi="ar"/>
              </w:rPr>
              <w:t xml:space="preserve">250 </w:t>
            </w:r>
          </w:p>
        </w:tc>
        <w:tc>
          <w:tcPr>
            <w:tcW w:w="1245"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szCs w:val="21"/>
              </w:rPr>
            </w:pPr>
            <w:r w:rsidRPr="00B64F0A">
              <w:rPr>
                <w:rFonts w:asciiTheme="minorEastAsia" w:eastAsiaTheme="minorEastAsia" w:hAnsiTheme="minorEastAsia" w:hint="eastAsia"/>
                <w:szCs w:val="21"/>
              </w:rPr>
              <w:t>五楼公共通道地面</w:t>
            </w:r>
          </w:p>
        </w:tc>
      </w:tr>
      <w:tr w:rsidR="00B64F0A" w:rsidRPr="00B64F0A" w:rsidTr="00B64F0A">
        <w:trPr>
          <w:trHeight w:val="90"/>
          <w:jc w:val="center"/>
        </w:trPr>
        <w:tc>
          <w:tcPr>
            <w:tcW w:w="652"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3</w:t>
            </w:r>
          </w:p>
        </w:tc>
        <w:tc>
          <w:tcPr>
            <w:tcW w:w="1820" w:type="dxa"/>
            <w:vAlign w:val="center"/>
          </w:tcPr>
          <w:p w:rsidR="00B64F0A" w:rsidRPr="00B64F0A" w:rsidRDefault="00B64F0A" w:rsidP="003527BD">
            <w:pPr>
              <w:widowControl/>
              <w:jc w:val="left"/>
              <w:textAlignment w:val="center"/>
              <w:rPr>
                <w:rFonts w:asciiTheme="minorEastAsia" w:eastAsiaTheme="minorEastAsia" w:hAnsiTheme="minorEastAsia"/>
                <w:color w:val="000000"/>
                <w:szCs w:val="21"/>
              </w:rPr>
            </w:pPr>
            <w:r w:rsidRPr="00B64F0A">
              <w:rPr>
                <w:rFonts w:asciiTheme="minorEastAsia" w:eastAsiaTheme="minorEastAsia" w:hAnsiTheme="minorEastAsia" w:hint="eastAsia"/>
                <w:szCs w:val="21"/>
              </w:rPr>
              <w:t>干挂瓷砖</w:t>
            </w:r>
          </w:p>
        </w:tc>
        <w:tc>
          <w:tcPr>
            <w:tcW w:w="3850" w:type="dxa"/>
            <w:vAlign w:val="center"/>
          </w:tcPr>
          <w:p w:rsidR="00B64F0A" w:rsidRPr="00B64F0A" w:rsidRDefault="00B64F0A" w:rsidP="00B64F0A">
            <w:pPr>
              <w:numPr>
                <w:ilvl w:val="0"/>
                <w:numId w:val="45"/>
              </w:numPr>
              <w:spacing w:line="240" w:lineRule="atLeast"/>
              <w:rPr>
                <w:rFonts w:asciiTheme="minorEastAsia" w:eastAsiaTheme="minorEastAsia" w:hAnsiTheme="minorEastAsia"/>
                <w:szCs w:val="21"/>
              </w:rPr>
            </w:pPr>
            <w:r w:rsidRPr="00B64F0A">
              <w:rPr>
                <w:rFonts w:asciiTheme="minorEastAsia" w:eastAsiaTheme="minorEastAsia" w:hAnsiTheme="minorEastAsia" w:hint="eastAsia"/>
                <w:szCs w:val="21"/>
              </w:rPr>
              <w:t>将3根柱子外表面瓷砖拆下</w:t>
            </w:r>
          </w:p>
          <w:p w:rsidR="00B64F0A" w:rsidRPr="00B64F0A" w:rsidRDefault="00B64F0A" w:rsidP="00B64F0A">
            <w:pPr>
              <w:numPr>
                <w:ilvl w:val="0"/>
                <w:numId w:val="45"/>
              </w:numPr>
              <w:spacing w:line="240" w:lineRule="atLeast"/>
              <w:rPr>
                <w:rFonts w:asciiTheme="minorEastAsia" w:eastAsiaTheme="minorEastAsia" w:hAnsiTheme="minorEastAsia"/>
                <w:szCs w:val="21"/>
              </w:rPr>
            </w:pPr>
            <w:r w:rsidRPr="00B64F0A">
              <w:rPr>
                <w:rFonts w:asciiTheme="minorEastAsia" w:eastAsiaTheme="minorEastAsia" w:hAnsiTheme="minorEastAsia" w:hint="eastAsia"/>
                <w:szCs w:val="21"/>
              </w:rPr>
              <w:t>重新干挂瓷砖、边角包边。</w:t>
            </w:r>
          </w:p>
          <w:p w:rsidR="00B64F0A" w:rsidRPr="00B64F0A" w:rsidRDefault="00B64F0A" w:rsidP="003527BD">
            <w:pPr>
              <w:widowControl/>
              <w:jc w:val="left"/>
              <w:textAlignment w:val="center"/>
              <w:rPr>
                <w:rFonts w:asciiTheme="minorEastAsia" w:eastAsiaTheme="minorEastAsia" w:hAnsiTheme="minorEastAsia"/>
                <w:color w:val="000000"/>
                <w:szCs w:val="21"/>
              </w:rPr>
            </w:pPr>
            <w:r w:rsidRPr="00B64F0A">
              <w:rPr>
                <w:rFonts w:asciiTheme="minorEastAsia" w:eastAsiaTheme="minorEastAsia" w:hAnsiTheme="minorEastAsia" w:hint="eastAsia"/>
                <w:color w:val="000000"/>
                <w:szCs w:val="21"/>
              </w:rPr>
              <w:t>3、瓷砖花色与原有的一致</w:t>
            </w:r>
          </w:p>
        </w:tc>
        <w:tc>
          <w:tcPr>
            <w:tcW w:w="709" w:type="dxa"/>
            <w:vAlign w:val="center"/>
          </w:tcPr>
          <w:p w:rsidR="00B64F0A" w:rsidRPr="00B64F0A" w:rsidRDefault="00B64F0A" w:rsidP="003527BD">
            <w:pPr>
              <w:widowControl/>
              <w:jc w:val="center"/>
              <w:textAlignment w:val="center"/>
              <w:rPr>
                <w:rFonts w:asciiTheme="minorEastAsia" w:eastAsiaTheme="minorEastAsia" w:hAnsiTheme="minorEastAsia"/>
                <w:color w:val="000000"/>
                <w:szCs w:val="21"/>
              </w:rPr>
            </w:pPr>
            <w:r w:rsidRPr="00B64F0A">
              <w:rPr>
                <w:rFonts w:asciiTheme="minorEastAsia" w:eastAsiaTheme="minorEastAsia" w:hAnsiTheme="minorEastAsia" w:cs="宋体" w:hint="eastAsia"/>
                <w:color w:val="000000"/>
                <w:kern w:val="0"/>
                <w:szCs w:val="21"/>
                <w:lang w:bidi="ar"/>
              </w:rPr>
              <w:t>㎡</w:t>
            </w:r>
          </w:p>
        </w:tc>
        <w:tc>
          <w:tcPr>
            <w:tcW w:w="851" w:type="dxa"/>
            <w:vAlign w:val="center"/>
          </w:tcPr>
          <w:p w:rsidR="00B64F0A" w:rsidRPr="00B64F0A" w:rsidRDefault="00B64F0A" w:rsidP="003527BD">
            <w:pPr>
              <w:widowControl/>
              <w:jc w:val="center"/>
              <w:textAlignment w:val="center"/>
              <w:rPr>
                <w:rFonts w:asciiTheme="minorEastAsia" w:eastAsiaTheme="minorEastAsia" w:hAnsiTheme="minorEastAsia"/>
                <w:color w:val="000000"/>
                <w:szCs w:val="21"/>
              </w:rPr>
            </w:pPr>
            <w:r w:rsidRPr="00B64F0A">
              <w:rPr>
                <w:rFonts w:asciiTheme="minorEastAsia" w:eastAsiaTheme="minorEastAsia" w:hAnsiTheme="minorEastAsia" w:cs="宋体" w:hint="eastAsia"/>
                <w:color w:val="000000"/>
                <w:kern w:val="0"/>
                <w:szCs w:val="21"/>
                <w:lang w:bidi="ar"/>
              </w:rPr>
              <w:t>14</w:t>
            </w:r>
          </w:p>
        </w:tc>
        <w:tc>
          <w:tcPr>
            <w:tcW w:w="1245" w:type="dxa"/>
            <w:vAlign w:val="center"/>
          </w:tcPr>
          <w:p w:rsidR="00B64F0A" w:rsidRPr="00B64F0A" w:rsidRDefault="00B64F0A" w:rsidP="003527BD">
            <w:pPr>
              <w:pStyle w:val="af"/>
              <w:spacing w:line="0" w:lineRule="atLeast"/>
              <w:ind w:leftChars="0" w:left="0"/>
              <w:jc w:val="center"/>
              <w:rPr>
                <w:rFonts w:asciiTheme="minorEastAsia" w:eastAsiaTheme="minorEastAsia" w:hAnsiTheme="minorEastAsia"/>
                <w:color w:val="000000"/>
                <w:szCs w:val="21"/>
              </w:rPr>
            </w:pPr>
          </w:p>
        </w:tc>
      </w:tr>
    </w:tbl>
    <w:p w:rsidR="00A963B9" w:rsidRDefault="006F1914" w:rsidP="00B64F0A">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19101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B64F0A" w:rsidRPr="00B64F0A">
        <w:rPr>
          <w:rFonts w:asciiTheme="minorEastAsia" w:eastAsiaTheme="minorEastAsia" w:hAnsiTheme="minorEastAsia" w:hint="eastAsia"/>
          <w:sz w:val="28"/>
          <w:szCs w:val="28"/>
        </w:rPr>
        <w:t>上述工程量中涉及外观、观感的材料、半成品、成品均须提供样品或实物图，并征得</w:t>
      </w:r>
      <w:r w:rsidR="00B64F0A">
        <w:rPr>
          <w:rFonts w:asciiTheme="minorEastAsia" w:eastAsiaTheme="minorEastAsia" w:hAnsiTheme="minorEastAsia" w:hint="eastAsia"/>
          <w:sz w:val="28"/>
          <w:szCs w:val="28"/>
        </w:rPr>
        <w:t>采购方</w:t>
      </w:r>
      <w:r w:rsidR="00B64F0A" w:rsidRPr="00B64F0A">
        <w:rPr>
          <w:rFonts w:asciiTheme="minorEastAsia" w:eastAsiaTheme="minorEastAsia" w:hAnsiTheme="minorEastAsia" w:hint="eastAsia"/>
          <w:sz w:val="28"/>
          <w:szCs w:val="28"/>
        </w:rPr>
        <w:t>同意后实施。</w:t>
      </w:r>
    </w:p>
    <w:p w:rsidR="00715897" w:rsidRDefault="00205D1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B64F0A" w:rsidP="006F1914">
      <w:pPr>
        <w:widowControl/>
        <w:numPr>
          <w:ilvl w:val="0"/>
          <w:numId w:val="18"/>
        </w:numPr>
        <w:ind w:firstLineChars="200" w:firstLine="560"/>
        <w:jc w:val="left"/>
        <w:rPr>
          <w:rFonts w:asciiTheme="minorEastAsia" w:eastAsiaTheme="minorEastAsia" w:hAnsiTheme="minorEastAsia"/>
          <w:sz w:val="28"/>
          <w:szCs w:val="28"/>
        </w:rPr>
      </w:pPr>
      <w:r w:rsidRPr="00B64F0A">
        <w:rPr>
          <w:rFonts w:asciiTheme="minorEastAsia" w:eastAsiaTheme="minorEastAsia" w:hAnsiTheme="minorEastAsia" w:hint="eastAsia"/>
          <w:sz w:val="28"/>
          <w:szCs w:val="28"/>
        </w:rPr>
        <w:t>包室内已有垃圾及建筑垃圾，完工后场地清理。</w:t>
      </w:r>
    </w:p>
    <w:p w:rsidR="008160FF" w:rsidRDefault="00205D19"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075B46">
        <w:rPr>
          <w:rFonts w:asciiTheme="minorEastAsia" w:eastAsiaTheme="minorEastAsia" w:hAnsiTheme="minorEastAsia"/>
          <w:sz w:val="28"/>
          <w:szCs w:val="28"/>
        </w:rPr>
        <w:t>1</w:t>
      </w:r>
      <w:r w:rsidR="00694033">
        <w:rPr>
          <w:rFonts w:asciiTheme="minorEastAsia" w:eastAsiaTheme="minorEastAsia" w:hAnsiTheme="minorEastAsia"/>
          <w:sz w:val="28"/>
          <w:szCs w:val="28"/>
        </w:rPr>
        <w:t>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94033" w:rsidRDefault="006940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（二）选材要求</w:t>
      </w:r>
    </w:p>
    <w:p w:rsidR="00694033" w:rsidRPr="00694033" w:rsidRDefault="00694033" w:rsidP="00497671">
      <w:pPr>
        <w:ind w:firstLineChars="200" w:firstLine="560"/>
        <w:rPr>
          <w:rFonts w:asciiTheme="minorEastAsia" w:eastAsiaTheme="minorEastAsia" w:hAnsiTheme="minorEastAsia"/>
          <w:sz w:val="28"/>
          <w:szCs w:val="28"/>
        </w:rPr>
      </w:pPr>
      <w:r w:rsidRPr="00694033">
        <w:rPr>
          <w:rFonts w:asciiTheme="minorEastAsia" w:eastAsiaTheme="minorEastAsia" w:hAnsiTheme="minorEastAsia" w:hint="eastAsia"/>
          <w:sz w:val="28"/>
          <w:szCs w:val="28"/>
        </w:rPr>
        <w:t>施工单位提供材料样品、资料，并由</w:t>
      </w:r>
      <w:r>
        <w:rPr>
          <w:rFonts w:asciiTheme="minorEastAsia" w:eastAsiaTheme="minorEastAsia" w:hAnsiTheme="minorEastAsia" w:hint="eastAsia"/>
          <w:sz w:val="28"/>
          <w:szCs w:val="28"/>
        </w:rPr>
        <w:t>采购方</w:t>
      </w:r>
      <w:r w:rsidRPr="00694033">
        <w:rPr>
          <w:rFonts w:asciiTheme="minorEastAsia" w:eastAsiaTheme="minorEastAsia" w:hAnsiTheme="minorEastAsia" w:hint="eastAsia"/>
          <w:sz w:val="28"/>
          <w:szCs w:val="28"/>
        </w:rPr>
        <w:t>确定。</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94033">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B64F0A" w:rsidRPr="00B64F0A">
        <w:rPr>
          <w:rFonts w:asciiTheme="minorEastAsia" w:eastAsiaTheme="minorEastAsia" w:hAnsiTheme="minorEastAsia"/>
          <w:bCs/>
          <w:sz w:val="28"/>
          <w:szCs w:val="28"/>
        </w:rPr>
        <w:t>《建筑工程施工质量验收统一标准》（GB50300-2013）、《建筑装饰装修工程质量验收规范》（GB50210-2016）</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r w:rsidR="00075B46">
        <w:rPr>
          <w:rFonts w:asciiTheme="minorEastAsia" w:eastAsiaTheme="minorEastAsia" w:hAnsiTheme="minorEastAsia" w:hint="eastAsia"/>
          <w:bCs/>
          <w:sz w:val="28"/>
          <w:szCs w:val="28"/>
        </w:rPr>
        <w:t>，</w:t>
      </w:r>
      <w:r w:rsidR="00694033" w:rsidRPr="00075B46">
        <w:rPr>
          <w:rFonts w:asciiTheme="minorEastAsia" w:eastAsiaTheme="minorEastAsia" w:hAnsiTheme="minorEastAsia" w:hint="eastAsia"/>
          <w:bCs/>
          <w:sz w:val="28"/>
          <w:szCs w:val="28"/>
        </w:rPr>
        <w:t>满足正常使用</w:t>
      </w:r>
      <w:r w:rsidR="00694033" w:rsidRPr="00075B46">
        <w:rPr>
          <w:rFonts w:asciiTheme="minorEastAsia" w:eastAsiaTheme="minorEastAsia" w:hAnsiTheme="minorEastAsia" w:hint="eastAsia"/>
          <w:bCs/>
          <w:sz w:val="28"/>
          <w:szCs w:val="28"/>
        </w:rPr>
        <w:lastRenderedPageBreak/>
        <w:t>要求</w:t>
      </w:r>
      <w:r w:rsidR="00694033" w:rsidRPr="00075B46">
        <w:rPr>
          <w:rFonts w:asciiTheme="minorEastAsia" w:eastAsiaTheme="minorEastAsia" w:hAnsiTheme="minorEastAsia"/>
          <w:bCs/>
          <w:sz w:val="28"/>
          <w:szCs w:val="28"/>
        </w:rPr>
        <w:t>。</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694033">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CC78E6">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CC78E6">
        <w:rPr>
          <w:rFonts w:ascii="宋体" w:hAnsi="宋体" w:cs="Arial" w:hint="eastAsia"/>
          <w:color w:val="000000"/>
          <w:sz w:val="28"/>
          <w:szCs w:val="28"/>
        </w:rPr>
        <w:t>付款方式</w:t>
      </w:r>
    </w:p>
    <w:p w:rsidR="00265945" w:rsidRPr="00FC1B0E" w:rsidRDefault="00CC78E6" w:rsidP="00265945">
      <w:pPr>
        <w:spacing w:line="360" w:lineRule="auto"/>
        <w:ind w:firstLineChars="200" w:firstLine="560"/>
        <w:rPr>
          <w:rFonts w:ascii="宋体" w:hAnsi="宋体" w:cs="Arial"/>
          <w:color w:val="000000"/>
          <w:sz w:val="28"/>
          <w:szCs w:val="28"/>
        </w:rPr>
      </w:pPr>
      <w:r w:rsidRPr="00CC78E6">
        <w:rPr>
          <w:rFonts w:ascii="宋体" w:hAnsi="宋体" w:cs="Arial" w:hint="eastAsia"/>
          <w:color w:val="000000"/>
          <w:sz w:val="28"/>
          <w:szCs w:val="28"/>
        </w:rPr>
        <w:t>合同签订并进场工作后，甲方收到乙方请款资料后7</w:t>
      </w:r>
      <w:r w:rsidRPr="00CC78E6">
        <w:rPr>
          <w:rFonts w:ascii="宋体" w:hAnsi="宋体" w:cs="Arial"/>
          <w:color w:val="000000"/>
          <w:sz w:val="28"/>
          <w:szCs w:val="28"/>
        </w:rPr>
        <w:t>个工作日内支付合同</w:t>
      </w:r>
      <w:r w:rsidRPr="00CC78E6">
        <w:rPr>
          <w:rFonts w:ascii="宋体" w:hAnsi="宋体" w:cs="Arial" w:hint="eastAsia"/>
          <w:color w:val="000000"/>
          <w:sz w:val="28"/>
          <w:szCs w:val="28"/>
        </w:rPr>
        <w:t>总</w:t>
      </w:r>
      <w:r w:rsidRPr="00CC78E6">
        <w:rPr>
          <w:rFonts w:ascii="宋体" w:hAnsi="宋体" w:cs="Arial"/>
          <w:color w:val="000000"/>
          <w:sz w:val="28"/>
          <w:szCs w:val="28"/>
        </w:rPr>
        <w:t>价的30%预付款；工程全部完工验收合格</w:t>
      </w:r>
      <w:r w:rsidRPr="00CC78E6">
        <w:rPr>
          <w:rFonts w:ascii="宋体" w:hAnsi="宋体" w:cs="Arial" w:hint="eastAsia"/>
          <w:color w:val="000000"/>
          <w:sz w:val="28"/>
          <w:szCs w:val="28"/>
        </w:rPr>
        <w:t>和完成</w:t>
      </w:r>
      <w:r w:rsidRPr="00CC78E6">
        <w:rPr>
          <w:rFonts w:ascii="宋体" w:hAnsi="宋体" w:cs="Arial"/>
          <w:color w:val="000000"/>
          <w:sz w:val="28"/>
          <w:szCs w:val="28"/>
        </w:rPr>
        <w:t>结算手续后</w:t>
      </w:r>
      <w:r w:rsidRPr="00CC78E6">
        <w:rPr>
          <w:rFonts w:ascii="宋体" w:hAnsi="宋体" w:cs="Arial" w:hint="eastAsia"/>
          <w:color w:val="000000"/>
          <w:sz w:val="28"/>
          <w:szCs w:val="28"/>
        </w:rPr>
        <w:t>，甲方收到乙方请款资料后15个工作日内</w:t>
      </w:r>
      <w:r w:rsidRPr="00CC78E6">
        <w:rPr>
          <w:rFonts w:ascii="宋体" w:hAnsi="宋体" w:cs="Arial"/>
          <w:color w:val="000000"/>
          <w:sz w:val="28"/>
          <w:szCs w:val="28"/>
        </w:rPr>
        <w:t>支付至合同结算总价的95%</w:t>
      </w:r>
      <w:r w:rsidRPr="00CC78E6">
        <w:rPr>
          <w:rFonts w:ascii="宋体" w:hAnsi="宋体" w:cs="Arial" w:hint="eastAsia"/>
          <w:color w:val="000000"/>
          <w:sz w:val="28"/>
          <w:szCs w:val="28"/>
        </w:rPr>
        <w:t>（含预付款）</w:t>
      </w:r>
      <w:r w:rsidRPr="00CC78E6">
        <w:rPr>
          <w:rFonts w:ascii="宋体" w:hAnsi="宋体" w:cs="Arial"/>
          <w:color w:val="000000"/>
          <w:sz w:val="28"/>
          <w:szCs w:val="28"/>
        </w:rPr>
        <w:t>，质保期</w:t>
      </w:r>
      <w:r w:rsidRPr="00CC78E6">
        <w:rPr>
          <w:rFonts w:ascii="宋体" w:hAnsi="宋体" w:cs="Arial" w:hint="eastAsia"/>
          <w:color w:val="000000"/>
          <w:sz w:val="28"/>
          <w:szCs w:val="28"/>
        </w:rPr>
        <w:t>期满且乙方按要求妥善履行了质保期义务</w:t>
      </w:r>
      <w:r w:rsidRPr="00CC78E6">
        <w:rPr>
          <w:rFonts w:ascii="宋体" w:hAnsi="宋体" w:cs="Arial"/>
          <w:color w:val="000000"/>
          <w:sz w:val="28"/>
          <w:szCs w:val="28"/>
        </w:rPr>
        <w:t>后</w:t>
      </w:r>
      <w:r w:rsidRPr="00CC78E6">
        <w:rPr>
          <w:rFonts w:ascii="宋体" w:hAnsi="宋体" w:cs="Arial" w:hint="eastAsia"/>
          <w:color w:val="000000"/>
          <w:sz w:val="28"/>
          <w:szCs w:val="28"/>
        </w:rPr>
        <w:t>，甲方收到乙方请款资料15个工作日内</w:t>
      </w:r>
      <w:r w:rsidRPr="00CC78E6">
        <w:rPr>
          <w:rFonts w:ascii="宋体" w:hAnsi="宋体" w:cs="Arial"/>
          <w:color w:val="000000"/>
          <w:sz w:val="28"/>
          <w:szCs w:val="28"/>
        </w:rPr>
        <w:t>付清余款</w:t>
      </w:r>
      <w:r w:rsidRPr="00CC78E6">
        <w:rPr>
          <w:rFonts w:ascii="宋体" w:hAnsi="宋体" w:cs="Arial" w:hint="eastAsia"/>
          <w:color w:val="000000"/>
          <w:sz w:val="28"/>
          <w:szCs w:val="28"/>
        </w:rPr>
        <w:t>（不计利息）</w:t>
      </w:r>
      <w:r w:rsidRPr="00CC78E6">
        <w:rPr>
          <w:rFonts w:ascii="宋体" w:hAnsi="宋体" w:cs="Arial"/>
          <w:color w:val="000000"/>
          <w:sz w:val="28"/>
          <w:szCs w:val="28"/>
        </w:rPr>
        <w:t>。</w:t>
      </w:r>
    </w:p>
    <w:p w:rsidR="00E47B59" w:rsidRDefault="00CC78E6" w:rsidP="00CC78E6">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（四）</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CC78E6">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lastRenderedPageBreak/>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CC78E6">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25085D">
        <w:rPr>
          <w:sz w:val="28"/>
          <w:szCs w:val="28"/>
        </w:rPr>
        <w:t>11</w:t>
      </w:r>
      <w:r>
        <w:rPr>
          <w:rFonts w:hint="eastAsia"/>
          <w:sz w:val="28"/>
          <w:szCs w:val="28"/>
        </w:rPr>
        <w:t>月</w:t>
      </w:r>
      <w:r w:rsidR="0025085D">
        <w:rPr>
          <w:sz w:val="28"/>
          <w:szCs w:val="28"/>
        </w:rPr>
        <w:t>25</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205D19">
        <w:rPr>
          <w:rFonts w:hint="eastAsia"/>
          <w:sz w:val="28"/>
          <w:szCs w:val="28"/>
        </w:rPr>
        <w:t>周</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25085D">
        <w:rPr>
          <w:rFonts w:ascii="宋体" w:hAnsi="宋体" w:cs="Arial"/>
          <w:color w:val="000000"/>
          <w:sz w:val="28"/>
          <w:szCs w:val="28"/>
        </w:rPr>
        <w:t>11</w:t>
      </w:r>
      <w:r>
        <w:rPr>
          <w:rFonts w:ascii="宋体" w:hAnsi="宋体" w:cs="Arial" w:hint="eastAsia"/>
          <w:color w:val="000000"/>
          <w:sz w:val="28"/>
          <w:szCs w:val="28"/>
        </w:rPr>
        <w:t>月</w:t>
      </w:r>
      <w:r w:rsidR="0025085D">
        <w:rPr>
          <w:rFonts w:ascii="宋体" w:hAnsi="宋体" w:cs="Arial"/>
          <w:color w:val="000000"/>
          <w:sz w:val="28"/>
          <w:szCs w:val="28"/>
        </w:rPr>
        <w:t>29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lastRenderedPageBreak/>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CC78E6">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220F76" w:rsidRDefault="006B2E51" w:rsidP="00B64F0A">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r w:rsidR="00B64F0A">
        <w:rPr>
          <w:rFonts w:ascii="Arial" w:hAnsi="Arial" w:cs="Arial" w:hint="eastAsia"/>
          <w:color w:val="000000"/>
          <w:sz w:val="28"/>
          <w:szCs w:val="28"/>
        </w:rPr>
        <w:t xml:space="preserve"> </w:t>
      </w:r>
      <w:r w:rsidR="00B64F0A">
        <w:rPr>
          <w:rFonts w:ascii="Arial" w:hAnsi="Arial" w:cs="Arial"/>
          <w:color w:val="000000"/>
          <w:sz w:val="28"/>
          <w:szCs w:val="28"/>
        </w:rPr>
        <w:t xml:space="preserve">       </w:t>
      </w: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800453" w:rsidRPr="00800453" w:rsidRDefault="00800453" w:rsidP="00B64F0A">
      <w:pPr>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2D6563">
        <w:rPr>
          <w:sz w:val="28"/>
          <w:szCs w:val="28"/>
        </w:rPr>
        <w:t>1</w:t>
      </w:r>
      <w:r w:rsidR="0025085D">
        <w:rPr>
          <w:sz w:val="28"/>
          <w:szCs w:val="28"/>
        </w:rPr>
        <w:t>1</w:t>
      </w:r>
      <w:r>
        <w:rPr>
          <w:rFonts w:hint="eastAsia"/>
          <w:sz w:val="28"/>
          <w:szCs w:val="28"/>
        </w:rPr>
        <w:t>月</w:t>
      </w:r>
      <w:r w:rsidR="0025085D">
        <w:rPr>
          <w:sz w:val="28"/>
          <w:szCs w:val="28"/>
        </w:rPr>
        <w:t>22</w:t>
      </w:r>
      <w:r>
        <w:rPr>
          <w:rFonts w:hint="eastAsia"/>
          <w:sz w:val="28"/>
          <w:szCs w:val="28"/>
        </w:rPr>
        <w:t>日</w:t>
      </w:r>
      <w:bookmarkStart w:id="0" w:name="_GoBack"/>
      <w:bookmarkEnd w:id="0"/>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B64F0A">
        <w:rPr>
          <w:rFonts w:hAnsi="宋体" w:hint="eastAsia"/>
          <w:szCs w:val="21"/>
        </w:rPr>
        <w:t>枢纽楼五楼公共通道找平铺地板、十楼柱面维修工程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B64F0A">
              <w:rPr>
                <w:rFonts w:ascii="宋体" w:hAnsi="宋体" w:cs="宋体" w:hint="eastAsia"/>
                <w:kern w:val="0"/>
                <w:szCs w:val="21"/>
              </w:rPr>
              <w:t>枢纽楼五楼公共通道找平铺地板、十楼柱面维修工程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B64F0A">
        <w:rPr>
          <w:rFonts w:hAnsi="宋体" w:hint="eastAsia"/>
          <w:sz w:val="24"/>
          <w:szCs w:val="24"/>
          <w:u w:val="single"/>
        </w:rPr>
        <w:t>枢纽楼五楼公共通道找平铺地板、十楼柱面维修工程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B64F0A">
        <w:rPr>
          <w:rFonts w:ascii="宋体" w:hAnsi="宋体" w:cs="宋体" w:hint="eastAsia"/>
          <w:kern w:val="0"/>
          <w:szCs w:val="21"/>
        </w:rPr>
        <w:t>枢纽楼五楼公共通道找平铺地板、十楼柱面维修工程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4D5436">
              <w:rPr>
                <w:rFonts w:ascii="宋体" w:hAnsi="宋体" w:cs="宋体" w:hint="eastAsia"/>
                <w:szCs w:val="21"/>
              </w:rPr>
              <w:t>建筑装修装饰工程专业承包贰级</w:t>
            </w:r>
            <w:r w:rsidR="00643B2F">
              <w:rPr>
                <w:rFonts w:ascii="宋体" w:hAnsi="宋体" w:cs="宋体" w:hint="eastAsia"/>
                <w:szCs w:val="21"/>
              </w:rPr>
              <w:t>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B64F0A">
        <w:rPr>
          <w:rFonts w:ascii="宋体" w:hAnsi="宋体" w:hint="eastAsia"/>
          <w:bCs/>
          <w:szCs w:val="21"/>
        </w:rPr>
        <w:t>枢纽楼五楼公共通道找平铺地板、十楼柱面维修工程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2"/>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7DC" w:rsidRDefault="003207DC">
      <w:r>
        <w:separator/>
      </w:r>
    </w:p>
  </w:endnote>
  <w:endnote w:type="continuationSeparator" w:id="0">
    <w:p w:rsidR="003207DC" w:rsidRDefault="0032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2F" w:rsidRDefault="00643B2F">
    <w:pPr>
      <w:pStyle w:val="a8"/>
      <w:jc w:val="right"/>
    </w:pPr>
    <w:r>
      <w:fldChar w:fldCharType="begin"/>
    </w:r>
    <w:r>
      <w:instrText xml:space="preserve"> PAGE   \* MERGEFORMAT </w:instrText>
    </w:r>
    <w:r>
      <w:fldChar w:fldCharType="separate"/>
    </w:r>
    <w:r w:rsidR="0025085D" w:rsidRPr="0025085D">
      <w:rPr>
        <w:noProof/>
        <w:lang w:val="zh-CN"/>
      </w:rPr>
      <w:t>7</w:t>
    </w:r>
    <w:r>
      <w:fldChar w:fldCharType="end"/>
    </w:r>
  </w:p>
  <w:p w:rsidR="00643B2F" w:rsidRDefault="00643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7DC" w:rsidRDefault="003207DC">
      <w:r>
        <w:separator/>
      </w:r>
    </w:p>
  </w:footnote>
  <w:footnote w:type="continuationSeparator" w:id="0">
    <w:p w:rsidR="003207DC" w:rsidRDefault="00320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9FBD9459"/>
    <w:multiLevelType w:val="singleLevel"/>
    <w:tmpl w:val="9FBD9459"/>
    <w:lvl w:ilvl="0">
      <w:start w:val="1"/>
      <w:numFmt w:val="decimal"/>
      <w:suff w:val="nothing"/>
      <w:lvlText w:val="%1、"/>
      <w:lvlJc w:val="left"/>
    </w:lvl>
  </w:abstractNum>
  <w:abstractNum w:abstractNumId="3" w15:restartNumberingAfterBreak="0">
    <w:nsid w:val="A93621EE"/>
    <w:multiLevelType w:val="singleLevel"/>
    <w:tmpl w:val="A93621EE"/>
    <w:lvl w:ilvl="0">
      <w:start w:val="1"/>
      <w:numFmt w:val="decimal"/>
      <w:suff w:val="nothing"/>
      <w:lvlText w:val="%1、"/>
      <w:lvlJc w:val="left"/>
    </w:lvl>
  </w:abstractNum>
  <w:abstractNum w:abstractNumId="4" w15:restartNumberingAfterBreak="0">
    <w:nsid w:val="AE8E316A"/>
    <w:multiLevelType w:val="singleLevel"/>
    <w:tmpl w:val="AE8E316A"/>
    <w:lvl w:ilvl="0">
      <w:start w:val="1"/>
      <w:numFmt w:val="decimal"/>
      <w:suff w:val="nothing"/>
      <w:lvlText w:val="%1、"/>
      <w:lvlJc w:val="left"/>
    </w:lvl>
  </w:abstractNum>
  <w:abstractNum w:abstractNumId="5" w15:restartNumberingAfterBreak="0">
    <w:nsid w:val="B39143BB"/>
    <w:multiLevelType w:val="singleLevel"/>
    <w:tmpl w:val="B39143BB"/>
    <w:lvl w:ilvl="0">
      <w:start w:val="1"/>
      <w:numFmt w:val="decimal"/>
      <w:suff w:val="nothing"/>
      <w:lvlText w:val="%1、"/>
      <w:lvlJc w:val="left"/>
    </w:lvl>
  </w:abstractNum>
  <w:abstractNum w:abstractNumId="6" w15:restartNumberingAfterBreak="0">
    <w:nsid w:val="B3FEB274"/>
    <w:multiLevelType w:val="singleLevel"/>
    <w:tmpl w:val="B3FEB274"/>
    <w:lvl w:ilvl="0">
      <w:start w:val="1"/>
      <w:numFmt w:val="decimal"/>
      <w:suff w:val="nothing"/>
      <w:lvlText w:val="%1、"/>
      <w:lvlJc w:val="left"/>
    </w:lvl>
  </w:abstractNum>
  <w:abstractNum w:abstractNumId="7" w15:restartNumberingAfterBreak="0">
    <w:nsid w:val="B569A53B"/>
    <w:multiLevelType w:val="singleLevel"/>
    <w:tmpl w:val="B569A53B"/>
    <w:lvl w:ilvl="0">
      <w:start w:val="1"/>
      <w:numFmt w:val="decimal"/>
      <w:suff w:val="nothing"/>
      <w:lvlText w:val="%1、"/>
      <w:lvlJc w:val="left"/>
    </w:lvl>
  </w:abstractNum>
  <w:abstractNum w:abstractNumId="8" w15:restartNumberingAfterBreak="0">
    <w:nsid w:val="C1737FA0"/>
    <w:multiLevelType w:val="singleLevel"/>
    <w:tmpl w:val="C1737FA0"/>
    <w:lvl w:ilvl="0">
      <w:start w:val="1"/>
      <w:numFmt w:val="decimal"/>
      <w:suff w:val="nothing"/>
      <w:lvlText w:val="%1、"/>
      <w:lvlJc w:val="left"/>
    </w:lvl>
  </w:abstractNum>
  <w:abstractNum w:abstractNumId="9" w15:restartNumberingAfterBreak="0">
    <w:nsid w:val="C3B47B46"/>
    <w:multiLevelType w:val="singleLevel"/>
    <w:tmpl w:val="C3B47B46"/>
    <w:lvl w:ilvl="0">
      <w:start w:val="1"/>
      <w:numFmt w:val="decimal"/>
      <w:suff w:val="nothing"/>
      <w:lvlText w:val="%1、"/>
      <w:lvlJc w:val="left"/>
    </w:lvl>
  </w:abstractNum>
  <w:abstractNum w:abstractNumId="10" w15:restartNumberingAfterBreak="0">
    <w:nsid w:val="CECF6B90"/>
    <w:multiLevelType w:val="singleLevel"/>
    <w:tmpl w:val="CECF6B90"/>
    <w:lvl w:ilvl="0">
      <w:start w:val="1"/>
      <w:numFmt w:val="decimal"/>
      <w:suff w:val="nothing"/>
      <w:lvlText w:val="%1、"/>
      <w:lvlJc w:val="left"/>
    </w:lvl>
  </w:abstractNum>
  <w:abstractNum w:abstractNumId="11" w15:restartNumberingAfterBreak="0">
    <w:nsid w:val="D8E8D67B"/>
    <w:multiLevelType w:val="singleLevel"/>
    <w:tmpl w:val="D8E8D67B"/>
    <w:lvl w:ilvl="0">
      <w:start w:val="2"/>
      <w:numFmt w:val="decimal"/>
      <w:suff w:val="nothing"/>
      <w:lvlText w:val="%1、"/>
      <w:lvlJc w:val="left"/>
    </w:lvl>
  </w:abstractNum>
  <w:abstractNum w:abstractNumId="12" w15:restartNumberingAfterBreak="0">
    <w:nsid w:val="EAFF6B0F"/>
    <w:multiLevelType w:val="singleLevel"/>
    <w:tmpl w:val="EAFF6B0F"/>
    <w:lvl w:ilvl="0">
      <w:start w:val="1"/>
      <w:numFmt w:val="decimal"/>
      <w:suff w:val="nothing"/>
      <w:lvlText w:val="%1、"/>
      <w:lvlJc w:val="left"/>
    </w:lvl>
  </w:abstractNum>
  <w:abstractNum w:abstractNumId="13" w15:restartNumberingAfterBreak="0">
    <w:nsid w:val="EE492CA6"/>
    <w:multiLevelType w:val="singleLevel"/>
    <w:tmpl w:val="EE492CA6"/>
    <w:lvl w:ilvl="0">
      <w:start w:val="1"/>
      <w:numFmt w:val="decimal"/>
      <w:suff w:val="nothing"/>
      <w:lvlText w:val="%1、"/>
      <w:lvlJc w:val="left"/>
    </w:lvl>
  </w:abstractNum>
  <w:abstractNum w:abstractNumId="14" w15:restartNumberingAfterBreak="0">
    <w:nsid w:val="F19B8F85"/>
    <w:multiLevelType w:val="singleLevel"/>
    <w:tmpl w:val="F19B8F85"/>
    <w:lvl w:ilvl="0">
      <w:start w:val="1"/>
      <w:numFmt w:val="decimal"/>
      <w:suff w:val="nothing"/>
      <w:lvlText w:val="%1、"/>
      <w:lvlJc w:val="left"/>
    </w:lvl>
  </w:abstractNum>
  <w:abstractNum w:abstractNumId="15" w15:restartNumberingAfterBreak="0">
    <w:nsid w:val="FCC693B4"/>
    <w:multiLevelType w:val="singleLevel"/>
    <w:tmpl w:val="FCC693B4"/>
    <w:lvl w:ilvl="0">
      <w:start w:val="1"/>
      <w:numFmt w:val="decimal"/>
      <w:suff w:val="nothing"/>
      <w:lvlText w:val="%1、"/>
      <w:lvlJc w:val="left"/>
    </w:lvl>
  </w:abstractNum>
  <w:abstractNum w:abstractNumId="16" w15:restartNumberingAfterBreak="0">
    <w:nsid w:val="FD71E8A7"/>
    <w:multiLevelType w:val="singleLevel"/>
    <w:tmpl w:val="FD71E8A7"/>
    <w:lvl w:ilvl="0">
      <w:start w:val="1"/>
      <w:numFmt w:val="decimal"/>
      <w:suff w:val="nothing"/>
      <w:lvlText w:val="%1、"/>
      <w:lvlJc w:val="left"/>
    </w:lvl>
  </w:abstractNum>
  <w:abstractNum w:abstractNumId="17" w15:restartNumberingAfterBreak="0">
    <w:nsid w:val="FFAAE80E"/>
    <w:multiLevelType w:val="singleLevel"/>
    <w:tmpl w:val="FFAAE80E"/>
    <w:lvl w:ilvl="0">
      <w:start w:val="2"/>
      <w:numFmt w:val="decimal"/>
      <w:suff w:val="nothing"/>
      <w:lvlText w:val="%1、"/>
      <w:lvlJc w:val="left"/>
    </w:lvl>
  </w:abstractNum>
  <w:abstractNum w:abstractNumId="1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9"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20"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1"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1E8E41B5"/>
    <w:multiLevelType w:val="singleLevel"/>
    <w:tmpl w:val="1E8E41B5"/>
    <w:lvl w:ilvl="0">
      <w:start w:val="1"/>
      <w:numFmt w:val="decimal"/>
      <w:suff w:val="nothing"/>
      <w:lvlText w:val="%1、"/>
      <w:lvlJc w:val="left"/>
    </w:lvl>
  </w:abstractNum>
  <w:abstractNum w:abstractNumId="23"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5"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8" w15:restartNumberingAfterBreak="0">
    <w:nsid w:val="27DE0D72"/>
    <w:multiLevelType w:val="singleLevel"/>
    <w:tmpl w:val="27DE0D72"/>
    <w:lvl w:ilvl="0">
      <w:start w:val="1"/>
      <w:numFmt w:val="decimal"/>
      <w:suff w:val="nothing"/>
      <w:lvlText w:val="%1、"/>
      <w:lvlJc w:val="left"/>
    </w:lvl>
  </w:abstractNum>
  <w:abstractNum w:abstractNumId="29" w15:restartNumberingAfterBreak="0">
    <w:nsid w:val="2F92352D"/>
    <w:multiLevelType w:val="singleLevel"/>
    <w:tmpl w:val="572DE5B4"/>
    <w:lvl w:ilvl="0">
      <w:start w:val="1"/>
      <w:numFmt w:val="decimal"/>
      <w:suff w:val="nothing"/>
      <w:lvlText w:val="%1."/>
      <w:lvlJc w:val="left"/>
    </w:lvl>
  </w:abstractNum>
  <w:abstractNum w:abstractNumId="30" w15:restartNumberingAfterBreak="0">
    <w:nsid w:val="4982FAF6"/>
    <w:multiLevelType w:val="singleLevel"/>
    <w:tmpl w:val="4982FAF6"/>
    <w:lvl w:ilvl="0">
      <w:start w:val="1"/>
      <w:numFmt w:val="decimal"/>
      <w:suff w:val="nothing"/>
      <w:lvlText w:val="%1、"/>
      <w:lvlJc w:val="left"/>
    </w:lvl>
  </w:abstractNum>
  <w:abstractNum w:abstractNumId="31" w15:restartNumberingAfterBreak="0">
    <w:nsid w:val="4D5E800E"/>
    <w:multiLevelType w:val="singleLevel"/>
    <w:tmpl w:val="4D5E800E"/>
    <w:lvl w:ilvl="0">
      <w:start w:val="1"/>
      <w:numFmt w:val="decimal"/>
      <w:suff w:val="nothing"/>
      <w:lvlText w:val="%1、"/>
      <w:lvlJc w:val="left"/>
    </w:lvl>
  </w:abstractNum>
  <w:abstractNum w:abstractNumId="32" w15:restartNumberingAfterBreak="0">
    <w:nsid w:val="4F0A2E94"/>
    <w:multiLevelType w:val="singleLevel"/>
    <w:tmpl w:val="4F0A2E94"/>
    <w:lvl w:ilvl="0">
      <w:start w:val="1"/>
      <w:numFmt w:val="decimal"/>
      <w:suff w:val="nothing"/>
      <w:lvlText w:val="%1、"/>
      <w:lvlJc w:val="left"/>
    </w:lvl>
  </w:abstractNum>
  <w:abstractNum w:abstractNumId="33"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34"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5"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36" w15:restartNumberingAfterBreak="0">
    <w:nsid w:val="572DE5B4"/>
    <w:multiLevelType w:val="singleLevel"/>
    <w:tmpl w:val="572DE5B4"/>
    <w:lvl w:ilvl="0">
      <w:start w:val="1"/>
      <w:numFmt w:val="decimal"/>
      <w:suff w:val="nothing"/>
      <w:lvlText w:val="%1."/>
      <w:lvlJc w:val="left"/>
    </w:lvl>
  </w:abstractNum>
  <w:abstractNum w:abstractNumId="37" w15:restartNumberingAfterBreak="0">
    <w:nsid w:val="5755DC57"/>
    <w:multiLevelType w:val="singleLevel"/>
    <w:tmpl w:val="5755DC57"/>
    <w:lvl w:ilvl="0">
      <w:start w:val="1"/>
      <w:numFmt w:val="decimal"/>
      <w:suff w:val="nothing"/>
      <w:lvlText w:val="%1、"/>
      <w:lvlJc w:val="left"/>
    </w:lvl>
  </w:abstractNum>
  <w:abstractNum w:abstractNumId="38" w15:restartNumberingAfterBreak="0">
    <w:nsid w:val="59303E9A"/>
    <w:multiLevelType w:val="singleLevel"/>
    <w:tmpl w:val="59303E9A"/>
    <w:lvl w:ilvl="0">
      <w:start w:val="1"/>
      <w:numFmt w:val="decimal"/>
      <w:suff w:val="nothing"/>
      <w:lvlText w:val="%1、"/>
      <w:lvlJc w:val="left"/>
    </w:lvl>
  </w:abstractNum>
  <w:abstractNum w:abstractNumId="39" w15:restartNumberingAfterBreak="0">
    <w:nsid w:val="5D8B1DE3"/>
    <w:multiLevelType w:val="singleLevel"/>
    <w:tmpl w:val="5D8B1DE3"/>
    <w:lvl w:ilvl="0">
      <w:start w:val="1"/>
      <w:numFmt w:val="decimal"/>
      <w:suff w:val="nothing"/>
      <w:lvlText w:val="%1、"/>
      <w:lvlJc w:val="left"/>
    </w:lvl>
  </w:abstractNum>
  <w:abstractNum w:abstractNumId="40" w15:restartNumberingAfterBreak="0">
    <w:nsid w:val="5DD4D2E5"/>
    <w:multiLevelType w:val="singleLevel"/>
    <w:tmpl w:val="5DD4D2E5"/>
    <w:lvl w:ilvl="0">
      <w:start w:val="1"/>
      <w:numFmt w:val="decimal"/>
      <w:suff w:val="nothing"/>
      <w:lvlText w:val="%1、"/>
      <w:lvlJc w:val="left"/>
    </w:lvl>
  </w:abstractNum>
  <w:abstractNum w:abstractNumId="41" w15:restartNumberingAfterBreak="0">
    <w:nsid w:val="63406F97"/>
    <w:multiLevelType w:val="singleLevel"/>
    <w:tmpl w:val="63406F97"/>
    <w:lvl w:ilvl="0">
      <w:start w:val="1"/>
      <w:numFmt w:val="decimal"/>
      <w:suff w:val="nothing"/>
      <w:lvlText w:val="%1、"/>
      <w:lvlJc w:val="left"/>
    </w:lvl>
  </w:abstractNum>
  <w:abstractNum w:abstractNumId="42" w15:restartNumberingAfterBreak="0">
    <w:nsid w:val="6EDA3617"/>
    <w:multiLevelType w:val="singleLevel"/>
    <w:tmpl w:val="6EDA3617"/>
    <w:lvl w:ilvl="0">
      <w:start w:val="1"/>
      <w:numFmt w:val="decimal"/>
      <w:suff w:val="nothing"/>
      <w:lvlText w:val="%1、"/>
      <w:lvlJc w:val="left"/>
    </w:lvl>
  </w:abstractNum>
  <w:abstractNum w:abstractNumId="43" w15:restartNumberingAfterBreak="0">
    <w:nsid w:val="6F80AD74"/>
    <w:multiLevelType w:val="singleLevel"/>
    <w:tmpl w:val="6F80AD74"/>
    <w:lvl w:ilvl="0">
      <w:start w:val="1"/>
      <w:numFmt w:val="decimal"/>
      <w:suff w:val="nothing"/>
      <w:lvlText w:val="%1、"/>
      <w:lvlJc w:val="left"/>
    </w:lvl>
  </w:abstractNum>
  <w:abstractNum w:abstractNumId="44" w15:restartNumberingAfterBreak="0">
    <w:nsid w:val="7998747B"/>
    <w:multiLevelType w:val="singleLevel"/>
    <w:tmpl w:val="7998747B"/>
    <w:lvl w:ilvl="0">
      <w:start w:val="1"/>
      <w:numFmt w:val="decimal"/>
      <w:suff w:val="nothing"/>
      <w:lvlText w:val="%1、"/>
      <w:lvlJc w:val="left"/>
    </w:lvl>
  </w:abstractNum>
  <w:num w:numId="1">
    <w:abstractNumId w:val="22"/>
  </w:num>
  <w:num w:numId="2">
    <w:abstractNumId w:val="25"/>
  </w:num>
  <w:num w:numId="3">
    <w:abstractNumId w:val="24"/>
  </w:num>
  <w:num w:numId="4">
    <w:abstractNumId w:val="18"/>
  </w:num>
  <w:num w:numId="5">
    <w:abstractNumId w:val="20"/>
  </w:num>
  <w:num w:numId="6">
    <w:abstractNumId w:val="36"/>
  </w:num>
  <w:num w:numId="7">
    <w:abstractNumId w:val="21"/>
  </w:num>
  <w:num w:numId="8">
    <w:abstractNumId w:val="19"/>
  </w:num>
  <w:num w:numId="9">
    <w:abstractNumId w:val="34"/>
  </w:num>
  <w:num w:numId="10">
    <w:abstractNumId w:val="35"/>
  </w:num>
  <w:num w:numId="11">
    <w:abstractNumId w:val="33"/>
  </w:num>
  <w:num w:numId="12">
    <w:abstractNumId w:val="29"/>
  </w:num>
  <w:num w:numId="13">
    <w:abstractNumId w:val="26"/>
  </w:num>
  <w:num w:numId="14">
    <w:abstractNumId w:val="27"/>
  </w:num>
  <w:num w:numId="15">
    <w:abstractNumId w:val="23"/>
  </w:num>
  <w:num w:numId="16">
    <w:abstractNumId w:val="0"/>
  </w:num>
  <w:num w:numId="17">
    <w:abstractNumId w:val="4"/>
  </w:num>
  <w:num w:numId="18">
    <w:abstractNumId w:val="44"/>
  </w:num>
  <w:num w:numId="19">
    <w:abstractNumId w:val="39"/>
  </w:num>
  <w:num w:numId="20">
    <w:abstractNumId w:val="11"/>
  </w:num>
  <w:num w:numId="21">
    <w:abstractNumId w:val="14"/>
  </w:num>
  <w:num w:numId="22">
    <w:abstractNumId w:val="2"/>
  </w:num>
  <w:num w:numId="23">
    <w:abstractNumId w:val="30"/>
  </w:num>
  <w:num w:numId="24">
    <w:abstractNumId w:val="43"/>
  </w:num>
  <w:num w:numId="25">
    <w:abstractNumId w:val="12"/>
  </w:num>
  <w:num w:numId="26">
    <w:abstractNumId w:val="15"/>
  </w:num>
  <w:num w:numId="27">
    <w:abstractNumId w:val="10"/>
  </w:num>
  <w:num w:numId="28">
    <w:abstractNumId w:val="17"/>
  </w:num>
  <w:num w:numId="29">
    <w:abstractNumId w:val="16"/>
  </w:num>
  <w:num w:numId="30">
    <w:abstractNumId w:val="8"/>
  </w:num>
  <w:num w:numId="31">
    <w:abstractNumId w:val="32"/>
  </w:num>
  <w:num w:numId="32">
    <w:abstractNumId w:val="6"/>
  </w:num>
  <w:num w:numId="33">
    <w:abstractNumId w:val="37"/>
  </w:num>
  <w:num w:numId="34">
    <w:abstractNumId w:val="1"/>
  </w:num>
  <w:num w:numId="35">
    <w:abstractNumId w:val="38"/>
  </w:num>
  <w:num w:numId="36">
    <w:abstractNumId w:val="28"/>
  </w:num>
  <w:num w:numId="37">
    <w:abstractNumId w:val="40"/>
  </w:num>
  <w:num w:numId="38">
    <w:abstractNumId w:val="5"/>
  </w:num>
  <w:num w:numId="39">
    <w:abstractNumId w:val="42"/>
  </w:num>
  <w:num w:numId="40">
    <w:abstractNumId w:val="7"/>
  </w:num>
  <w:num w:numId="41">
    <w:abstractNumId w:val="3"/>
  </w:num>
  <w:num w:numId="42">
    <w:abstractNumId w:val="13"/>
  </w:num>
  <w:num w:numId="43">
    <w:abstractNumId w:val="9"/>
  </w:num>
  <w:num w:numId="44">
    <w:abstractNumId w:val="4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75B46"/>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E3D68"/>
    <w:rsid w:val="001F6D6F"/>
    <w:rsid w:val="00205D19"/>
    <w:rsid w:val="002117D0"/>
    <w:rsid w:val="00211BF3"/>
    <w:rsid w:val="00214EFD"/>
    <w:rsid w:val="0021591C"/>
    <w:rsid w:val="00220F76"/>
    <w:rsid w:val="00221D47"/>
    <w:rsid w:val="0022476E"/>
    <w:rsid w:val="0025085D"/>
    <w:rsid w:val="0025569B"/>
    <w:rsid w:val="0026536E"/>
    <w:rsid w:val="00265945"/>
    <w:rsid w:val="00275CA3"/>
    <w:rsid w:val="00294486"/>
    <w:rsid w:val="002A558D"/>
    <w:rsid w:val="002D14AE"/>
    <w:rsid w:val="002D4296"/>
    <w:rsid w:val="002D6563"/>
    <w:rsid w:val="002D7DD0"/>
    <w:rsid w:val="002E0B01"/>
    <w:rsid w:val="002F6943"/>
    <w:rsid w:val="003202A4"/>
    <w:rsid w:val="003207DC"/>
    <w:rsid w:val="00327AA1"/>
    <w:rsid w:val="0033236B"/>
    <w:rsid w:val="00353699"/>
    <w:rsid w:val="0036491C"/>
    <w:rsid w:val="00392549"/>
    <w:rsid w:val="003932F2"/>
    <w:rsid w:val="00394717"/>
    <w:rsid w:val="003954FA"/>
    <w:rsid w:val="003A61B7"/>
    <w:rsid w:val="003A63C6"/>
    <w:rsid w:val="003C3AA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126D"/>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7F3C"/>
    <w:rsid w:val="00B30173"/>
    <w:rsid w:val="00B30809"/>
    <w:rsid w:val="00B43CD4"/>
    <w:rsid w:val="00B47E24"/>
    <w:rsid w:val="00B5736B"/>
    <w:rsid w:val="00B64F0A"/>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0FF0883"/>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632</TotalTime>
  <Pages>1</Pages>
  <Words>1047</Words>
  <Characters>5969</Characters>
  <Application>Microsoft Office Word</Application>
  <DocSecurity>0</DocSecurity>
  <Lines>49</Lines>
  <Paragraphs>14</Paragraphs>
  <ScaleCrop>false</ScaleCrop>
  <Company>aaa</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50</cp:revision>
  <cp:lastPrinted>2011-11-29T08:47:00Z</cp:lastPrinted>
  <dcterms:created xsi:type="dcterms:W3CDTF">2018-02-28T04:01:00Z</dcterms:created>
  <dcterms:modified xsi:type="dcterms:W3CDTF">2019-11-22T01:09:00Z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