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7E6542" w:rsidRDefault="0026599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年冬季检修材料（外委）采购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26599D">
        <w:rPr>
          <w:rFonts w:ascii="宋体" w:eastAsia="宋体" w:hAnsi="宋体" w:cs="宋体" w:hint="eastAsia"/>
          <w:sz w:val="24"/>
          <w:szCs w:val="24"/>
        </w:rPr>
        <w:t>2019年冬季检修材料（外委）</w:t>
      </w:r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26599D">
        <w:rPr>
          <w:rFonts w:ascii="宋体" w:eastAsia="宋体" w:hAnsi="宋体" w:cs="宋体" w:hint="eastAsia"/>
          <w:sz w:val="24"/>
          <w:szCs w:val="24"/>
        </w:rPr>
        <w:t>2019年冬季检修材料（外委）采购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26599D">
        <w:rPr>
          <w:rFonts w:ascii="宋体" w:eastAsia="宋体" w:hAnsi="宋体" w:cs="宋体" w:hint="eastAsia"/>
          <w:sz w:val="24"/>
          <w:szCs w:val="24"/>
        </w:rPr>
        <w:t>43</w:t>
      </w:r>
      <w:r w:rsidR="000619E3">
        <w:rPr>
          <w:rFonts w:ascii="宋体" w:eastAsia="宋体" w:hAnsi="宋体" w:cs="宋体" w:hint="eastAsia"/>
          <w:sz w:val="24"/>
          <w:szCs w:val="24"/>
        </w:rPr>
        <w:t>万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26599D">
        <w:rPr>
          <w:rFonts w:ascii="宋体" w:eastAsia="宋体" w:hAnsi="宋体" w:cs="宋体" w:hint="eastAsia"/>
          <w:sz w:val="24"/>
          <w:szCs w:val="24"/>
        </w:rPr>
        <w:t>主机配件类材料一批，</w:t>
      </w:r>
      <w:r w:rsidRPr="00AE269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D86F05">
        <w:rPr>
          <w:rFonts w:ascii="宋体" w:eastAsia="宋体" w:hAnsi="宋体" w:cs="宋体" w:hint="eastAsia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D86F05">
        <w:rPr>
          <w:rFonts w:ascii="宋体" w:eastAsia="宋体" w:hAnsi="宋体" w:cs="宋体" w:hint="eastAsia"/>
          <w:sz w:val="24"/>
          <w:szCs w:val="24"/>
        </w:rPr>
        <w:t>28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D86F05">
        <w:rPr>
          <w:rFonts w:ascii="宋体" w:eastAsia="宋体" w:hAnsi="宋体" w:cs="宋体" w:hint="eastAsia"/>
          <w:sz w:val="24"/>
          <w:szCs w:val="24"/>
        </w:rPr>
        <w:t>12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D86F05">
        <w:rPr>
          <w:rFonts w:ascii="宋体" w:eastAsia="宋体" w:hAnsi="宋体" w:cs="宋体" w:hint="eastAsia"/>
          <w:sz w:val="24"/>
          <w:szCs w:val="24"/>
        </w:rPr>
        <w:t>12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D86F05">
        <w:rPr>
          <w:rFonts w:ascii="宋体" w:eastAsia="宋体" w:hAnsi="宋体" w:cs="宋体" w:hint="eastAsia"/>
          <w:sz w:val="24"/>
          <w:szCs w:val="24"/>
        </w:rPr>
        <w:t>12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D86F05">
        <w:rPr>
          <w:rFonts w:ascii="宋体" w:eastAsia="宋体" w:hAnsi="宋体" w:cs="宋体" w:hint="eastAsia"/>
          <w:sz w:val="24"/>
          <w:szCs w:val="24"/>
        </w:rPr>
        <w:t>12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D86F05">
        <w:rPr>
          <w:rFonts w:ascii="宋体" w:eastAsia="宋体" w:hAnsi="宋体" w:cs="宋体" w:hint="eastAsia"/>
          <w:sz w:val="24"/>
          <w:szCs w:val="24"/>
        </w:rPr>
        <w:t>17</w:t>
      </w:r>
      <w:r w:rsidRPr="005F0049">
        <w:rPr>
          <w:rFonts w:ascii="宋体" w:eastAsia="宋体" w:hAnsi="宋体" w:cs="宋体"/>
          <w:sz w:val="24"/>
          <w:szCs w:val="24"/>
        </w:rPr>
        <w:t>时</w:t>
      </w:r>
      <w:r w:rsidR="00625309">
        <w:rPr>
          <w:rFonts w:ascii="宋体" w:eastAsia="宋体" w:hAnsi="宋体" w:cs="宋体" w:hint="eastAsia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26599D">
        <w:rPr>
          <w:rFonts w:ascii="宋体" w:eastAsia="宋体" w:hAnsi="宋体" w:cs="宋体" w:hint="eastAsia"/>
          <w:sz w:val="24"/>
          <w:szCs w:val="24"/>
        </w:rPr>
        <w:t>2019年冬季检修材料（外委）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625309">
        <w:rPr>
          <w:rFonts w:ascii="宋体" w:eastAsia="宋体" w:hAnsi="宋体" w:cs="宋体" w:hint="eastAsia"/>
          <w:sz w:val="24"/>
          <w:szCs w:val="24"/>
        </w:rPr>
        <w:t>11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D86F05">
        <w:rPr>
          <w:rFonts w:ascii="宋体" w:eastAsia="宋体" w:hAnsi="宋体" w:cs="宋体" w:hint="eastAsia"/>
          <w:sz w:val="24"/>
          <w:szCs w:val="24"/>
        </w:rPr>
        <w:t>28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1D" w:rsidRDefault="00AC291D" w:rsidP="002B6E3A">
      <w:r>
        <w:separator/>
      </w:r>
    </w:p>
  </w:endnote>
  <w:endnote w:type="continuationSeparator" w:id="0">
    <w:p w:rsidR="00AC291D" w:rsidRDefault="00AC291D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1D" w:rsidRDefault="00AC291D" w:rsidP="002B6E3A">
      <w:r>
        <w:separator/>
      </w:r>
    </w:p>
  </w:footnote>
  <w:footnote w:type="continuationSeparator" w:id="0">
    <w:p w:rsidR="00AC291D" w:rsidRDefault="00AC291D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19E3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3145"/>
    <w:rsid w:val="000D4517"/>
    <w:rsid w:val="00117A36"/>
    <w:rsid w:val="00140734"/>
    <w:rsid w:val="00143FF4"/>
    <w:rsid w:val="00153C0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6599D"/>
    <w:rsid w:val="00274942"/>
    <w:rsid w:val="0027574F"/>
    <w:rsid w:val="002913F5"/>
    <w:rsid w:val="00292C71"/>
    <w:rsid w:val="002B3CD6"/>
    <w:rsid w:val="002B6E3A"/>
    <w:rsid w:val="002C1173"/>
    <w:rsid w:val="002C3E0D"/>
    <w:rsid w:val="002D122C"/>
    <w:rsid w:val="002E0689"/>
    <w:rsid w:val="002E1E3C"/>
    <w:rsid w:val="002E3FDA"/>
    <w:rsid w:val="002F0569"/>
    <w:rsid w:val="00303C95"/>
    <w:rsid w:val="0030714D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70E3"/>
    <w:rsid w:val="0063465A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35A3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4DF5"/>
    <w:rsid w:val="00A77B23"/>
    <w:rsid w:val="00A842F7"/>
    <w:rsid w:val="00AA2AAA"/>
    <w:rsid w:val="00AB00E0"/>
    <w:rsid w:val="00AC291D"/>
    <w:rsid w:val="00AC7F8C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D27268"/>
    <w:rsid w:val="00D52DE1"/>
    <w:rsid w:val="00D53615"/>
    <w:rsid w:val="00D604E9"/>
    <w:rsid w:val="00D607B5"/>
    <w:rsid w:val="00D734FA"/>
    <w:rsid w:val="00D828BE"/>
    <w:rsid w:val="00D86F05"/>
    <w:rsid w:val="00D91C44"/>
    <w:rsid w:val="00D9648A"/>
    <w:rsid w:val="00DA1D11"/>
    <w:rsid w:val="00DA631E"/>
    <w:rsid w:val="00DB22D3"/>
    <w:rsid w:val="00DC3A0C"/>
    <w:rsid w:val="00DC5B83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80852-886B-4E2E-895B-2492B31F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170</Words>
  <Characters>974</Characters>
  <Application>Microsoft Office Word</Application>
  <DocSecurity>0</DocSecurity>
  <Lines>8</Lines>
  <Paragraphs>2</Paragraphs>
  <ScaleCrop>false</ScaleCrop>
  <Company>dxc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40</cp:revision>
  <dcterms:created xsi:type="dcterms:W3CDTF">2018-10-29T04:42:00Z</dcterms:created>
  <dcterms:modified xsi:type="dcterms:W3CDTF">2019-11-28T04:41:00Z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