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117C5F" w:rsidP="00732689">
      <w:pPr>
        <w:tabs>
          <w:tab w:val="left" w:pos="720"/>
        </w:tabs>
        <w:spacing w:line="360" w:lineRule="auto"/>
        <w:jc w:val="center"/>
        <w:rPr>
          <w:b/>
          <w:sz w:val="44"/>
          <w:szCs w:val="44"/>
        </w:rPr>
      </w:pPr>
      <w:r>
        <w:rPr>
          <w:b/>
          <w:sz w:val="44"/>
          <w:szCs w:val="44"/>
        </w:rPr>
        <w:t>广州大学城投资经营管理有限公司</w:t>
      </w:r>
    </w:p>
    <w:p w:rsidR="00E47B59" w:rsidRPr="00AF442C" w:rsidRDefault="00117C5F" w:rsidP="00732689">
      <w:pPr>
        <w:tabs>
          <w:tab w:val="left" w:pos="720"/>
        </w:tabs>
        <w:spacing w:line="360" w:lineRule="auto"/>
        <w:jc w:val="center"/>
        <w:rPr>
          <w:b/>
          <w:sz w:val="44"/>
          <w:szCs w:val="44"/>
        </w:rPr>
      </w:pPr>
      <w:r>
        <w:rPr>
          <w:rFonts w:hint="eastAsia"/>
          <w:b/>
          <w:sz w:val="44"/>
          <w:szCs w:val="44"/>
        </w:rPr>
        <w:t>信息枢纽楼外墙清洗工程</w:t>
      </w:r>
      <w:r w:rsidR="006B2E51">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117C5F">
        <w:rPr>
          <w:rFonts w:hint="eastAsia"/>
          <w:sz w:val="28"/>
          <w:szCs w:val="28"/>
        </w:rPr>
        <w:t>信息枢纽楼外墙清洗工程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E47B59" w:rsidRDefault="00B30809" w:rsidP="00117C5F">
      <w:pPr>
        <w:spacing w:line="520" w:lineRule="exact"/>
        <w:ind w:firstLineChars="200" w:firstLine="560"/>
        <w:rPr>
          <w:sz w:val="28"/>
          <w:szCs w:val="28"/>
        </w:rPr>
      </w:pPr>
      <w:r>
        <w:rPr>
          <w:rFonts w:hint="eastAsia"/>
          <w:sz w:val="28"/>
          <w:szCs w:val="28"/>
        </w:rPr>
        <w:t>（三）</w:t>
      </w:r>
      <w:r w:rsidR="006B2E51">
        <w:rPr>
          <w:rFonts w:hint="eastAsia"/>
          <w:sz w:val="28"/>
          <w:szCs w:val="28"/>
        </w:rPr>
        <w:t>项目概况</w:t>
      </w:r>
    </w:p>
    <w:p w:rsidR="002D4296" w:rsidRDefault="00117C5F" w:rsidP="00D9769D">
      <w:pPr>
        <w:tabs>
          <w:tab w:val="left" w:pos="0"/>
          <w:tab w:val="left" w:pos="720"/>
        </w:tabs>
        <w:spacing w:line="520" w:lineRule="exact"/>
        <w:ind w:firstLineChars="200" w:firstLine="560"/>
        <w:rPr>
          <w:sz w:val="28"/>
          <w:szCs w:val="28"/>
        </w:rPr>
      </w:pPr>
      <w:r w:rsidRPr="00117C5F">
        <w:rPr>
          <w:rFonts w:hint="eastAsia"/>
          <w:sz w:val="28"/>
          <w:szCs w:val="28"/>
        </w:rPr>
        <w:t>信息枢纽楼主楼及副楼外墙自上次清洗至今已约</w:t>
      </w:r>
      <w:r w:rsidRPr="00117C5F">
        <w:rPr>
          <w:rFonts w:hint="eastAsia"/>
          <w:sz w:val="28"/>
          <w:szCs w:val="28"/>
        </w:rPr>
        <w:t>2</w:t>
      </w:r>
      <w:r w:rsidRPr="00117C5F">
        <w:rPr>
          <w:rFonts w:hint="eastAsia"/>
          <w:sz w:val="28"/>
          <w:szCs w:val="28"/>
        </w:rPr>
        <w:t>年时间，表面污垢较多，现</w:t>
      </w:r>
      <w:r>
        <w:rPr>
          <w:rFonts w:hint="eastAsia"/>
          <w:sz w:val="28"/>
          <w:szCs w:val="28"/>
        </w:rPr>
        <w:t>拟委托具有专业资质的单位</w:t>
      </w:r>
      <w:r w:rsidRPr="00117C5F">
        <w:rPr>
          <w:rFonts w:hint="eastAsia"/>
          <w:sz w:val="28"/>
          <w:szCs w:val="28"/>
        </w:rPr>
        <w:t>进行清洗。</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AD2EF5">
      <w:pPr>
        <w:tabs>
          <w:tab w:val="left" w:pos="0"/>
          <w:tab w:val="left" w:pos="720"/>
        </w:tabs>
        <w:spacing w:line="520" w:lineRule="exact"/>
        <w:ind w:firstLineChars="200" w:firstLine="560"/>
        <w:rPr>
          <w:sz w:val="28"/>
          <w:szCs w:val="28"/>
        </w:rPr>
      </w:pPr>
      <w:r>
        <w:rPr>
          <w:rFonts w:hint="eastAsia"/>
          <w:sz w:val="28"/>
          <w:szCs w:val="28"/>
        </w:rPr>
        <w:t>（四）</w:t>
      </w:r>
      <w:r w:rsidR="00171297" w:rsidRPr="00171297">
        <w:rPr>
          <w:rFonts w:hint="eastAsia"/>
          <w:sz w:val="28"/>
          <w:szCs w:val="28"/>
        </w:rPr>
        <w:t>投标人近</w:t>
      </w:r>
      <w:r w:rsidR="00171297" w:rsidRPr="00171297">
        <w:rPr>
          <w:rFonts w:hint="eastAsia"/>
          <w:sz w:val="28"/>
          <w:szCs w:val="28"/>
        </w:rPr>
        <w:t>3</w:t>
      </w:r>
      <w:r w:rsidR="00171297" w:rsidRPr="00171297">
        <w:rPr>
          <w:rFonts w:hint="eastAsia"/>
          <w:sz w:val="28"/>
          <w:szCs w:val="28"/>
        </w:rPr>
        <w:t>年内</w:t>
      </w:r>
      <w:r w:rsidR="00171297" w:rsidRPr="00171297">
        <w:rPr>
          <w:rFonts w:hint="eastAsia"/>
          <w:sz w:val="28"/>
          <w:szCs w:val="28"/>
        </w:rPr>
        <w:t>(20</w:t>
      </w:r>
      <w:r w:rsidR="00171297" w:rsidRPr="00171297">
        <w:rPr>
          <w:sz w:val="28"/>
          <w:szCs w:val="28"/>
        </w:rPr>
        <w:t>1</w:t>
      </w:r>
      <w:r w:rsidR="007A3422">
        <w:rPr>
          <w:sz w:val="28"/>
          <w:szCs w:val="28"/>
        </w:rPr>
        <w:t>6</w:t>
      </w:r>
      <w:r w:rsidR="00171297" w:rsidRPr="00171297">
        <w:rPr>
          <w:rFonts w:hint="eastAsia"/>
          <w:sz w:val="28"/>
          <w:szCs w:val="28"/>
        </w:rPr>
        <w:t>年</w:t>
      </w:r>
      <w:r w:rsidR="00171297" w:rsidRPr="00171297">
        <w:rPr>
          <w:rFonts w:hint="eastAsia"/>
          <w:sz w:val="28"/>
          <w:szCs w:val="28"/>
        </w:rPr>
        <w:t>1</w:t>
      </w:r>
      <w:r w:rsidR="00171297" w:rsidRPr="00171297">
        <w:rPr>
          <w:rFonts w:hint="eastAsia"/>
          <w:sz w:val="28"/>
          <w:szCs w:val="28"/>
        </w:rPr>
        <w:t>月</w:t>
      </w:r>
      <w:r w:rsidR="00171297" w:rsidRPr="00171297">
        <w:rPr>
          <w:rFonts w:hint="eastAsia"/>
          <w:sz w:val="28"/>
          <w:szCs w:val="28"/>
        </w:rPr>
        <w:t>1</w:t>
      </w:r>
      <w:r w:rsidR="00171297" w:rsidRPr="00171297">
        <w:rPr>
          <w:rFonts w:hint="eastAsia"/>
          <w:sz w:val="28"/>
          <w:szCs w:val="28"/>
        </w:rPr>
        <w:t>日至今</w:t>
      </w:r>
      <w:r w:rsidR="00171297" w:rsidRPr="00171297">
        <w:rPr>
          <w:rFonts w:hint="eastAsia"/>
          <w:sz w:val="28"/>
          <w:szCs w:val="28"/>
        </w:rPr>
        <w:t>)</w:t>
      </w:r>
      <w:r w:rsidR="00171297" w:rsidRPr="00171297">
        <w:rPr>
          <w:rFonts w:hint="eastAsia"/>
          <w:sz w:val="28"/>
          <w:szCs w:val="28"/>
        </w:rPr>
        <w:t>完成过质量合格的类似</w:t>
      </w:r>
      <w:r w:rsidR="00AD2EF5">
        <w:rPr>
          <w:rFonts w:hint="eastAsia"/>
          <w:sz w:val="28"/>
          <w:szCs w:val="28"/>
        </w:rPr>
        <w:t>外墙清洗</w:t>
      </w:r>
      <w:r w:rsidR="00171297" w:rsidRPr="00171297">
        <w:rPr>
          <w:rFonts w:hint="eastAsia"/>
          <w:sz w:val="28"/>
          <w:szCs w:val="28"/>
        </w:rPr>
        <w:t>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AD2EF5">
        <w:rPr>
          <w:rFonts w:hint="eastAsia"/>
          <w:sz w:val="28"/>
          <w:szCs w:val="28"/>
        </w:rPr>
        <w:t>五</w:t>
      </w:r>
      <w:r w:rsidRPr="00171297">
        <w:rPr>
          <w:rFonts w:hint="eastAsia"/>
          <w:sz w:val="28"/>
          <w:szCs w:val="28"/>
        </w:rPr>
        <w:t>）不接受联合体报价。</w:t>
      </w:r>
    </w:p>
    <w:p w:rsidR="00B9496A" w:rsidRDefault="00821F86" w:rsidP="00AD2EF5">
      <w:pPr>
        <w:tabs>
          <w:tab w:val="left" w:pos="0"/>
          <w:tab w:val="left" w:pos="720"/>
        </w:tabs>
        <w:spacing w:line="520" w:lineRule="exact"/>
        <w:ind w:firstLineChars="200" w:firstLine="562"/>
        <w:rPr>
          <w:b/>
          <w:sz w:val="28"/>
          <w:szCs w:val="28"/>
        </w:rPr>
      </w:pPr>
      <w:r>
        <w:rPr>
          <w:rFonts w:ascii="宋体" w:hAnsi="宋体" w:hint="eastAsia"/>
          <w:b/>
          <w:sz w:val="28"/>
          <w:szCs w:val="28"/>
        </w:rPr>
        <w:t>三</w:t>
      </w:r>
      <w:r w:rsidR="006B2E51">
        <w:rPr>
          <w:rFonts w:ascii="宋体" w:hAnsi="宋体"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200F13">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701"/>
        <w:gridCol w:w="709"/>
        <w:gridCol w:w="1275"/>
        <w:gridCol w:w="3845"/>
      </w:tblGrid>
      <w:tr w:rsidR="00AD2EF5" w:rsidRPr="00AD2EF5" w:rsidTr="00AD2EF5">
        <w:tc>
          <w:tcPr>
            <w:tcW w:w="709" w:type="dxa"/>
            <w:vAlign w:val="center"/>
          </w:tcPr>
          <w:p w:rsidR="00AD2EF5" w:rsidRPr="00AD2EF5" w:rsidRDefault="00AD2EF5" w:rsidP="00AD2EF5">
            <w:pPr>
              <w:rPr>
                <w:rFonts w:asciiTheme="minorEastAsia" w:eastAsiaTheme="minorEastAsia" w:hAnsiTheme="minorEastAsia"/>
                <w:szCs w:val="21"/>
              </w:rPr>
            </w:pPr>
            <w:r w:rsidRPr="00AD2EF5">
              <w:rPr>
                <w:rFonts w:asciiTheme="minorEastAsia" w:eastAsiaTheme="minorEastAsia" w:hAnsiTheme="minorEastAsia" w:hint="eastAsia"/>
                <w:szCs w:val="21"/>
              </w:rPr>
              <w:t>序号</w:t>
            </w:r>
          </w:p>
        </w:tc>
        <w:tc>
          <w:tcPr>
            <w:tcW w:w="1276" w:type="dxa"/>
            <w:vAlign w:val="center"/>
          </w:tcPr>
          <w:p w:rsidR="00AD2EF5" w:rsidRPr="00AD2EF5" w:rsidRDefault="00AD2EF5" w:rsidP="00AD2EF5">
            <w:pPr>
              <w:ind w:firstLineChars="100" w:firstLine="210"/>
              <w:rPr>
                <w:rFonts w:asciiTheme="minorEastAsia" w:eastAsiaTheme="minorEastAsia" w:hAnsiTheme="minorEastAsia"/>
                <w:szCs w:val="21"/>
              </w:rPr>
            </w:pPr>
            <w:r w:rsidRPr="00AD2EF5">
              <w:rPr>
                <w:rFonts w:asciiTheme="minorEastAsia" w:eastAsiaTheme="minorEastAsia" w:hAnsiTheme="minorEastAsia" w:hint="eastAsia"/>
                <w:szCs w:val="21"/>
              </w:rPr>
              <w:t>名 称</w:t>
            </w:r>
          </w:p>
        </w:tc>
        <w:tc>
          <w:tcPr>
            <w:tcW w:w="1701"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材质、型号规格</w:t>
            </w:r>
          </w:p>
        </w:tc>
        <w:tc>
          <w:tcPr>
            <w:tcW w:w="709"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单位</w:t>
            </w:r>
          </w:p>
        </w:tc>
        <w:tc>
          <w:tcPr>
            <w:tcW w:w="1275" w:type="dxa"/>
            <w:vAlign w:val="center"/>
          </w:tcPr>
          <w:p w:rsidR="00AD2EF5" w:rsidRPr="00AD2EF5" w:rsidRDefault="00AD2EF5" w:rsidP="00D91683">
            <w:pPr>
              <w:ind w:firstLineChars="150" w:firstLine="315"/>
              <w:rPr>
                <w:rFonts w:asciiTheme="minorEastAsia" w:eastAsiaTheme="minorEastAsia" w:hAnsiTheme="minorEastAsia"/>
                <w:szCs w:val="21"/>
              </w:rPr>
            </w:pPr>
            <w:r w:rsidRPr="00AD2EF5">
              <w:rPr>
                <w:rFonts w:asciiTheme="minorEastAsia" w:eastAsiaTheme="minorEastAsia" w:hAnsiTheme="minorEastAsia" w:hint="eastAsia"/>
                <w:szCs w:val="21"/>
              </w:rPr>
              <w:t>数量</w:t>
            </w:r>
          </w:p>
        </w:tc>
        <w:tc>
          <w:tcPr>
            <w:tcW w:w="3845" w:type="dxa"/>
            <w:vAlign w:val="center"/>
          </w:tcPr>
          <w:p w:rsidR="00AD2EF5" w:rsidRPr="00AD2EF5" w:rsidRDefault="00AD2EF5" w:rsidP="00D91683">
            <w:pPr>
              <w:ind w:firstLineChars="50" w:firstLine="105"/>
              <w:rPr>
                <w:rFonts w:asciiTheme="minorEastAsia" w:eastAsiaTheme="minorEastAsia" w:hAnsiTheme="minorEastAsia"/>
                <w:szCs w:val="21"/>
              </w:rPr>
            </w:pPr>
            <w:r w:rsidRPr="00AD2EF5">
              <w:rPr>
                <w:rFonts w:asciiTheme="minorEastAsia" w:eastAsiaTheme="minorEastAsia" w:hAnsiTheme="minorEastAsia" w:hint="eastAsia"/>
                <w:szCs w:val="21"/>
              </w:rPr>
              <w:t>备注</w:t>
            </w:r>
          </w:p>
        </w:tc>
      </w:tr>
      <w:tr w:rsidR="00AD2EF5" w:rsidRPr="00AD2EF5" w:rsidTr="00AD2EF5">
        <w:tc>
          <w:tcPr>
            <w:tcW w:w="709"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1</w:t>
            </w:r>
          </w:p>
        </w:tc>
        <w:tc>
          <w:tcPr>
            <w:tcW w:w="1276"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清洗外立面</w:t>
            </w:r>
          </w:p>
        </w:tc>
        <w:tc>
          <w:tcPr>
            <w:tcW w:w="1701" w:type="dxa"/>
            <w:vAlign w:val="center"/>
          </w:tcPr>
          <w:p w:rsidR="00AD2EF5" w:rsidRPr="00AD2EF5" w:rsidRDefault="00AD2EF5" w:rsidP="00D91683">
            <w:pPr>
              <w:rPr>
                <w:rFonts w:asciiTheme="minorEastAsia" w:eastAsiaTheme="minorEastAsia" w:hAnsiTheme="minorEastAsia"/>
                <w:szCs w:val="21"/>
              </w:rPr>
            </w:pPr>
          </w:p>
        </w:tc>
        <w:tc>
          <w:tcPr>
            <w:tcW w:w="709"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w:t>
            </w:r>
          </w:p>
        </w:tc>
        <w:tc>
          <w:tcPr>
            <w:tcW w:w="1275"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约16500</w:t>
            </w:r>
          </w:p>
        </w:tc>
        <w:tc>
          <w:tcPr>
            <w:tcW w:w="3845"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该项以外立面投影面积进行计量（窗户窗框、装饰铝条不再计量）</w:t>
            </w:r>
          </w:p>
        </w:tc>
      </w:tr>
      <w:tr w:rsidR="00AD2EF5" w:rsidRPr="00AD2EF5" w:rsidTr="00AD2EF5">
        <w:trPr>
          <w:trHeight w:val="695"/>
        </w:trPr>
        <w:tc>
          <w:tcPr>
            <w:tcW w:w="709"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2</w:t>
            </w:r>
          </w:p>
        </w:tc>
        <w:tc>
          <w:tcPr>
            <w:tcW w:w="1276"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清洗铝塑板外伸平台</w:t>
            </w:r>
          </w:p>
        </w:tc>
        <w:tc>
          <w:tcPr>
            <w:tcW w:w="1701" w:type="dxa"/>
            <w:vAlign w:val="center"/>
          </w:tcPr>
          <w:p w:rsidR="00AD2EF5" w:rsidRPr="00AD2EF5" w:rsidRDefault="00AD2EF5" w:rsidP="00D91683">
            <w:pPr>
              <w:rPr>
                <w:rFonts w:asciiTheme="minorEastAsia" w:eastAsiaTheme="minorEastAsia" w:hAnsiTheme="minorEastAsia"/>
                <w:szCs w:val="21"/>
              </w:rPr>
            </w:pPr>
          </w:p>
        </w:tc>
        <w:tc>
          <w:tcPr>
            <w:tcW w:w="709"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w:t>
            </w:r>
          </w:p>
        </w:tc>
        <w:tc>
          <w:tcPr>
            <w:tcW w:w="1275"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约350</w:t>
            </w:r>
          </w:p>
        </w:tc>
        <w:tc>
          <w:tcPr>
            <w:tcW w:w="3845"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该项以平台上面、底面面积进行计量，均应清洁</w:t>
            </w:r>
          </w:p>
        </w:tc>
      </w:tr>
      <w:tr w:rsidR="00AD2EF5" w:rsidRPr="00AD2EF5" w:rsidTr="00AD2EF5">
        <w:tc>
          <w:tcPr>
            <w:tcW w:w="709"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3</w:t>
            </w:r>
          </w:p>
        </w:tc>
        <w:tc>
          <w:tcPr>
            <w:tcW w:w="1276"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清洗雨棚</w:t>
            </w:r>
          </w:p>
        </w:tc>
        <w:tc>
          <w:tcPr>
            <w:tcW w:w="1701" w:type="dxa"/>
            <w:vAlign w:val="center"/>
          </w:tcPr>
          <w:p w:rsidR="00AD2EF5" w:rsidRPr="00AD2EF5" w:rsidRDefault="00AD2EF5" w:rsidP="00D91683">
            <w:pPr>
              <w:rPr>
                <w:rFonts w:asciiTheme="minorEastAsia" w:eastAsiaTheme="minorEastAsia" w:hAnsiTheme="minorEastAsia"/>
                <w:szCs w:val="21"/>
              </w:rPr>
            </w:pPr>
          </w:p>
        </w:tc>
        <w:tc>
          <w:tcPr>
            <w:tcW w:w="709"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w:t>
            </w:r>
          </w:p>
        </w:tc>
        <w:tc>
          <w:tcPr>
            <w:tcW w:w="1275"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约700</w:t>
            </w:r>
          </w:p>
        </w:tc>
        <w:tc>
          <w:tcPr>
            <w:tcW w:w="3845" w:type="dxa"/>
            <w:vAlign w:val="center"/>
          </w:tcPr>
          <w:p w:rsidR="00AD2EF5" w:rsidRPr="00AD2EF5" w:rsidRDefault="00AD2EF5" w:rsidP="00D91683">
            <w:pPr>
              <w:rPr>
                <w:rFonts w:asciiTheme="minorEastAsia" w:eastAsiaTheme="minorEastAsia" w:hAnsiTheme="minorEastAsia"/>
                <w:szCs w:val="21"/>
              </w:rPr>
            </w:pPr>
            <w:r w:rsidRPr="00AD2EF5">
              <w:rPr>
                <w:rFonts w:asciiTheme="minorEastAsia" w:eastAsiaTheme="minorEastAsia" w:hAnsiTheme="minorEastAsia" w:hint="eastAsia"/>
                <w:szCs w:val="21"/>
              </w:rPr>
              <w:t>该项以雨棚水平投影面积进行计量，实际施工应上面、底面均应清洁</w:t>
            </w:r>
          </w:p>
        </w:tc>
      </w:tr>
    </w:tbl>
    <w:p w:rsidR="00732689" w:rsidRDefault="00AD2EF5" w:rsidP="00AD2EF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四</w:t>
      </w:r>
      <w:r>
        <w:rPr>
          <w:rFonts w:asciiTheme="minorEastAsia" w:eastAsiaTheme="minorEastAsia" w:hAnsiTheme="minorEastAsia" w:hint="eastAsia"/>
          <w:b/>
          <w:sz w:val="28"/>
          <w:szCs w:val="28"/>
        </w:rPr>
        <w:t>、</w:t>
      </w:r>
      <w:r w:rsidR="00732689">
        <w:rPr>
          <w:rFonts w:asciiTheme="minorEastAsia" w:eastAsiaTheme="minorEastAsia" w:hAnsiTheme="minorEastAsia"/>
          <w:b/>
          <w:sz w:val="28"/>
          <w:szCs w:val="28"/>
        </w:rPr>
        <w:t>项目技术需求</w:t>
      </w:r>
    </w:p>
    <w:p w:rsidR="00AD2EF5" w:rsidRPr="00AD2EF5" w:rsidRDefault="00AD2EF5" w:rsidP="00AD2EF5">
      <w:pPr>
        <w:widowControl/>
        <w:ind w:firstLineChars="200" w:firstLine="560"/>
        <w:jc w:val="left"/>
        <w:rPr>
          <w:rFonts w:asciiTheme="minorEastAsia" w:eastAsiaTheme="minorEastAsia" w:hAnsiTheme="minorEastAsia"/>
          <w:sz w:val="28"/>
          <w:szCs w:val="28"/>
        </w:rPr>
      </w:pPr>
      <w:r w:rsidRPr="00AD2EF5">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本项目涉及高空作业，作业人员必须持有效的高空作业证上岗；</w:t>
      </w:r>
    </w:p>
    <w:p w:rsidR="00AD2EF5" w:rsidRPr="00AD2EF5" w:rsidRDefault="00AD2EF5" w:rsidP="00AD2EF5">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Pr="00AD2EF5">
        <w:rPr>
          <w:rFonts w:asciiTheme="minorEastAsia" w:eastAsiaTheme="minorEastAsia" w:hAnsiTheme="minorEastAsia" w:hint="eastAsia"/>
          <w:sz w:val="28"/>
          <w:szCs w:val="28"/>
        </w:rPr>
        <w:t>、采用外墙升降式吊船清洗主楼及副楼外墙。具体清洗部位为：外立面玻璃、外墙铝塑板（不含铝合金百叶）、铝塑板外伸平台、雨棚；</w:t>
      </w:r>
    </w:p>
    <w:p w:rsidR="00AD2EF5" w:rsidRPr="00AD2EF5" w:rsidRDefault="00AD2EF5" w:rsidP="00AD2EF5">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Pr="00AD2EF5">
        <w:rPr>
          <w:rFonts w:asciiTheme="minorEastAsia" w:eastAsiaTheme="minorEastAsia" w:hAnsiTheme="minorEastAsia" w:hint="eastAsia"/>
          <w:sz w:val="28"/>
          <w:szCs w:val="28"/>
        </w:rPr>
        <w:t>、施工质量要求：清洗后的玻璃阳面、外墙瓷砖表面无尘无垢、光洁，铝塑板无尘无垢、无油渍；</w:t>
      </w:r>
    </w:p>
    <w:p w:rsidR="00AD2EF5" w:rsidRPr="00AD2EF5" w:rsidRDefault="00AD2EF5" w:rsidP="00AD2EF5">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Pr="00AD2EF5">
        <w:rPr>
          <w:rFonts w:asciiTheme="minorEastAsia" w:eastAsiaTheme="minorEastAsia" w:hAnsiTheme="minorEastAsia" w:hint="eastAsia"/>
          <w:sz w:val="28"/>
          <w:szCs w:val="28"/>
        </w:rPr>
        <w:t>、安全保障要求：施工作业时，吊船下方道路长10米×宽8米范围内必须用警示带围挡并设专人监护，严禁一切车辆及行人进入围挡区内；</w:t>
      </w:r>
    </w:p>
    <w:p w:rsidR="00AD2EF5" w:rsidRPr="00732689" w:rsidRDefault="00AD2EF5" w:rsidP="00AD2EF5">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Pr="00AD2EF5">
        <w:rPr>
          <w:rFonts w:asciiTheme="minorEastAsia" w:eastAsiaTheme="minorEastAsia" w:hAnsiTheme="minorEastAsia" w:hint="eastAsia"/>
          <w:sz w:val="28"/>
          <w:szCs w:val="28"/>
        </w:rPr>
        <w:t>、文明施工要求：施工中如有污物洒落在路面上，须在每天收工离场前彻底清理并洗刷干净，不得在其上留有污迹。</w:t>
      </w:r>
    </w:p>
    <w:p w:rsidR="00715897" w:rsidRDefault="00AD2EF5"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6F1914" w:rsidP="00EB6EC8">
      <w:pPr>
        <w:widowControl/>
        <w:numPr>
          <w:ilvl w:val="0"/>
          <w:numId w:val="7"/>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6F1914" w:rsidP="00EB6EC8">
      <w:pPr>
        <w:widowControl/>
        <w:numPr>
          <w:ilvl w:val="0"/>
          <w:numId w:val="7"/>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施工时，注意成品保护，必要时采取围护、覆盖等有效措施。</w:t>
      </w:r>
    </w:p>
    <w:p w:rsidR="006F1914" w:rsidRDefault="006F1914" w:rsidP="00EB6EC8">
      <w:pPr>
        <w:widowControl/>
        <w:numPr>
          <w:ilvl w:val="0"/>
          <w:numId w:val="7"/>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包建筑垃圾外运，完工后场地清理。</w:t>
      </w:r>
    </w:p>
    <w:p w:rsidR="00AD2EF5" w:rsidRPr="00AD2EF5" w:rsidRDefault="00AD2EF5" w:rsidP="00EB6EC8">
      <w:pPr>
        <w:widowControl/>
        <w:numPr>
          <w:ilvl w:val="0"/>
          <w:numId w:val="7"/>
        </w:numPr>
        <w:ind w:firstLineChars="200" w:firstLine="560"/>
        <w:jc w:val="left"/>
        <w:rPr>
          <w:rFonts w:asciiTheme="minorEastAsia" w:eastAsiaTheme="minorEastAsia" w:hAnsiTheme="minorEastAsia"/>
          <w:sz w:val="28"/>
          <w:szCs w:val="28"/>
        </w:rPr>
      </w:pPr>
      <w:r>
        <w:rPr>
          <w:rFonts w:hint="eastAsia"/>
          <w:sz w:val="28"/>
          <w:szCs w:val="28"/>
        </w:rPr>
        <w:t>本工程涉及高空作业，施工现场必须做好防护，作业时系好安全带，并设专人监护。</w:t>
      </w:r>
    </w:p>
    <w:p w:rsidR="00AD2EF5" w:rsidRPr="006F1914" w:rsidRDefault="00AD2EF5" w:rsidP="00EB6EC8">
      <w:pPr>
        <w:widowControl/>
        <w:numPr>
          <w:ilvl w:val="0"/>
          <w:numId w:val="7"/>
        </w:numPr>
        <w:ind w:firstLineChars="200" w:firstLine="560"/>
        <w:jc w:val="left"/>
        <w:rPr>
          <w:rFonts w:asciiTheme="minorEastAsia" w:eastAsiaTheme="minorEastAsia" w:hAnsiTheme="minorEastAsia"/>
          <w:sz w:val="28"/>
          <w:szCs w:val="28"/>
        </w:rPr>
      </w:pPr>
      <w:r>
        <w:rPr>
          <w:rFonts w:hint="eastAsia"/>
          <w:sz w:val="28"/>
          <w:szCs w:val="28"/>
        </w:rPr>
        <w:t>施工过程中要注意保护好施工现场设备，严禁野蛮作业。</w:t>
      </w:r>
    </w:p>
    <w:p w:rsidR="008160FF" w:rsidRDefault="00AD2EF5" w:rsidP="00DE00B8">
      <w:pPr>
        <w:ind w:firstLineChars="200" w:firstLine="562"/>
        <w:rPr>
          <w:b/>
          <w:sz w:val="28"/>
          <w:szCs w:val="28"/>
        </w:rPr>
      </w:pPr>
      <w:r>
        <w:rPr>
          <w:rFonts w:hint="eastAsia"/>
          <w:b/>
          <w:sz w:val="28"/>
          <w:szCs w:val="28"/>
        </w:rPr>
        <w:t>六</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075B46">
        <w:rPr>
          <w:rFonts w:asciiTheme="minorEastAsia" w:eastAsiaTheme="minorEastAsia" w:hAnsiTheme="minorEastAsia"/>
          <w:sz w:val="28"/>
          <w:szCs w:val="28"/>
        </w:rPr>
        <w:t>1</w:t>
      </w:r>
      <w:r w:rsidR="00AD2EF5">
        <w:rPr>
          <w:rFonts w:asciiTheme="minorEastAsia" w:eastAsiaTheme="minorEastAsia" w:hAnsiTheme="minorEastAsia"/>
          <w:sz w:val="28"/>
          <w:szCs w:val="28"/>
        </w:rPr>
        <w:t>2</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46FC2" w:rsidRDefault="00003D5F" w:rsidP="00AD2EF5">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646FC2">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AD2EF5">
        <w:rPr>
          <w:rFonts w:asciiTheme="minorEastAsia" w:eastAsiaTheme="minorEastAsia" w:hAnsiTheme="minorEastAsia" w:hint="eastAsia"/>
          <w:bCs/>
          <w:sz w:val="28"/>
          <w:szCs w:val="28"/>
        </w:rPr>
        <w:t>国家及行业相关标准</w:t>
      </w:r>
      <w:r w:rsidR="009B745A" w:rsidRPr="009B745A">
        <w:rPr>
          <w:rFonts w:asciiTheme="minorEastAsia" w:eastAsiaTheme="minorEastAsia" w:hAnsiTheme="minorEastAsia" w:hint="eastAsia"/>
          <w:bCs/>
          <w:sz w:val="28"/>
          <w:szCs w:val="28"/>
        </w:rPr>
        <w:t>执行</w:t>
      </w:r>
      <w:r w:rsidR="00694033" w:rsidRPr="00075B46">
        <w:rPr>
          <w:rFonts w:asciiTheme="minorEastAsia" w:eastAsiaTheme="minorEastAsia" w:hAnsiTheme="minorEastAsia"/>
          <w:bCs/>
          <w:sz w:val="28"/>
          <w:szCs w:val="28"/>
        </w:rPr>
        <w:t>。</w:t>
      </w:r>
    </w:p>
    <w:p w:rsidR="00E47B59" w:rsidRDefault="00AD2EF5">
      <w:pPr>
        <w:ind w:firstLineChars="200" w:firstLine="562"/>
        <w:rPr>
          <w:b/>
          <w:sz w:val="28"/>
          <w:szCs w:val="28"/>
        </w:rPr>
      </w:pPr>
      <w:r>
        <w:rPr>
          <w:rFonts w:hint="eastAsia"/>
          <w:b/>
          <w:sz w:val="28"/>
          <w:szCs w:val="28"/>
        </w:rPr>
        <w:t>七</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lastRenderedPageBreak/>
        <w:t>（一）</w:t>
      </w:r>
      <w:r w:rsidR="00892318" w:rsidRPr="00892318">
        <w:rPr>
          <w:rFonts w:hint="eastAsia"/>
          <w:sz w:val="28"/>
          <w:szCs w:val="28"/>
        </w:rPr>
        <w:t>本工程采用</w:t>
      </w:r>
      <w:r w:rsidR="00AD2EF5">
        <w:rPr>
          <w:rFonts w:hint="eastAsia"/>
          <w:sz w:val="28"/>
          <w:szCs w:val="28"/>
        </w:rPr>
        <w:t>总</w:t>
      </w:r>
      <w:r w:rsidR="00892318" w:rsidRPr="00892318">
        <w:rPr>
          <w:sz w:val="28"/>
          <w:szCs w:val="28"/>
        </w:rPr>
        <w:t>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工作全部完工后由双方进行验收。</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w:t>
      </w:r>
      <w:r w:rsidR="00AD2EF5">
        <w:rPr>
          <w:rFonts w:hint="eastAsia"/>
          <w:sz w:val="28"/>
          <w:szCs w:val="28"/>
        </w:rPr>
        <w:t>总</w:t>
      </w:r>
      <w:r w:rsidRPr="00892318">
        <w:rPr>
          <w:rFonts w:hint="eastAsia"/>
          <w:sz w:val="28"/>
          <w:szCs w:val="28"/>
        </w:rPr>
        <w:t>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w:t>
      </w:r>
      <w:r w:rsidR="00AD2EF5">
        <w:rPr>
          <w:rFonts w:hint="eastAsia"/>
          <w:sz w:val="28"/>
          <w:szCs w:val="28"/>
        </w:rPr>
        <w:t>、</w:t>
      </w:r>
      <w:r w:rsidRPr="00892318">
        <w:rPr>
          <w:sz w:val="28"/>
          <w:szCs w:val="28"/>
        </w:rPr>
        <w:t>措施费</w:t>
      </w:r>
      <w:r w:rsidR="00AD2EF5">
        <w:rPr>
          <w:rFonts w:hint="eastAsia"/>
          <w:sz w:val="28"/>
          <w:szCs w:val="28"/>
        </w:rPr>
        <w:t>、</w:t>
      </w:r>
      <w:r w:rsidRPr="00892318">
        <w:rPr>
          <w:sz w:val="28"/>
          <w:szCs w:val="28"/>
        </w:rPr>
        <w:t>税费</w:t>
      </w:r>
      <w:r w:rsidR="00AD2EF5">
        <w:rPr>
          <w:rFonts w:hint="eastAsia"/>
          <w:sz w:val="28"/>
          <w:szCs w:val="28"/>
        </w:rPr>
        <w:t>及</w:t>
      </w:r>
      <w:r w:rsidRPr="00892318">
        <w:rPr>
          <w:rFonts w:hint="eastAsia"/>
          <w:sz w:val="28"/>
          <w:szCs w:val="28"/>
        </w:rPr>
        <w:t>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00CC78E6">
        <w:rPr>
          <w:rFonts w:ascii="宋体" w:hAnsi="宋体" w:cs="Arial" w:hint="eastAsia"/>
          <w:color w:val="000000"/>
          <w:sz w:val="28"/>
          <w:szCs w:val="28"/>
        </w:rPr>
        <w:t>付款方式</w:t>
      </w:r>
    </w:p>
    <w:p w:rsidR="00265945" w:rsidRPr="00FC1B0E" w:rsidRDefault="00CC78E6" w:rsidP="00265945">
      <w:pPr>
        <w:spacing w:line="360" w:lineRule="auto"/>
        <w:ind w:firstLineChars="200" w:firstLine="560"/>
        <w:rPr>
          <w:rFonts w:ascii="宋体" w:hAnsi="宋体" w:cs="Arial"/>
          <w:color w:val="000000"/>
          <w:sz w:val="28"/>
          <w:szCs w:val="28"/>
        </w:rPr>
      </w:pPr>
      <w:r w:rsidRPr="00CC78E6">
        <w:rPr>
          <w:rFonts w:ascii="宋体" w:hAnsi="宋体" w:cs="Arial" w:hint="eastAsia"/>
          <w:color w:val="000000"/>
          <w:sz w:val="28"/>
          <w:szCs w:val="28"/>
        </w:rPr>
        <w:t>合同签订并进场工作后，甲方收到乙方请款资料后7</w:t>
      </w:r>
      <w:r w:rsidRPr="00CC78E6">
        <w:rPr>
          <w:rFonts w:ascii="宋体" w:hAnsi="宋体" w:cs="Arial"/>
          <w:color w:val="000000"/>
          <w:sz w:val="28"/>
          <w:szCs w:val="28"/>
        </w:rPr>
        <w:t>个工作日内支付合同</w:t>
      </w:r>
      <w:r w:rsidRPr="00CC78E6">
        <w:rPr>
          <w:rFonts w:ascii="宋体" w:hAnsi="宋体" w:cs="Arial" w:hint="eastAsia"/>
          <w:color w:val="000000"/>
          <w:sz w:val="28"/>
          <w:szCs w:val="28"/>
        </w:rPr>
        <w:t>总</w:t>
      </w:r>
      <w:r w:rsidRPr="00CC78E6">
        <w:rPr>
          <w:rFonts w:ascii="宋体" w:hAnsi="宋体" w:cs="Arial"/>
          <w:color w:val="000000"/>
          <w:sz w:val="28"/>
          <w:szCs w:val="28"/>
        </w:rPr>
        <w:t>价的30%预付款；</w:t>
      </w:r>
      <w:r w:rsidR="00081988">
        <w:rPr>
          <w:rFonts w:ascii="宋体" w:hAnsi="宋体" w:cs="Arial" w:hint="eastAsia"/>
          <w:color w:val="000000"/>
          <w:sz w:val="28"/>
          <w:szCs w:val="28"/>
        </w:rPr>
        <w:t>项目</w:t>
      </w:r>
      <w:r w:rsidRPr="00CC78E6">
        <w:rPr>
          <w:rFonts w:ascii="宋体" w:hAnsi="宋体" w:cs="Arial"/>
          <w:color w:val="000000"/>
          <w:sz w:val="28"/>
          <w:szCs w:val="28"/>
        </w:rPr>
        <w:t>全部完工验收合格后</w:t>
      </w:r>
      <w:r w:rsidRPr="00CC78E6">
        <w:rPr>
          <w:rFonts w:ascii="宋体" w:hAnsi="宋体" w:cs="Arial" w:hint="eastAsia"/>
          <w:color w:val="000000"/>
          <w:sz w:val="28"/>
          <w:szCs w:val="28"/>
        </w:rPr>
        <w:t>，甲方收到乙方请款资料后15个工作日内</w:t>
      </w:r>
      <w:r w:rsidR="00081988">
        <w:rPr>
          <w:rFonts w:ascii="宋体" w:hAnsi="宋体" w:cs="Arial" w:hint="eastAsia"/>
          <w:color w:val="000000"/>
          <w:sz w:val="28"/>
          <w:szCs w:val="28"/>
        </w:rPr>
        <w:t>付清</w:t>
      </w:r>
      <w:r w:rsidR="00081988">
        <w:rPr>
          <w:rFonts w:ascii="宋体" w:hAnsi="宋体" w:cs="Arial"/>
          <w:color w:val="000000"/>
          <w:sz w:val="28"/>
          <w:szCs w:val="28"/>
        </w:rPr>
        <w:t>余款</w:t>
      </w:r>
      <w:r w:rsidRPr="00CC78E6">
        <w:rPr>
          <w:rFonts w:ascii="宋体" w:hAnsi="宋体" w:cs="Arial"/>
          <w:color w:val="000000"/>
          <w:sz w:val="28"/>
          <w:szCs w:val="28"/>
        </w:rPr>
        <w:t>。</w:t>
      </w:r>
    </w:p>
    <w:p w:rsidR="00E47B59" w:rsidRDefault="00CC78E6" w:rsidP="00CC78E6">
      <w:pPr>
        <w:ind w:firstLineChars="200" w:firstLine="560"/>
        <w:rPr>
          <w:rFonts w:ascii="宋体" w:hAnsi="宋体" w:cs="Arial"/>
          <w:color w:val="000000"/>
          <w:sz w:val="28"/>
          <w:szCs w:val="28"/>
          <w:highlight w:val="yellow"/>
        </w:rPr>
      </w:pPr>
      <w:r>
        <w:rPr>
          <w:rFonts w:ascii="宋体" w:hAnsi="宋体" w:cs="Arial" w:hint="eastAsia"/>
          <w:color w:val="000000"/>
          <w:sz w:val="28"/>
          <w:szCs w:val="28"/>
        </w:rPr>
        <w:t>（四）</w:t>
      </w:r>
      <w:r w:rsidR="00265945">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081988">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EB6EC8">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EB6EC8">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EB6EC8">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EB6EC8">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w:t>
      </w:r>
      <w:r>
        <w:rPr>
          <w:rFonts w:ascii="宋体" w:hAnsi="宋体"/>
          <w:sz w:val="28"/>
          <w:szCs w:val="28"/>
        </w:rPr>
        <w:lastRenderedPageBreak/>
        <w:t>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EB6EC8">
      <w:pPr>
        <w:numPr>
          <w:ilvl w:val="0"/>
          <w:numId w:val="1"/>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w:t>
      </w:r>
      <w:r w:rsidR="00081988">
        <w:rPr>
          <w:rFonts w:ascii="宋体" w:hAnsi="宋体" w:hint="eastAsia"/>
          <w:sz w:val="28"/>
          <w:szCs w:val="28"/>
        </w:rPr>
        <w:t>外墙清洗</w:t>
      </w:r>
      <w:r w:rsidRPr="00892318">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EB6EC8">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EB6EC8">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EB6EC8">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rsidP="00EB6EC8">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采用工程量清单计价，按本竞选文件所附工程量清单和乙供主要材料清单报价，包括但不限于工程量清单和乙供主要材料清单各项目单价及综合总报价，并注明未含税总价、税率和含税总价。</w:t>
      </w:r>
    </w:p>
    <w:p w:rsidR="00E47B59" w:rsidRDefault="00081988">
      <w:pPr>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lastRenderedPageBreak/>
        <w:t>十</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0A122D">
        <w:rPr>
          <w:sz w:val="28"/>
          <w:szCs w:val="28"/>
        </w:rPr>
        <w:t>12</w:t>
      </w:r>
      <w:r>
        <w:rPr>
          <w:rFonts w:hint="eastAsia"/>
          <w:sz w:val="28"/>
          <w:szCs w:val="28"/>
        </w:rPr>
        <w:t>月</w:t>
      </w:r>
      <w:r w:rsidR="000A122D">
        <w:rPr>
          <w:sz w:val="28"/>
          <w:szCs w:val="28"/>
        </w:rPr>
        <w:t>18</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003D5F">
        <w:rPr>
          <w:rFonts w:hint="eastAsia"/>
          <w:sz w:val="28"/>
          <w:szCs w:val="28"/>
        </w:rPr>
        <w:t>王</w:t>
      </w:r>
      <w:r w:rsidR="00081988">
        <w:rPr>
          <w:rFonts w:hint="eastAsia"/>
          <w:sz w:val="28"/>
          <w:szCs w:val="28"/>
        </w:rPr>
        <w:t>小姐</w:t>
      </w:r>
      <w:r>
        <w:rPr>
          <w:rFonts w:hint="eastAsia"/>
          <w:sz w:val="28"/>
          <w:szCs w:val="28"/>
        </w:rPr>
        <w:t>，联系电话：</w:t>
      </w:r>
      <w:r w:rsidR="00541171">
        <w:rPr>
          <w:sz w:val="28"/>
          <w:szCs w:val="28"/>
        </w:rPr>
        <w:t>020-393020</w:t>
      </w:r>
      <w:r w:rsidR="00081988">
        <w:rPr>
          <w:sz w:val="28"/>
          <w:szCs w:val="28"/>
        </w:rPr>
        <w:t>97</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81988">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0A122D">
        <w:rPr>
          <w:rFonts w:ascii="宋体" w:hAnsi="宋体" w:cs="Arial"/>
          <w:color w:val="000000"/>
          <w:sz w:val="28"/>
          <w:szCs w:val="28"/>
        </w:rPr>
        <w:t>12</w:t>
      </w:r>
      <w:r>
        <w:rPr>
          <w:rFonts w:ascii="宋体" w:hAnsi="宋体" w:cs="Arial" w:hint="eastAsia"/>
          <w:color w:val="000000"/>
          <w:sz w:val="28"/>
          <w:szCs w:val="28"/>
        </w:rPr>
        <w:t>月</w:t>
      </w:r>
      <w:r w:rsidR="000A122D">
        <w:rPr>
          <w:rFonts w:ascii="宋体" w:hAnsi="宋体" w:cs="Arial"/>
          <w:color w:val="000000"/>
          <w:sz w:val="28"/>
          <w:szCs w:val="28"/>
        </w:rPr>
        <w:t>27</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81988">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117C5F">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117C5F">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117C5F">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05D19" w:rsidRDefault="00205D19" w:rsidP="00392549">
      <w:pPr>
        <w:rPr>
          <w:rFonts w:ascii="Arial" w:hAnsi="Arial" w:cs="Arial"/>
          <w:color w:val="000000"/>
          <w:sz w:val="28"/>
          <w:szCs w:val="28"/>
        </w:rPr>
      </w:pPr>
    </w:p>
    <w:p w:rsidR="00075B46" w:rsidRDefault="00075B46" w:rsidP="00800453">
      <w:pPr>
        <w:ind w:firstLineChars="300" w:firstLine="840"/>
        <w:rPr>
          <w:rFonts w:asciiTheme="minorEastAsia" w:eastAsiaTheme="minorEastAsia" w:hAnsiTheme="minorEastAsia" w:cs="Arial"/>
          <w:color w:val="000000"/>
          <w:sz w:val="28"/>
          <w:szCs w:val="28"/>
        </w:rPr>
      </w:pPr>
    </w:p>
    <w:p w:rsidR="00800453" w:rsidRDefault="00800453" w:rsidP="00800453">
      <w:pPr>
        <w:ind w:firstLineChars="300" w:firstLine="840"/>
        <w:rPr>
          <w:rFonts w:asciiTheme="minorEastAsia" w:eastAsiaTheme="minorEastAsia" w:hAnsiTheme="minorEastAsia" w:cs="Arial"/>
          <w:color w:val="000000"/>
          <w:sz w:val="28"/>
          <w:szCs w:val="28"/>
        </w:rPr>
      </w:pPr>
    </w:p>
    <w:p w:rsidR="00003D5F" w:rsidRDefault="00003D5F" w:rsidP="00800453">
      <w:pPr>
        <w:ind w:firstLineChars="300" w:firstLine="840"/>
        <w:rPr>
          <w:rFonts w:asciiTheme="minorEastAsia" w:eastAsiaTheme="minorEastAsia" w:hAnsiTheme="minorEastAsia" w:cs="Arial"/>
          <w:color w:val="000000"/>
          <w:sz w:val="28"/>
          <w:szCs w:val="28"/>
        </w:rPr>
      </w:pPr>
    </w:p>
    <w:p w:rsidR="00E20565" w:rsidRPr="00800453" w:rsidRDefault="00E20565" w:rsidP="00081988">
      <w:pPr>
        <w:rPr>
          <w:rFonts w:asciiTheme="minorEastAsia" w:eastAsiaTheme="minorEastAsia" w:hAnsiTheme="minorEastAsia"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08198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117C5F">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0A122D">
        <w:rPr>
          <w:sz w:val="28"/>
          <w:szCs w:val="28"/>
        </w:rPr>
        <w:t>12</w:t>
      </w:r>
      <w:r>
        <w:rPr>
          <w:rFonts w:hint="eastAsia"/>
          <w:sz w:val="28"/>
          <w:szCs w:val="28"/>
        </w:rPr>
        <w:t>月</w:t>
      </w:r>
      <w:r w:rsidR="000A122D">
        <w:rPr>
          <w:sz w:val="28"/>
          <w:szCs w:val="28"/>
        </w:rPr>
        <w:t>16</w:t>
      </w:r>
      <w:r>
        <w:rPr>
          <w:rFonts w:hint="eastAsia"/>
          <w:sz w:val="28"/>
          <w:szCs w:val="28"/>
        </w:rPr>
        <w:t>日</w:t>
      </w:r>
      <w:bookmarkStart w:id="0" w:name="_GoBack"/>
      <w:bookmarkEnd w:id="0"/>
    </w:p>
    <w:p w:rsidR="00CB1706" w:rsidRDefault="00CB1706" w:rsidP="00220F76">
      <w:pPr>
        <w:widowControl/>
        <w:jc w:val="left"/>
        <w:rPr>
          <w:sz w:val="28"/>
          <w:szCs w:val="28"/>
        </w:rPr>
      </w:pPr>
    </w:p>
    <w:p w:rsidR="00800453" w:rsidRPr="00800453" w:rsidRDefault="00CB1706" w:rsidP="00800453">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117C5F">
        <w:rPr>
          <w:rFonts w:hAnsi="宋体" w:hint="eastAsia"/>
          <w:szCs w:val="21"/>
        </w:rPr>
        <w:t>信息枢纽楼外墙清洗工程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117C5F">
              <w:rPr>
                <w:rFonts w:ascii="宋体" w:hAnsi="宋体" w:cs="宋体" w:hint="eastAsia"/>
                <w:kern w:val="0"/>
                <w:szCs w:val="21"/>
              </w:rPr>
              <w:t>信息枢纽楼外墙清洗工程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117C5F">
        <w:rPr>
          <w:rFonts w:hAnsi="宋体" w:hint="eastAsia"/>
          <w:sz w:val="24"/>
          <w:szCs w:val="24"/>
          <w:u w:val="single"/>
        </w:rPr>
        <w:t>广州大学城投资经营管理有限公司</w:t>
      </w:r>
      <w:r>
        <w:rPr>
          <w:rFonts w:hAnsi="宋体" w:hint="eastAsia"/>
          <w:sz w:val="24"/>
          <w:szCs w:val="24"/>
        </w:rPr>
        <w:t>组织的“</w:t>
      </w:r>
      <w:r w:rsidR="00117C5F">
        <w:rPr>
          <w:rFonts w:hAnsi="宋体" w:hint="eastAsia"/>
          <w:sz w:val="24"/>
          <w:szCs w:val="24"/>
          <w:u w:val="single"/>
        </w:rPr>
        <w:t>信息枢纽楼外墙清洗工程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117C5F">
        <w:rPr>
          <w:rFonts w:ascii="宋体" w:hAnsi="宋体" w:cs="宋体" w:hint="eastAsia"/>
          <w:kern w:val="0"/>
          <w:szCs w:val="21"/>
        </w:rPr>
        <w:t>信息枢纽楼外墙清洗工程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081988">
            <w:pPr>
              <w:rPr>
                <w:rFonts w:ascii="宋体" w:hAnsi="宋体"/>
                <w:bCs/>
                <w:szCs w:val="21"/>
              </w:rPr>
            </w:pPr>
            <w:r>
              <w:rPr>
                <w:rFonts w:ascii="宋体" w:hAnsi="宋体"/>
                <w:bCs/>
                <w:szCs w:val="21"/>
              </w:rPr>
              <w:t>3</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w:t>
            </w:r>
            <w:r w:rsidR="00081988">
              <w:rPr>
                <w:rFonts w:ascii="宋体" w:hAnsi="宋体" w:cs="宋体" w:hint="eastAsia"/>
                <w:szCs w:val="21"/>
              </w:rPr>
              <w:t>外墙清洗</w:t>
            </w:r>
            <w:r w:rsidRPr="00892318">
              <w:rPr>
                <w:rFonts w:ascii="宋体" w:hAnsi="宋体" w:cs="宋体" w:hint="eastAsia"/>
                <w:szCs w:val="21"/>
              </w:rPr>
              <w:t>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EB6EC8">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EB6EC8">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EB6EC8">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EB6EC8">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117C5F">
        <w:rPr>
          <w:rFonts w:ascii="宋体" w:hAnsi="宋体" w:hint="eastAsia"/>
          <w:bCs/>
          <w:szCs w:val="21"/>
        </w:rPr>
        <w:t>信息枢纽楼外墙清洗工程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EB6EC8">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EB6EC8">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EB6EC8">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EB6EC8">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EB6EC8">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EB6EC8">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8E" w:rsidRDefault="00903F8E">
      <w:r>
        <w:separator/>
      </w:r>
    </w:p>
  </w:endnote>
  <w:endnote w:type="continuationSeparator" w:id="0">
    <w:p w:rsidR="00903F8E" w:rsidRDefault="0090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5F" w:rsidRDefault="00117C5F">
    <w:pPr>
      <w:pStyle w:val="a8"/>
      <w:jc w:val="right"/>
    </w:pPr>
    <w:r>
      <w:fldChar w:fldCharType="begin"/>
    </w:r>
    <w:r>
      <w:instrText xml:space="preserve"> PAGE   \* MERGEFORMAT </w:instrText>
    </w:r>
    <w:r>
      <w:fldChar w:fldCharType="separate"/>
    </w:r>
    <w:r w:rsidR="000A122D" w:rsidRPr="000A122D">
      <w:rPr>
        <w:noProof/>
        <w:lang w:val="zh-CN"/>
      </w:rPr>
      <w:t>6</w:t>
    </w:r>
    <w:r>
      <w:fldChar w:fldCharType="end"/>
    </w:r>
  </w:p>
  <w:p w:rsidR="00117C5F" w:rsidRDefault="00117C5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8E" w:rsidRDefault="00903F8E">
      <w:r>
        <w:separator/>
      </w:r>
    </w:p>
  </w:footnote>
  <w:footnote w:type="continuationSeparator" w:id="0">
    <w:p w:rsidR="00903F8E" w:rsidRDefault="00903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112E51F5"/>
    <w:multiLevelType w:val="hybridMultilevel"/>
    <w:tmpl w:val="A33A517E"/>
    <w:lvl w:ilvl="0" w:tplc="1B9EEC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211F4FD5"/>
    <w:multiLevelType w:val="hybridMultilevel"/>
    <w:tmpl w:val="58087FF8"/>
    <w:lvl w:ilvl="0" w:tplc="E0C6AC88">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D2323D"/>
    <w:multiLevelType w:val="multilevel"/>
    <w:tmpl w:val="978A0D22"/>
    <w:lvl w:ilvl="0">
      <w:start w:val="1"/>
      <w:numFmt w:val="decimal"/>
      <w:lvlText w:val="%1、"/>
      <w:lvlJc w:val="left"/>
      <w:pPr>
        <w:tabs>
          <w:tab w:val="left" w:pos="993"/>
        </w:tabs>
        <w:ind w:left="993" w:hanging="567"/>
      </w:pPr>
      <w:rPr>
        <w:rFonts w:asciiTheme="minorEastAsia" w:eastAsiaTheme="minorEastAsia" w:hAnsiTheme="minorEastAsia" w:hint="default"/>
        <w:b w:val="0"/>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15:restartNumberingAfterBreak="0">
    <w:nsid w:val="2B2155FA"/>
    <w:multiLevelType w:val="hybridMultilevel"/>
    <w:tmpl w:val="DD6C2CBE"/>
    <w:lvl w:ilvl="0" w:tplc="F8D82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92352D"/>
    <w:multiLevelType w:val="singleLevel"/>
    <w:tmpl w:val="572DE5B4"/>
    <w:lvl w:ilvl="0">
      <w:start w:val="1"/>
      <w:numFmt w:val="decimal"/>
      <w:suff w:val="nothing"/>
      <w:lvlText w:val="%1."/>
      <w:lvlJc w:val="left"/>
    </w:lvl>
  </w:abstractNum>
  <w:abstractNum w:abstractNumId="8" w15:restartNumberingAfterBreak="0">
    <w:nsid w:val="3BD3533F"/>
    <w:multiLevelType w:val="hybridMultilevel"/>
    <w:tmpl w:val="59520D80"/>
    <w:lvl w:ilvl="0" w:tplc="52449002">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E46AB1"/>
    <w:multiLevelType w:val="hybridMultilevel"/>
    <w:tmpl w:val="8D72B016"/>
    <w:lvl w:ilvl="0" w:tplc="2626E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9773D2"/>
    <w:multiLevelType w:val="hybridMultilevel"/>
    <w:tmpl w:val="4D90E486"/>
    <w:lvl w:ilvl="0" w:tplc="58E6E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2DE5B4"/>
    <w:multiLevelType w:val="singleLevel"/>
    <w:tmpl w:val="572DE5B4"/>
    <w:lvl w:ilvl="0">
      <w:start w:val="1"/>
      <w:numFmt w:val="decimal"/>
      <w:suff w:val="nothing"/>
      <w:lvlText w:val="%1."/>
      <w:lvlJc w:val="left"/>
    </w:lvl>
  </w:abstractNum>
  <w:abstractNum w:abstractNumId="12" w15:restartNumberingAfterBreak="0">
    <w:nsid w:val="5B120ADB"/>
    <w:multiLevelType w:val="hybridMultilevel"/>
    <w:tmpl w:val="CE7846C8"/>
    <w:lvl w:ilvl="0" w:tplc="CBBEE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BB1406"/>
    <w:multiLevelType w:val="hybridMultilevel"/>
    <w:tmpl w:val="AD66C2A2"/>
    <w:lvl w:ilvl="0" w:tplc="38883FDC">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998747B"/>
    <w:multiLevelType w:val="singleLevel"/>
    <w:tmpl w:val="7998747B"/>
    <w:lvl w:ilvl="0">
      <w:start w:val="1"/>
      <w:numFmt w:val="decimal"/>
      <w:suff w:val="nothing"/>
      <w:lvlText w:val="%1、"/>
      <w:lvlJc w:val="left"/>
    </w:lvl>
  </w:abstractNum>
  <w:num w:numId="1">
    <w:abstractNumId w:val="5"/>
  </w:num>
  <w:num w:numId="2">
    <w:abstractNumId w:val="0"/>
  </w:num>
  <w:num w:numId="3">
    <w:abstractNumId w:val="2"/>
  </w:num>
  <w:num w:numId="4">
    <w:abstractNumId w:val="11"/>
  </w:num>
  <w:num w:numId="5">
    <w:abstractNumId w:val="3"/>
  </w:num>
  <w:num w:numId="6">
    <w:abstractNumId w:val="7"/>
  </w:num>
  <w:num w:numId="7">
    <w:abstractNumId w:val="14"/>
  </w:num>
  <w:num w:numId="8">
    <w:abstractNumId w:val="8"/>
  </w:num>
  <w:num w:numId="9">
    <w:abstractNumId w:val="13"/>
  </w:num>
  <w:num w:numId="10">
    <w:abstractNumId w:val="4"/>
  </w:num>
  <w:num w:numId="11">
    <w:abstractNumId w:val="1"/>
  </w:num>
  <w:num w:numId="12">
    <w:abstractNumId w:val="6"/>
  </w:num>
  <w:num w:numId="13">
    <w:abstractNumId w:val="10"/>
  </w:num>
  <w:num w:numId="14">
    <w:abstractNumId w:val="9"/>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D5F"/>
    <w:rsid w:val="00006EAB"/>
    <w:rsid w:val="0001269A"/>
    <w:rsid w:val="000248F2"/>
    <w:rsid w:val="00024DB1"/>
    <w:rsid w:val="000261AC"/>
    <w:rsid w:val="000511EF"/>
    <w:rsid w:val="00054374"/>
    <w:rsid w:val="00066150"/>
    <w:rsid w:val="00066222"/>
    <w:rsid w:val="00075B46"/>
    <w:rsid w:val="00081988"/>
    <w:rsid w:val="00097540"/>
    <w:rsid w:val="000A00B3"/>
    <w:rsid w:val="000A122D"/>
    <w:rsid w:val="000A2487"/>
    <w:rsid w:val="000A75A0"/>
    <w:rsid w:val="000B75B2"/>
    <w:rsid w:val="000C0AB0"/>
    <w:rsid w:val="000D372E"/>
    <w:rsid w:val="000D4516"/>
    <w:rsid w:val="000E277D"/>
    <w:rsid w:val="001013A8"/>
    <w:rsid w:val="00105509"/>
    <w:rsid w:val="00117C5F"/>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E3D68"/>
    <w:rsid w:val="001F6D6F"/>
    <w:rsid w:val="00200F13"/>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6563"/>
    <w:rsid w:val="002D7DD0"/>
    <w:rsid w:val="002E0B01"/>
    <w:rsid w:val="002F6943"/>
    <w:rsid w:val="003202A4"/>
    <w:rsid w:val="0032615C"/>
    <w:rsid w:val="00327AA1"/>
    <w:rsid w:val="0033236B"/>
    <w:rsid w:val="00353699"/>
    <w:rsid w:val="0036491C"/>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C4EDB"/>
    <w:rsid w:val="004D5436"/>
    <w:rsid w:val="004E126D"/>
    <w:rsid w:val="004E3B04"/>
    <w:rsid w:val="004E5C78"/>
    <w:rsid w:val="004E7A16"/>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32689"/>
    <w:rsid w:val="007423DA"/>
    <w:rsid w:val="00743DF1"/>
    <w:rsid w:val="00753739"/>
    <w:rsid w:val="00763505"/>
    <w:rsid w:val="007672D2"/>
    <w:rsid w:val="00786B2B"/>
    <w:rsid w:val="007A0E9C"/>
    <w:rsid w:val="007A2D85"/>
    <w:rsid w:val="007A3422"/>
    <w:rsid w:val="007A7F23"/>
    <w:rsid w:val="007C04CE"/>
    <w:rsid w:val="007C3669"/>
    <w:rsid w:val="007D7DD0"/>
    <w:rsid w:val="007F4585"/>
    <w:rsid w:val="007F49B3"/>
    <w:rsid w:val="007F62C7"/>
    <w:rsid w:val="00800453"/>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A3D6E"/>
    <w:rsid w:val="008B670C"/>
    <w:rsid w:val="008C26B6"/>
    <w:rsid w:val="008C7560"/>
    <w:rsid w:val="008E3344"/>
    <w:rsid w:val="008F2808"/>
    <w:rsid w:val="008F4BC0"/>
    <w:rsid w:val="008F50D8"/>
    <w:rsid w:val="008F5C67"/>
    <w:rsid w:val="00902C05"/>
    <w:rsid w:val="00903F8E"/>
    <w:rsid w:val="009159D7"/>
    <w:rsid w:val="00932FEC"/>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46630"/>
    <w:rsid w:val="00A55D2D"/>
    <w:rsid w:val="00A614CE"/>
    <w:rsid w:val="00A63DD1"/>
    <w:rsid w:val="00A735C6"/>
    <w:rsid w:val="00A81CD4"/>
    <w:rsid w:val="00A963B9"/>
    <w:rsid w:val="00AA7AB2"/>
    <w:rsid w:val="00AB7FA5"/>
    <w:rsid w:val="00AD2EF5"/>
    <w:rsid w:val="00AE5CBE"/>
    <w:rsid w:val="00AF3EDE"/>
    <w:rsid w:val="00AF442C"/>
    <w:rsid w:val="00B00BE7"/>
    <w:rsid w:val="00B03C03"/>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4AA0"/>
    <w:rsid w:val="00D87D2D"/>
    <w:rsid w:val="00D9132A"/>
    <w:rsid w:val="00D9769D"/>
    <w:rsid w:val="00DA71C3"/>
    <w:rsid w:val="00DB6F1F"/>
    <w:rsid w:val="00DC0A3E"/>
    <w:rsid w:val="00DD2666"/>
    <w:rsid w:val="00DD3D16"/>
    <w:rsid w:val="00DE00B8"/>
    <w:rsid w:val="00DE68FF"/>
    <w:rsid w:val="00DF1B2F"/>
    <w:rsid w:val="00DF4B6D"/>
    <w:rsid w:val="00E1751F"/>
    <w:rsid w:val="00E20565"/>
    <w:rsid w:val="00E354F4"/>
    <w:rsid w:val="00E36D06"/>
    <w:rsid w:val="00E47B3B"/>
    <w:rsid w:val="00E47B59"/>
    <w:rsid w:val="00E60A10"/>
    <w:rsid w:val="00E63138"/>
    <w:rsid w:val="00E738C7"/>
    <w:rsid w:val="00E80794"/>
    <w:rsid w:val="00E97A9C"/>
    <w:rsid w:val="00EA4024"/>
    <w:rsid w:val="00EA4B1F"/>
    <w:rsid w:val="00EB6EC8"/>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0FF0883"/>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paragraph" w:customStyle="1" w:styleId="p18">
    <w:name w:val="p18"/>
    <w:basedOn w:val="a"/>
    <w:rsid w:val="00732689"/>
    <w:pPr>
      <w:widowControl/>
      <w:adjustRightInd w:val="0"/>
      <w:spacing w:line="312" w:lineRule="atLeast"/>
    </w:pPr>
    <w:rPr>
      <w:rFonts w:ascii="宋体" w:hAnsi="宋体" w:cs="宋体"/>
      <w:kern w:val="0"/>
      <w:sz w:val="24"/>
    </w:rPr>
  </w:style>
  <w:style w:type="paragraph" w:customStyle="1" w:styleId="p0">
    <w:name w:val="p0"/>
    <w:basedOn w:val="a"/>
    <w:rsid w:val="00200F13"/>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685</TotalTime>
  <Pages>15</Pages>
  <Words>961</Words>
  <Characters>5481</Characters>
  <Application>Microsoft Office Word</Application>
  <DocSecurity>0</DocSecurity>
  <Lines>45</Lines>
  <Paragraphs>12</Paragraphs>
  <ScaleCrop>false</ScaleCrop>
  <Company>aaa</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52</cp:revision>
  <cp:lastPrinted>2011-11-29T08:47:00Z</cp:lastPrinted>
  <dcterms:created xsi:type="dcterms:W3CDTF">2018-02-28T04:01:00Z</dcterms:created>
  <dcterms:modified xsi:type="dcterms:W3CDTF">2019-12-16T01:09:00Z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