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834DC6" w:rsidP="003C56B3">
      <w:pPr>
        <w:tabs>
          <w:tab w:val="left" w:pos="720"/>
        </w:tabs>
        <w:spacing w:line="360" w:lineRule="auto"/>
        <w:jc w:val="center"/>
        <w:rPr>
          <w:b/>
          <w:sz w:val="44"/>
          <w:szCs w:val="44"/>
        </w:rPr>
      </w:pPr>
      <w:r>
        <w:rPr>
          <w:b/>
          <w:sz w:val="44"/>
          <w:szCs w:val="44"/>
        </w:rPr>
        <w:t>广州大学城能源发展有限公司</w:t>
      </w:r>
    </w:p>
    <w:p w:rsidR="00E47B59" w:rsidRPr="00AF442C" w:rsidRDefault="00C46914" w:rsidP="00C57767">
      <w:pPr>
        <w:tabs>
          <w:tab w:val="left" w:pos="720"/>
        </w:tabs>
        <w:spacing w:line="360" w:lineRule="auto"/>
        <w:jc w:val="center"/>
        <w:rPr>
          <w:b/>
          <w:sz w:val="44"/>
          <w:szCs w:val="44"/>
        </w:rPr>
      </w:pPr>
      <w:r>
        <w:rPr>
          <w:rFonts w:hint="eastAsia"/>
          <w:b/>
          <w:sz w:val="44"/>
          <w:szCs w:val="44"/>
        </w:rPr>
        <w:t>广州大学城热水制备站至过江隧道</w:t>
      </w:r>
      <w:r>
        <w:rPr>
          <w:rFonts w:hint="eastAsia"/>
          <w:b/>
          <w:sz w:val="44"/>
          <w:szCs w:val="44"/>
        </w:rPr>
        <w:t>10kV</w:t>
      </w:r>
      <w:r>
        <w:rPr>
          <w:rFonts w:hint="eastAsia"/>
          <w:b/>
          <w:sz w:val="44"/>
          <w:szCs w:val="44"/>
        </w:rPr>
        <w:t>高压电缆加建电缆沟工程</w:t>
      </w:r>
      <w:r w:rsidR="006B2E51">
        <w:rPr>
          <w:rFonts w:hint="eastAsia"/>
          <w:b/>
          <w:sz w:val="44"/>
          <w:szCs w:val="44"/>
        </w:rPr>
        <w:t>竞选文件</w:t>
      </w:r>
    </w:p>
    <w:p w:rsidR="00AF442C" w:rsidRPr="005B4909"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C46914">
        <w:rPr>
          <w:rFonts w:hint="eastAsia"/>
          <w:sz w:val="28"/>
          <w:szCs w:val="28"/>
        </w:rPr>
        <w:t>广州大学城热水制备站至过江隧道</w:t>
      </w:r>
      <w:r w:rsidR="00C46914">
        <w:rPr>
          <w:rFonts w:hint="eastAsia"/>
          <w:sz w:val="28"/>
          <w:szCs w:val="28"/>
        </w:rPr>
        <w:t>10kV</w:t>
      </w:r>
      <w:r w:rsidR="00C46914">
        <w:rPr>
          <w:rFonts w:hint="eastAsia"/>
          <w:sz w:val="28"/>
          <w:szCs w:val="28"/>
        </w:rPr>
        <w:t>高压电缆加建电缆沟工程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B43D0D">
        <w:rPr>
          <w:sz w:val="28"/>
          <w:szCs w:val="28"/>
        </w:rPr>
        <w:t>5.5</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2D4296" w:rsidRDefault="00B43D0D" w:rsidP="00D9769D">
      <w:pPr>
        <w:tabs>
          <w:tab w:val="left" w:pos="0"/>
          <w:tab w:val="left" w:pos="720"/>
        </w:tabs>
        <w:spacing w:line="520" w:lineRule="exact"/>
        <w:ind w:firstLineChars="200" w:firstLine="560"/>
        <w:rPr>
          <w:sz w:val="28"/>
          <w:szCs w:val="28"/>
        </w:rPr>
      </w:pPr>
      <w:r w:rsidRPr="00B43D0D">
        <w:rPr>
          <w:rFonts w:hint="eastAsia"/>
          <w:sz w:val="28"/>
          <w:szCs w:val="28"/>
        </w:rPr>
        <w:t>位于</w:t>
      </w:r>
      <w:r>
        <w:rPr>
          <w:rFonts w:hint="eastAsia"/>
          <w:sz w:val="28"/>
          <w:szCs w:val="28"/>
        </w:rPr>
        <w:t>采购方</w:t>
      </w:r>
      <w:r w:rsidRPr="00B43D0D">
        <w:rPr>
          <w:rFonts w:hint="eastAsia"/>
          <w:sz w:val="28"/>
          <w:szCs w:val="28"/>
        </w:rPr>
        <w:t>热水制备站与永大集团东丽园之间区域（详见附图</w:t>
      </w:r>
      <w:r w:rsidRPr="00B43D0D">
        <w:rPr>
          <w:rFonts w:hint="eastAsia"/>
          <w:sz w:val="28"/>
          <w:szCs w:val="28"/>
        </w:rPr>
        <w:t>1</w:t>
      </w:r>
      <w:r w:rsidRPr="00B43D0D">
        <w:rPr>
          <w:rFonts w:hint="eastAsia"/>
          <w:sz w:val="28"/>
          <w:szCs w:val="28"/>
        </w:rPr>
        <w:t>：从永大晨光路口至华电围墙边的</w:t>
      </w:r>
      <w:r w:rsidRPr="00B43D0D">
        <w:rPr>
          <w:rFonts w:hint="eastAsia"/>
          <w:sz w:val="28"/>
          <w:szCs w:val="28"/>
        </w:rPr>
        <w:t>AB</w:t>
      </w:r>
      <w:r w:rsidRPr="00B43D0D">
        <w:rPr>
          <w:rFonts w:hint="eastAsia"/>
          <w:sz w:val="28"/>
          <w:szCs w:val="28"/>
        </w:rPr>
        <w:t>段，约</w:t>
      </w:r>
      <w:r w:rsidRPr="00B43D0D">
        <w:rPr>
          <w:rFonts w:hint="eastAsia"/>
          <w:sz w:val="28"/>
          <w:szCs w:val="28"/>
        </w:rPr>
        <w:t>170</w:t>
      </w:r>
      <w:r w:rsidRPr="00B43D0D">
        <w:rPr>
          <w:rFonts w:hint="eastAsia"/>
          <w:sz w:val="28"/>
          <w:szCs w:val="28"/>
        </w:rPr>
        <w:t>米），有一段供过江隧道用电的直埋</w:t>
      </w:r>
      <w:r w:rsidRPr="00B43D0D">
        <w:rPr>
          <w:rFonts w:hint="eastAsia"/>
          <w:sz w:val="28"/>
          <w:szCs w:val="28"/>
        </w:rPr>
        <w:t>10kV</w:t>
      </w:r>
      <w:r w:rsidRPr="00B43D0D">
        <w:rPr>
          <w:rFonts w:hint="eastAsia"/>
          <w:sz w:val="28"/>
          <w:szCs w:val="28"/>
        </w:rPr>
        <w:t>高压电缆路径上方有周边居民种植蔬菜，存在损伤该电缆并导致过江隧道停电及触电事故的安全隐患。为了消除该安全隐患，确保过江隧道的正常运行，避免触电事故的发生，</w:t>
      </w:r>
      <w:r>
        <w:rPr>
          <w:rFonts w:hint="eastAsia"/>
          <w:sz w:val="28"/>
          <w:szCs w:val="28"/>
        </w:rPr>
        <w:t>现拟</w:t>
      </w:r>
      <w:r w:rsidRPr="00B43D0D">
        <w:rPr>
          <w:rFonts w:hint="eastAsia"/>
          <w:sz w:val="28"/>
          <w:szCs w:val="28"/>
        </w:rPr>
        <w:t>沿该路段的直埋电缆区域加建电缆沟保护此电缆。</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7C1942">
        <w:rPr>
          <w:rFonts w:hint="eastAsia"/>
          <w:sz w:val="28"/>
          <w:szCs w:val="28"/>
        </w:rPr>
        <w:t>建筑工程施工总承包叁级或以上资质</w:t>
      </w:r>
      <w:r w:rsidR="00643B2F">
        <w:rPr>
          <w:rFonts w:hint="eastAsia"/>
          <w:sz w:val="28"/>
          <w:szCs w:val="28"/>
        </w:rPr>
        <w:t>；</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w:t>
      </w:r>
      <w:r w:rsidR="00BB1E59">
        <w:rPr>
          <w:rFonts w:hint="eastAsia"/>
          <w:sz w:val="28"/>
          <w:szCs w:val="28"/>
        </w:rPr>
        <w:t>2017</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完成过质量合格的类似工程项目业绩（需提供合同和验收报告等相关证明材料复印件）；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lastRenderedPageBreak/>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60"/>
        <w:gridCol w:w="1825"/>
        <w:gridCol w:w="3827"/>
      </w:tblGrid>
      <w:tr w:rsidR="00B43D0D" w:rsidRPr="00B43D0D" w:rsidTr="00B43D0D">
        <w:tc>
          <w:tcPr>
            <w:tcW w:w="1560" w:type="dxa"/>
            <w:tcBorders>
              <w:top w:val="single" w:sz="4" w:space="0" w:color="auto"/>
              <w:left w:val="single" w:sz="4" w:space="0" w:color="auto"/>
              <w:bottom w:val="single" w:sz="4" w:space="0" w:color="auto"/>
              <w:right w:val="single" w:sz="4" w:space="0" w:color="auto"/>
            </w:tcBorders>
            <w:vAlign w:val="center"/>
            <w:hideMark/>
          </w:tcPr>
          <w:p w:rsidR="00B43D0D" w:rsidRPr="00B43D0D" w:rsidRDefault="00B43D0D" w:rsidP="008A30D7">
            <w:pPr>
              <w:spacing w:line="360" w:lineRule="auto"/>
              <w:jc w:val="center"/>
              <w:rPr>
                <w:rFonts w:asciiTheme="minorEastAsia" w:eastAsiaTheme="minorEastAsia" w:hAnsiTheme="minorEastAsia"/>
                <w:sz w:val="24"/>
              </w:rPr>
            </w:pPr>
            <w:r w:rsidRPr="00B43D0D">
              <w:rPr>
                <w:rFonts w:asciiTheme="minorEastAsia" w:eastAsiaTheme="minorEastAsia" w:hAnsiTheme="minorEastAsia" w:hint="eastAsia"/>
                <w:sz w:val="24"/>
              </w:rPr>
              <w:t>施工地点</w:t>
            </w:r>
          </w:p>
        </w:tc>
        <w:tc>
          <w:tcPr>
            <w:tcW w:w="1860" w:type="dxa"/>
            <w:tcBorders>
              <w:top w:val="single" w:sz="4" w:space="0" w:color="auto"/>
              <w:left w:val="single" w:sz="4" w:space="0" w:color="auto"/>
              <w:bottom w:val="single" w:sz="4" w:space="0" w:color="auto"/>
              <w:right w:val="single" w:sz="4" w:space="0" w:color="auto"/>
            </w:tcBorders>
            <w:vAlign w:val="center"/>
            <w:hideMark/>
          </w:tcPr>
          <w:p w:rsidR="00B43D0D" w:rsidRPr="00B43D0D" w:rsidRDefault="00B43D0D" w:rsidP="008A30D7">
            <w:pPr>
              <w:spacing w:line="360" w:lineRule="auto"/>
              <w:jc w:val="center"/>
              <w:rPr>
                <w:rFonts w:asciiTheme="minorEastAsia" w:eastAsiaTheme="minorEastAsia" w:hAnsiTheme="minorEastAsia"/>
                <w:sz w:val="24"/>
              </w:rPr>
            </w:pPr>
            <w:r w:rsidRPr="00B43D0D">
              <w:rPr>
                <w:rFonts w:asciiTheme="minorEastAsia" w:eastAsiaTheme="minorEastAsia" w:hAnsiTheme="minorEastAsia" w:hint="eastAsia"/>
                <w:sz w:val="24"/>
              </w:rPr>
              <w:t>工作范围</w:t>
            </w:r>
          </w:p>
        </w:tc>
        <w:tc>
          <w:tcPr>
            <w:tcW w:w="1825" w:type="dxa"/>
            <w:tcBorders>
              <w:top w:val="single" w:sz="4" w:space="0" w:color="auto"/>
              <w:left w:val="single" w:sz="4" w:space="0" w:color="auto"/>
              <w:bottom w:val="single" w:sz="4" w:space="0" w:color="auto"/>
              <w:right w:val="single" w:sz="4" w:space="0" w:color="auto"/>
            </w:tcBorders>
            <w:vAlign w:val="center"/>
            <w:hideMark/>
          </w:tcPr>
          <w:p w:rsidR="00B43D0D" w:rsidRPr="00B43D0D" w:rsidRDefault="00B43D0D" w:rsidP="008A30D7">
            <w:pPr>
              <w:spacing w:line="360" w:lineRule="auto"/>
              <w:jc w:val="center"/>
              <w:rPr>
                <w:rFonts w:asciiTheme="minorEastAsia" w:eastAsiaTheme="minorEastAsia" w:hAnsiTheme="minorEastAsia"/>
                <w:sz w:val="24"/>
              </w:rPr>
            </w:pPr>
            <w:r w:rsidRPr="00B43D0D">
              <w:rPr>
                <w:rFonts w:asciiTheme="minorEastAsia" w:eastAsiaTheme="minorEastAsia" w:hAnsiTheme="minorEastAsia" w:hint="eastAsia"/>
                <w:sz w:val="24"/>
              </w:rPr>
              <w:t>施工环境</w:t>
            </w:r>
          </w:p>
        </w:tc>
        <w:tc>
          <w:tcPr>
            <w:tcW w:w="3827" w:type="dxa"/>
            <w:tcBorders>
              <w:top w:val="single" w:sz="4" w:space="0" w:color="auto"/>
              <w:left w:val="single" w:sz="4" w:space="0" w:color="auto"/>
              <w:bottom w:val="single" w:sz="4" w:space="0" w:color="auto"/>
              <w:right w:val="single" w:sz="4" w:space="0" w:color="auto"/>
            </w:tcBorders>
            <w:vAlign w:val="center"/>
            <w:hideMark/>
          </w:tcPr>
          <w:p w:rsidR="00B43D0D" w:rsidRPr="00B43D0D" w:rsidRDefault="00B43D0D" w:rsidP="008A30D7">
            <w:pPr>
              <w:spacing w:line="360" w:lineRule="auto"/>
              <w:jc w:val="center"/>
              <w:rPr>
                <w:rFonts w:asciiTheme="minorEastAsia" w:eastAsiaTheme="minorEastAsia" w:hAnsiTheme="minorEastAsia"/>
                <w:sz w:val="24"/>
              </w:rPr>
            </w:pPr>
            <w:r w:rsidRPr="00B43D0D">
              <w:rPr>
                <w:rFonts w:asciiTheme="minorEastAsia" w:eastAsiaTheme="minorEastAsia" w:hAnsiTheme="minorEastAsia" w:hint="eastAsia"/>
                <w:sz w:val="24"/>
              </w:rPr>
              <w:t>工作项目及内容</w:t>
            </w:r>
          </w:p>
        </w:tc>
      </w:tr>
      <w:tr w:rsidR="00B43D0D" w:rsidRPr="00B43D0D" w:rsidTr="00B43D0D">
        <w:trPr>
          <w:trHeight w:val="129"/>
        </w:trPr>
        <w:tc>
          <w:tcPr>
            <w:tcW w:w="1560" w:type="dxa"/>
            <w:tcBorders>
              <w:top w:val="single" w:sz="4" w:space="0" w:color="auto"/>
              <w:left w:val="single" w:sz="4" w:space="0" w:color="auto"/>
              <w:bottom w:val="single" w:sz="4" w:space="0" w:color="auto"/>
              <w:right w:val="single" w:sz="4" w:space="0" w:color="auto"/>
            </w:tcBorders>
            <w:hideMark/>
          </w:tcPr>
          <w:p w:rsidR="00B43D0D" w:rsidRPr="00B43D0D" w:rsidRDefault="00B43D0D" w:rsidP="008A30D7">
            <w:pPr>
              <w:spacing w:line="360" w:lineRule="auto"/>
              <w:jc w:val="center"/>
              <w:rPr>
                <w:rFonts w:asciiTheme="minorEastAsia" w:eastAsiaTheme="minorEastAsia" w:hAnsiTheme="minorEastAsia"/>
                <w:sz w:val="24"/>
              </w:rPr>
            </w:pPr>
            <w:r w:rsidRPr="00B43D0D">
              <w:rPr>
                <w:rFonts w:asciiTheme="minorEastAsia" w:eastAsiaTheme="minorEastAsia" w:hAnsiTheme="minorEastAsia" w:hint="eastAsia"/>
                <w:sz w:val="24"/>
              </w:rPr>
              <w:t>热水制备站华电围墙边至永大晨光路口</w:t>
            </w:r>
          </w:p>
        </w:tc>
        <w:tc>
          <w:tcPr>
            <w:tcW w:w="1860" w:type="dxa"/>
            <w:tcBorders>
              <w:top w:val="single" w:sz="4" w:space="0" w:color="auto"/>
              <w:left w:val="single" w:sz="4" w:space="0" w:color="auto"/>
              <w:bottom w:val="single" w:sz="4" w:space="0" w:color="auto"/>
              <w:right w:val="single" w:sz="4" w:space="0" w:color="auto"/>
            </w:tcBorders>
            <w:vAlign w:val="center"/>
            <w:hideMark/>
          </w:tcPr>
          <w:p w:rsidR="00B43D0D" w:rsidRPr="00B43D0D" w:rsidRDefault="00B43D0D" w:rsidP="008A30D7">
            <w:pPr>
              <w:spacing w:line="360" w:lineRule="auto"/>
              <w:jc w:val="center"/>
              <w:rPr>
                <w:rFonts w:asciiTheme="minorEastAsia" w:eastAsiaTheme="minorEastAsia" w:hAnsiTheme="minorEastAsia"/>
                <w:sz w:val="24"/>
              </w:rPr>
            </w:pPr>
            <w:r w:rsidRPr="00B43D0D">
              <w:rPr>
                <w:rFonts w:asciiTheme="minorEastAsia" w:eastAsiaTheme="minorEastAsia" w:hAnsiTheme="minorEastAsia" w:hint="eastAsia"/>
                <w:sz w:val="24"/>
              </w:rPr>
              <w:t>热水制备站与永大集团东丽园之间区域（详见附图1：AB段，约170米</w:t>
            </w:r>
            <w:r w:rsidRPr="00B43D0D">
              <w:rPr>
                <w:rFonts w:asciiTheme="minorEastAsia" w:eastAsiaTheme="minorEastAsia" w:hAnsiTheme="minorEastAsia" w:hint="eastAsia"/>
                <w:sz w:val="28"/>
                <w:szCs w:val="28"/>
              </w:rPr>
              <w:t>）</w:t>
            </w:r>
          </w:p>
        </w:tc>
        <w:tc>
          <w:tcPr>
            <w:tcW w:w="1825" w:type="dxa"/>
            <w:tcBorders>
              <w:top w:val="single" w:sz="4" w:space="0" w:color="auto"/>
              <w:left w:val="single" w:sz="4" w:space="0" w:color="auto"/>
              <w:bottom w:val="single" w:sz="4" w:space="0" w:color="auto"/>
              <w:right w:val="single" w:sz="4" w:space="0" w:color="auto"/>
            </w:tcBorders>
          </w:tcPr>
          <w:p w:rsidR="00B43D0D" w:rsidRPr="00B43D0D" w:rsidRDefault="00B43D0D" w:rsidP="00B43D0D">
            <w:pPr>
              <w:spacing w:line="360" w:lineRule="auto"/>
              <w:jc w:val="center"/>
              <w:rPr>
                <w:rFonts w:asciiTheme="minorEastAsia" w:eastAsiaTheme="minorEastAsia" w:hAnsiTheme="minorEastAsia"/>
                <w:sz w:val="24"/>
              </w:rPr>
            </w:pPr>
            <w:r w:rsidRPr="00B43D0D">
              <w:rPr>
                <w:rFonts w:asciiTheme="minorEastAsia" w:eastAsiaTheme="minorEastAsia" w:hAnsiTheme="minorEastAsia" w:hint="eastAsia"/>
                <w:sz w:val="24"/>
              </w:rPr>
              <w:t>原有10kv</w:t>
            </w:r>
          </w:p>
          <w:p w:rsidR="00B43D0D" w:rsidRPr="00B43D0D" w:rsidRDefault="00B43D0D" w:rsidP="00B43D0D">
            <w:pPr>
              <w:spacing w:line="360" w:lineRule="auto"/>
              <w:jc w:val="center"/>
              <w:rPr>
                <w:rFonts w:asciiTheme="minorEastAsia" w:eastAsiaTheme="minorEastAsia" w:hAnsiTheme="minorEastAsia"/>
                <w:sz w:val="24"/>
              </w:rPr>
            </w:pPr>
            <w:r w:rsidRPr="00B43D0D">
              <w:rPr>
                <w:rFonts w:asciiTheme="minorEastAsia" w:eastAsiaTheme="minorEastAsia" w:hAnsiTheme="minorEastAsia" w:hint="eastAsia"/>
                <w:sz w:val="24"/>
              </w:rPr>
              <w:t>3*35电缆是穿PE管直埋于荒草泥地下约50cm</w:t>
            </w:r>
          </w:p>
        </w:tc>
        <w:tc>
          <w:tcPr>
            <w:tcW w:w="3827" w:type="dxa"/>
            <w:tcBorders>
              <w:top w:val="single" w:sz="4" w:space="0" w:color="auto"/>
              <w:left w:val="single" w:sz="4" w:space="0" w:color="auto"/>
              <w:bottom w:val="single" w:sz="4" w:space="0" w:color="auto"/>
              <w:right w:val="single" w:sz="4" w:space="0" w:color="auto"/>
            </w:tcBorders>
            <w:hideMark/>
          </w:tcPr>
          <w:p w:rsidR="00B43D0D" w:rsidRPr="00B43D0D" w:rsidRDefault="00B43D0D" w:rsidP="008A30D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根据现场电缆警示标志，</w:t>
            </w:r>
            <w:r w:rsidRPr="00B43D0D">
              <w:rPr>
                <w:rFonts w:asciiTheme="minorEastAsia" w:eastAsiaTheme="minorEastAsia" w:hAnsiTheme="minorEastAsia" w:hint="eastAsia"/>
                <w:sz w:val="24"/>
              </w:rPr>
              <w:t>对原有直埋电缆路由</w:t>
            </w:r>
            <w:r>
              <w:rPr>
                <w:rFonts w:asciiTheme="minorEastAsia" w:eastAsiaTheme="minorEastAsia" w:hAnsiTheme="minorEastAsia" w:hint="eastAsia"/>
                <w:sz w:val="24"/>
              </w:rPr>
              <w:t>进行</w:t>
            </w:r>
            <w:r w:rsidRPr="00B43D0D">
              <w:rPr>
                <w:rFonts w:asciiTheme="minorEastAsia" w:eastAsiaTheme="minorEastAsia" w:hAnsiTheme="minorEastAsia" w:hint="eastAsia"/>
                <w:sz w:val="24"/>
              </w:rPr>
              <w:t>确认并做好防护措施后，沿电缆所在路径采用人工开挖沟槽并采用砖砌筑电缆沟，再</w:t>
            </w:r>
            <w:r>
              <w:rPr>
                <w:rFonts w:asciiTheme="minorEastAsia" w:eastAsiaTheme="minorEastAsia" w:hAnsiTheme="minorEastAsia" w:hint="eastAsia"/>
                <w:sz w:val="24"/>
              </w:rPr>
              <w:t>加盖</w:t>
            </w:r>
            <w:r w:rsidRPr="00B43D0D">
              <w:rPr>
                <w:rFonts w:asciiTheme="minorEastAsia" w:eastAsiaTheme="minorEastAsia" w:hAnsiTheme="minorEastAsia" w:hint="eastAsia"/>
                <w:sz w:val="24"/>
              </w:rPr>
              <w:t>预制钢筋混凝土盖板，并回填泥土，恢复原有电缆警示标志。</w:t>
            </w:r>
          </w:p>
        </w:tc>
      </w:tr>
    </w:tbl>
    <w:p w:rsidR="005B4909" w:rsidRPr="005B4909" w:rsidRDefault="005B4909" w:rsidP="00034B34">
      <w:pPr>
        <w:spacing w:line="560" w:lineRule="exact"/>
        <w:ind w:firstLineChars="200" w:firstLine="562"/>
        <w:rPr>
          <w:rFonts w:asciiTheme="minorEastAsia" w:eastAsiaTheme="minorEastAsia" w:hAnsiTheme="minorEastAsia"/>
          <w:b/>
          <w:sz w:val="28"/>
          <w:szCs w:val="28"/>
        </w:rPr>
      </w:pPr>
      <w:r w:rsidRPr="005B4909">
        <w:rPr>
          <w:rFonts w:asciiTheme="minorEastAsia" w:eastAsiaTheme="minorEastAsia" w:hAnsiTheme="minorEastAsia"/>
          <w:b/>
          <w:sz w:val="28"/>
          <w:szCs w:val="28"/>
        </w:rPr>
        <w:t>四</w:t>
      </w:r>
      <w:r w:rsidRPr="005B4909">
        <w:rPr>
          <w:rFonts w:asciiTheme="minorEastAsia" w:eastAsiaTheme="minorEastAsia" w:hAnsiTheme="minorEastAsia" w:hint="eastAsia"/>
          <w:b/>
          <w:sz w:val="28"/>
          <w:szCs w:val="28"/>
        </w:rPr>
        <w:t>、</w:t>
      </w:r>
      <w:r w:rsidRPr="005B4909">
        <w:rPr>
          <w:rFonts w:asciiTheme="minorEastAsia" w:eastAsiaTheme="minorEastAsia" w:hAnsiTheme="minorEastAsia"/>
          <w:b/>
          <w:sz w:val="28"/>
          <w:szCs w:val="28"/>
        </w:rPr>
        <w:t>施工技术要求</w:t>
      </w:r>
    </w:p>
    <w:p w:rsidR="005B4909" w:rsidRPr="005B4909" w:rsidRDefault="00B43D0D" w:rsidP="005B4909">
      <w:pPr>
        <w:spacing w:line="560" w:lineRule="exact"/>
        <w:ind w:firstLineChars="200" w:firstLine="560"/>
        <w:rPr>
          <w:rFonts w:asciiTheme="minorEastAsia" w:eastAsiaTheme="minorEastAsia" w:hAnsiTheme="minorEastAsia"/>
          <w:sz w:val="28"/>
          <w:szCs w:val="28"/>
        </w:rPr>
      </w:pPr>
      <w:r w:rsidRPr="00B43D0D">
        <w:rPr>
          <w:rFonts w:asciiTheme="minorEastAsia" w:eastAsiaTheme="minorEastAsia" w:hAnsiTheme="minorEastAsia" w:hint="eastAsia"/>
          <w:sz w:val="28"/>
          <w:szCs w:val="28"/>
        </w:rPr>
        <w:t>施工单位在施工前必须报施工方案经</w:t>
      </w:r>
      <w:r w:rsidR="00034B34">
        <w:rPr>
          <w:rFonts w:asciiTheme="minorEastAsia" w:eastAsiaTheme="minorEastAsia" w:hAnsiTheme="minorEastAsia" w:hint="eastAsia"/>
          <w:sz w:val="28"/>
          <w:szCs w:val="28"/>
        </w:rPr>
        <w:t>采购方</w:t>
      </w:r>
      <w:r w:rsidRPr="00B43D0D">
        <w:rPr>
          <w:rFonts w:asciiTheme="minorEastAsia" w:eastAsiaTheme="minorEastAsia" w:hAnsiTheme="minorEastAsia" w:hint="eastAsia"/>
          <w:sz w:val="28"/>
          <w:szCs w:val="28"/>
        </w:rPr>
        <w:t>审核批准后才可办理进场施工申请。同时需根据现场实际情况及原有</w:t>
      </w:r>
      <w:r w:rsidR="00034B34">
        <w:rPr>
          <w:rFonts w:asciiTheme="minorEastAsia" w:eastAsiaTheme="minorEastAsia" w:hAnsiTheme="minorEastAsia" w:hint="eastAsia"/>
          <w:sz w:val="28"/>
          <w:szCs w:val="28"/>
        </w:rPr>
        <w:t>电缆警示标志，</w:t>
      </w:r>
      <w:r w:rsidRPr="00B43D0D">
        <w:rPr>
          <w:rFonts w:asciiTheme="minorEastAsia" w:eastAsiaTheme="minorEastAsia" w:hAnsiTheme="minorEastAsia" w:hint="eastAsia"/>
          <w:sz w:val="28"/>
          <w:szCs w:val="28"/>
        </w:rPr>
        <w:t>对原有直埋电缆路由</w:t>
      </w:r>
      <w:r w:rsidR="00034B34">
        <w:rPr>
          <w:rFonts w:asciiTheme="minorEastAsia" w:eastAsiaTheme="minorEastAsia" w:hAnsiTheme="minorEastAsia" w:hint="eastAsia"/>
          <w:sz w:val="28"/>
          <w:szCs w:val="28"/>
        </w:rPr>
        <w:t>进行</w:t>
      </w:r>
      <w:r w:rsidRPr="00B43D0D">
        <w:rPr>
          <w:rFonts w:asciiTheme="minorEastAsia" w:eastAsiaTheme="minorEastAsia" w:hAnsiTheme="minorEastAsia" w:hint="eastAsia"/>
          <w:sz w:val="28"/>
          <w:szCs w:val="28"/>
        </w:rPr>
        <w:t>确认并做好防护措施后，沿电缆所在路径在原有电缆两侧采用人工开挖沟槽约40cm深，底部需垫沙夯实，然后采用砖砌筑电缆沟 (具体详见附图2），并将沟内突出的多余杂草及泥土清除，再在砌筑好沟槽上安装预制</w:t>
      </w:r>
      <w:r w:rsidRPr="00B43D0D">
        <w:rPr>
          <w:rFonts w:asciiTheme="minorEastAsia" w:eastAsiaTheme="minorEastAsia" w:hAnsiTheme="minorEastAsia"/>
          <w:sz w:val="28"/>
          <w:szCs w:val="28"/>
        </w:rPr>
        <w:t>砼</w:t>
      </w:r>
      <w:r w:rsidRPr="00B43D0D">
        <w:rPr>
          <w:rFonts w:asciiTheme="minorEastAsia" w:eastAsiaTheme="minorEastAsia" w:hAnsiTheme="minorEastAsia" w:hint="eastAsia"/>
          <w:sz w:val="28"/>
          <w:szCs w:val="28"/>
        </w:rPr>
        <w:t>盖板，同时在盖板上回填泥土，恢复原有电缆警示标志。</w:t>
      </w:r>
    </w:p>
    <w:p w:rsidR="00B9496A" w:rsidRDefault="005B4909" w:rsidP="00694033">
      <w:pPr>
        <w:spacing w:line="560" w:lineRule="exact"/>
        <w:ind w:firstLineChars="200" w:firstLine="562"/>
        <w:rPr>
          <w:b/>
          <w:sz w:val="28"/>
          <w:szCs w:val="28"/>
        </w:rPr>
      </w:pPr>
      <w:r>
        <w:rPr>
          <w:rFonts w:hint="eastAsia"/>
          <w:b/>
          <w:sz w:val="28"/>
          <w:szCs w:val="28"/>
        </w:rPr>
        <w:t>五</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619"/>
        <w:gridCol w:w="1216"/>
        <w:gridCol w:w="1843"/>
        <w:gridCol w:w="648"/>
        <w:gridCol w:w="769"/>
        <w:gridCol w:w="2268"/>
      </w:tblGrid>
      <w:tr w:rsidR="00034B34" w:rsidRPr="00034B34" w:rsidTr="00034B34">
        <w:tc>
          <w:tcPr>
            <w:tcW w:w="709"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序号</w:t>
            </w:r>
          </w:p>
        </w:tc>
        <w:tc>
          <w:tcPr>
            <w:tcW w:w="1619"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项目名称</w:t>
            </w:r>
          </w:p>
        </w:tc>
        <w:tc>
          <w:tcPr>
            <w:tcW w:w="1216"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工作内容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材质、型号规格</w:t>
            </w:r>
          </w:p>
        </w:tc>
        <w:tc>
          <w:tcPr>
            <w:tcW w:w="648"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单位</w:t>
            </w:r>
          </w:p>
        </w:tc>
        <w:tc>
          <w:tcPr>
            <w:tcW w:w="769"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数量</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备注（特殊要求说明）</w:t>
            </w:r>
          </w:p>
        </w:tc>
      </w:tr>
      <w:tr w:rsidR="00034B34" w:rsidRPr="00034B34" w:rsidTr="00034B34">
        <w:tc>
          <w:tcPr>
            <w:tcW w:w="709"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1</w:t>
            </w:r>
          </w:p>
        </w:tc>
        <w:tc>
          <w:tcPr>
            <w:tcW w:w="1619"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电缆沟槽开挖砌筑</w:t>
            </w:r>
          </w:p>
        </w:tc>
        <w:tc>
          <w:tcPr>
            <w:tcW w:w="1216"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人工开挖及砌筑</w:t>
            </w:r>
          </w:p>
        </w:tc>
        <w:tc>
          <w:tcPr>
            <w:tcW w:w="1843"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10cm厚，宽40cm，高40cm</w:t>
            </w:r>
          </w:p>
        </w:tc>
        <w:tc>
          <w:tcPr>
            <w:tcW w:w="648"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m</w:t>
            </w:r>
          </w:p>
        </w:tc>
        <w:tc>
          <w:tcPr>
            <w:tcW w:w="769"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170</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要求：详见附图2</w:t>
            </w:r>
          </w:p>
        </w:tc>
      </w:tr>
      <w:tr w:rsidR="00034B34" w:rsidRPr="00034B34" w:rsidTr="00034B34">
        <w:tc>
          <w:tcPr>
            <w:tcW w:w="709"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2</w:t>
            </w:r>
          </w:p>
        </w:tc>
        <w:tc>
          <w:tcPr>
            <w:tcW w:w="1619"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电缆沟盖板订制及安装</w:t>
            </w:r>
          </w:p>
        </w:tc>
        <w:tc>
          <w:tcPr>
            <w:tcW w:w="1216"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盖板订制、安装及覆土恢复警示标志</w:t>
            </w:r>
          </w:p>
        </w:tc>
        <w:tc>
          <w:tcPr>
            <w:tcW w:w="1843"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100</w:t>
            </w:r>
            <w:r w:rsidRPr="00034B34">
              <w:rPr>
                <w:rFonts w:asciiTheme="minorEastAsia" w:eastAsiaTheme="minorEastAsia" w:hAnsiTheme="minorEastAsia"/>
                <w:szCs w:val="21"/>
              </w:rPr>
              <w:t>cm*8cm*</w:t>
            </w:r>
            <w:r w:rsidRPr="00034B34">
              <w:rPr>
                <w:rFonts w:asciiTheme="minorEastAsia" w:eastAsiaTheme="minorEastAsia" w:hAnsiTheme="minorEastAsia" w:hint="eastAsia"/>
                <w:szCs w:val="21"/>
              </w:rPr>
              <w:t>4</w:t>
            </w:r>
            <w:r w:rsidRPr="00034B34">
              <w:rPr>
                <w:rFonts w:asciiTheme="minorEastAsia" w:eastAsiaTheme="minorEastAsia" w:hAnsiTheme="minorEastAsia"/>
                <w:szCs w:val="21"/>
              </w:rPr>
              <w:t>0cm</w:t>
            </w:r>
          </w:p>
        </w:tc>
        <w:tc>
          <w:tcPr>
            <w:tcW w:w="648"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块</w:t>
            </w:r>
          </w:p>
        </w:tc>
        <w:tc>
          <w:tcPr>
            <w:tcW w:w="769"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170</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4B34" w:rsidRPr="00034B34" w:rsidRDefault="00034B34" w:rsidP="008A30D7">
            <w:pPr>
              <w:spacing w:line="360" w:lineRule="auto"/>
              <w:jc w:val="center"/>
              <w:rPr>
                <w:rFonts w:asciiTheme="minorEastAsia" w:eastAsiaTheme="minorEastAsia" w:hAnsiTheme="minorEastAsia"/>
                <w:szCs w:val="21"/>
              </w:rPr>
            </w:pPr>
            <w:r w:rsidRPr="00034B34">
              <w:rPr>
                <w:rFonts w:asciiTheme="minorEastAsia" w:eastAsiaTheme="minorEastAsia" w:hAnsiTheme="minorEastAsia" w:hint="eastAsia"/>
                <w:szCs w:val="21"/>
              </w:rPr>
              <w:t>要求：电缆沟盖板为</w:t>
            </w:r>
            <w:r w:rsidRPr="00034B34">
              <w:rPr>
                <w:rStyle w:val="af0"/>
                <w:rFonts w:asciiTheme="minorEastAsia" w:eastAsiaTheme="minorEastAsia" w:hAnsiTheme="minorEastAsia" w:cs="Arial"/>
                <w:i w:val="0"/>
                <w:iCs w:val="0"/>
                <w:szCs w:val="21"/>
                <w:shd w:val="clear" w:color="auto" w:fill="FFFFFF"/>
              </w:rPr>
              <w:t>砼</w:t>
            </w:r>
            <w:r w:rsidRPr="00034B34">
              <w:rPr>
                <w:rFonts w:asciiTheme="minorEastAsia" w:eastAsiaTheme="minorEastAsia" w:hAnsiTheme="minorEastAsia" w:hint="eastAsia"/>
                <w:szCs w:val="21"/>
              </w:rPr>
              <w:t>盖板，参见附图2</w:t>
            </w:r>
          </w:p>
        </w:tc>
      </w:tr>
    </w:tbl>
    <w:p w:rsidR="00034B34" w:rsidRPr="00034B34" w:rsidRDefault="00034B34" w:rsidP="007A3422">
      <w:pPr>
        <w:spacing w:line="560" w:lineRule="exact"/>
        <w:ind w:firstLineChars="200" w:firstLine="560"/>
        <w:rPr>
          <w:sz w:val="28"/>
          <w:szCs w:val="28"/>
        </w:rPr>
      </w:pPr>
    </w:p>
    <w:p w:rsidR="00191017" w:rsidRDefault="006F1914" w:rsidP="00034B34">
      <w:pPr>
        <w:spacing w:line="560" w:lineRule="exact"/>
        <w:ind w:firstLineChars="200" w:firstLine="560"/>
        <w:rPr>
          <w:rFonts w:asciiTheme="minorEastAsia" w:eastAsiaTheme="minorEastAsia" w:hAnsiTheme="minorEastAsia"/>
          <w:sz w:val="28"/>
          <w:szCs w:val="28"/>
        </w:rPr>
      </w:pPr>
      <w:r w:rsidRPr="006F1914">
        <w:rPr>
          <w:rFonts w:ascii="宋体" w:hAnsi="宋体" w:cs="宋体" w:hint="eastAsia"/>
          <w:color w:val="000000"/>
          <w:kern w:val="0"/>
          <w:sz w:val="28"/>
          <w:szCs w:val="28"/>
          <w:lang w:bidi="ar"/>
        </w:rPr>
        <w:lastRenderedPageBreak/>
        <w:t>注：1、</w:t>
      </w:r>
      <w:r w:rsidR="00A963B9" w:rsidRPr="00171297">
        <w:rPr>
          <w:rFonts w:asciiTheme="minorEastAsia" w:eastAsiaTheme="minorEastAsia" w:hAnsiTheme="minorEastAsia" w:hint="eastAsia"/>
          <w:sz w:val="28"/>
          <w:szCs w:val="28"/>
        </w:rPr>
        <w:t>工程量清单报价时建议按上述表格人工、材料分开单列报价</w:t>
      </w:r>
      <w:r w:rsidR="00034B34">
        <w:rPr>
          <w:rFonts w:asciiTheme="minorEastAsia" w:eastAsiaTheme="minorEastAsia" w:hAnsiTheme="minorEastAsia" w:hint="eastAsia"/>
          <w:sz w:val="28"/>
          <w:szCs w:val="28"/>
        </w:rPr>
        <w:t>。</w:t>
      </w:r>
    </w:p>
    <w:p w:rsidR="00715897" w:rsidRDefault="005B4909"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202786"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Pr="006F1914" w:rsidRDefault="00202786"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6F1914" w:rsidRPr="006F1914" w:rsidRDefault="00202786"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202786"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w:t>
      </w:r>
      <w:r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167F5B"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w:t>
      </w:r>
      <w:r w:rsidRPr="00167F5B">
        <w:rPr>
          <w:rFonts w:asciiTheme="minorEastAsia" w:eastAsiaTheme="minorEastAsia" w:hAnsiTheme="minorEastAsia" w:hint="eastAsia"/>
          <w:sz w:val="28"/>
          <w:szCs w:val="28"/>
        </w:rPr>
        <w:t>为生产安全管理配备充足的资源，包括费用、劳保用品、采购合格安全的工器具等，如可靠的梯子、安全带等。并采取措施确保所有劳保用品、安全用具处于良好状态。</w:t>
      </w:r>
    </w:p>
    <w:p w:rsidR="00167F5B" w:rsidRPr="00167F5B"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167F5B">
        <w:rPr>
          <w:rFonts w:asciiTheme="minorEastAsia" w:eastAsiaTheme="minorEastAsia" w:hAnsiTheme="minorEastAsia" w:hint="eastAsia"/>
          <w:sz w:val="28"/>
          <w:szCs w:val="28"/>
        </w:rPr>
        <w:t>制定并严格执行高空作业规程，正确使用安全带等劳保用品，确保作业过程安全。</w:t>
      </w:r>
    </w:p>
    <w:p w:rsidR="00167F5B" w:rsidRPr="00167F5B"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8</w:t>
      </w:r>
      <w:r>
        <w:rPr>
          <w:rFonts w:asciiTheme="minorEastAsia" w:eastAsiaTheme="minorEastAsia" w:hAnsiTheme="minorEastAsia" w:hint="eastAsia"/>
          <w:sz w:val="28"/>
          <w:szCs w:val="28"/>
        </w:rPr>
        <w:t>、</w:t>
      </w:r>
      <w:r w:rsidRPr="00167F5B">
        <w:rPr>
          <w:rFonts w:asciiTheme="minorEastAsia" w:eastAsiaTheme="minorEastAsia" w:hAnsiTheme="minorEastAsia" w:hint="eastAsia"/>
          <w:sz w:val="28"/>
          <w:szCs w:val="28"/>
        </w:rPr>
        <w:t>加强人员特别是特殊工种工作人员的资质管理，确保所有服务人员持证上岗，根据岗位情况开展培训考核，确保胜任本职岗位，并采取适当措施保证操作人员的精神状况。</w:t>
      </w:r>
    </w:p>
    <w:p w:rsidR="00167F5B"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9</w:t>
      </w:r>
      <w:r>
        <w:rPr>
          <w:rFonts w:asciiTheme="minorEastAsia" w:eastAsiaTheme="minorEastAsia" w:hAnsiTheme="minorEastAsia" w:hint="eastAsia"/>
          <w:sz w:val="28"/>
          <w:szCs w:val="28"/>
        </w:rPr>
        <w:t>、</w:t>
      </w:r>
      <w:r w:rsidRPr="00167F5B">
        <w:rPr>
          <w:rFonts w:asciiTheme="minorEastAsia" w:eastAsiaTheme="minorEastAsia" w:hAnsiTheme="minorEastAsia" w:hint="eastAsia"/>
          <w:sz w:val="28"/>
          <w:szCs w:val="28"/>
        </w:rPr>
        <w:t>针对现场情况特点定期或者不定期开展各种形式的安全培训教育，普及安全知识，强化安全知识。</w:t>
      </w:r>
    </w:p>
    <w:p w:rsidR="00167F5B"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0</w:t>
      </w:r>
      <w:r>
        <w:rPr>
          <w:rFonts w:asciiTheme="minorEastAsia" w:eastAsiaTheme="minorEastAsia" w:hAnsiTheme="minorEastAsia" w:hint="eastAsia"/>
          <w:sz w:val="28"/>
          <w:szCs w:val="28"/>
        </w:rPr>
        <w:t>、</w:t>
      </w:r>
      <w:r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034B34" w:rsidRPr="009B745A" w:rsidRDefault="00034B34"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w:t>
      </w: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Pr="00034B34">
        <w:rPr>
          <w:rFonts w:asciiTheme="minorEastAsia" w:eastAsiaTheme="minorEastAsia" w:hAnsiTheme="minorEastAsia" w:hint="eastAsia"/>
          <w:b/>
          <w:sz w:val="28"/>
          <w:szCs w:val="28"/>
        </w:rPr>
        <w:t>本工程项目的施工难点及安全风险点：主要是施工范围的10kv高压电缆是在正常运行的，没特别要求不可停电施工，所以现场开挖绝对不可采用机械开挖，只能采用人工保护性挖掘，开挖时现场施工人员必须避免直接碰到10kv高压电缆保护管及电缆本体，不可大力向下挖掘，以免造成损伤电缆管线出现触电及停电事故。</w:t>
      </w:r>
    </w:p>
    <w:p w:rsidR="008160FF" w:rsidRDefault="005B4909"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5B4909">
        <w:rPr>
          <w:rFonts w:asciiTheme="minorEastAsia" w:eastAsiaTheme="minorEastAsia" w:hAnsiTheme="minorEastAsia"/>
          <w:sz w:val="28"/>
          <w:szCs w:val="28"/>
        </w:rPr>
        <w:t>20</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Pr>
          <w:rFonts w:asciiTheme="minorEastAsia" w:eastAsiaTheme="minorEastAsia" w:hAnsiTheme="minorEastAsia" w:hint="eastAsia"/>
          <w:sz w:val="28"/>
          <w:szCs w:val="28"/>
        </w:rPr>
        <w:t>甲方</w:t>
      </w:r>
      <w:r w:rsidR="00646FC2" w:rsidRPr="00646FC2">
        <w:rPr>
          <w:rFonts w:asciiTheme="minorEastAsia" w:eastAsiaTheme="minorEastAsia" w:hAnsiTheme="minorEastAsia" w:hint="eastAsia"/>
          <w:sz w:val="28"/>
          <w:szCs w:val="28"/>
        </w:rPr>
        <w:t>发出开工指令的次日起算。</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034B34">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r w:rsidR="00034B34" w:rsidRPr="00034B34">
        <w:rPr>
          <w:rFonts w:asciiTheme="minorEastAsia" w:eastAsiaTheme="minorEastAsia" w:hAnsiTheme="minorEastAsia" w:hint="eastAsia"/>
          <w:bCs/>
          <w:sz w:val="28"/>
          <w:szCs w:val="28"/>
        </w:rPr>
        <w:t>《建筑工程施工质量验收统一标准》(GB50300-2001)</w:t>
      </w:r>
      <w:r w:rsidR="005B4909" w:rsidRPr="005B4909">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834DC6">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5B4909">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p>
    <w:p w:rsidR="00E47B59" w:rsidRDefault="005B4909">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E47B59"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055562">
        <w:rPr>
          <w:rFonts w:ascii="宋体" w:hAnsi="宋体" w:cs="Arial" w:hint="eastAsia"/>
          <w:color w:val="000000"/>
          <w:sz w:val="28"/>
          <w:szCs w:val="28"/>
        </w:rPr>
        <w:t>付款方式：</w:t>
      </w:r>
    </w:p>
    <w:p w:rsidR="00055562" w:rsidRPr="00055562" w:rsidRDefault="00055562" w:rsidP="00167F5B">
      <w:pPr>
        <w:ind w:firstLineChars="200" w:firstLine="560"/>
        <w:rPr>
          <w:rFonts w:ascii="宋体" w:hAnsi="宋体" w:cs="Arial"/>
          <w:color w:val="000000"/>
          <w:sz w:val="28"/>
          <w:szCs w:val="28"/>
        </w:rPr>
      </w:pPr>
      <w:r w:rsidRPr="00055562">
        <w:rPr>
          <w:rFonts w:ascii="宋体" w:hAnsi="宋体" w:cs="Arial"/>
          <w:color w:val="000000"/>
          <w:sz w:val="28"/>
          <w:szCs w:val="28"/>
        </w:rPr>
        <w:t>工程全部完工验收合格</w:t>
      </w:r>
      <w:r>
        <w:rPr>
          <w:rFonts w:ascii="宋体" w:hAnsi="宋体" w:cs="Arial" w:hint="eastAsia"/>
          <w:color w:val="000000"/>
          <w:sz w:val="28"/>
          <w:szCs w:val="28"/>
        </w:rPr>
        <w:t>并按甲方要求</w:t>
      </w:r>
      <w:r w:rsidRPr="00055562">
        <w:rPr>
          <w:rFonts w:ascii="宋体" w:hAnsi="宋体" w:cs="Arial" w:hint="eastAsia"/>
          <w:color w:val="000000"/>
          <w:sz w:val="28"/>
          <w:szCs w:val="28"/>
        </w:rPr>
        <w:t>完成</w:t>
      </w:r>
      <w:r w:rsidRPr="00055562">
        <w:rPr>
          <w:rFonts w:ascii="宋体" w:hAnsi="宋体" w:cs="Arial"/>
          <w:color w:val="000000"/>
          <w:sz w:val="28"/>
          <w:szCs w:val="28"/>
        </w:rPr>
        <w:t>结算手续后</w:t>
      </w:r>
      <w:r w:rsidRPr="00055562">
        <w:rPr>
          <w:rFonts w:ascii="宋体" w:hAnsi="宋体" w:cs="Arial" w:hint="eastAsia"/>
          <w:color w:val="000000"/>
          <w:sz w:val="28"/>
          <w:szCs w:val="28"/>
        </w:rPr>
        <w:t>，甲方收到乙方</w:t>
      </w:r>
      <w:r w:rsidRPr="00055562">
        <w:rPr>
          <w:rFonts w:ascii="宋体" w:hAnsi="宋体" w:cs="Arial" w:hint="eastAsia"/>
          <w:color w:val="000000"/>
          <w:sz w:val="28"/>
          <w:szCs w:val="28"/>
        </w:rPr>
        <w:lastRenderedPageBreak/>
        <w:t>请款资料后15个工作日内</w:t>
      </w:r>
      <w:r w:rsidRPr="00055562">
        <w:rPr>
          <w:rFonts w:ascii="宋体" w:hAnsi="宋体" w:cs="Arial"/>
          <w:color w:val="000000"/>
          <w:sz w:val="28"/>
          <w:szCs w:val="28"/>
        </w:rPr>
        <w:t>支付至合同结算总价的95%</w:t>
      </w:r>
      <w:r w:rsidRPr="00055562">
        <w:rPr>
          <w:rFonts w:ascii="宋体" w:hAnsi="宋体" w:cs="Arial" w:hint="eastAsia"/>
          <w:color w:val="000000"/>
          <w:sz w:val="28"/>
          <w:szCs w:val="28"/>
        </w:rPr>
        <w:t>（含预付款）</w:t>
      </w:r>
      <w:r w:rsidRPr="00055562">
        <w:rPr>
          <w:rFonts w:ascii="宋体" w:hAnsi="宋体" w:cs="Arial"/>
          <w:color w:val="000000"/>
          <w:sz w:val="28"/>
          <w:szCs w:val="28"/>
        </w:rPr>
        <w:t>，质保期</w:t>
      </w:r>
      <w:r w:rsidRPr="00055562">
        <w:rPr>
          <w:rFonts w:ascii="宋体" w:hAnsi="宋体" w:cs="Arial" w:hint="eastAsia"/>
          <w:color w:val="000000"/>
          <w:sz w:val="28"/>
          <w:szCs w:val="28"/>
        </w:rPr>
        <w:t>期满且乙方按要求妥善履行了质保期义务</w:t>
      </w:r>
      <w:r w:rsidRPr="00055562">
        <w:rPr>
          <w:rFonts w:ascii="宋体" w:hAnsi="宋体" w:cs="Arial"/>
          <w:color w:val="000000"/>
          <w:sz w:val="28"/>
          <w:szCs w:val="28"/>
        </w:rPr>
        <w:t>后</w:t>
      </w:r>
      <w:r w:rsidRPr="00055562">
        <w:rPr>
          <w:rFonts w:ascii="宋体" w:hAnsi="宋体" w:cs="Arial" w:hint="eastAsia"/>
          <w:color w:val="000000"/>
          <w:sz w:val="28"/>
          <w:szCs w:val="28"/>
        </w:rPr>
        <w:t>，甲方收到乙方请款资料15个工作日内</w:t>
      </w:r>
      <w:r w:rsidRPr="00055562">
        <w:rPr>
          <w:rFonts w:ascii="宋体" w:hAnsi="宋体" w:cs="Arial"/>
          <w:color w:val="000000"/>
          <w:sz w:val="28"/>
          <w:szCs w:val="28"/>
        </w:rPr>
        <w:t>付清余款</w:t>
      </w:r>
      <w:r w:rsidRPr="00055562">
        <w:rPr>
          <w:rFonts w:ascii="宋体" w:hAnsi="宋体" w:cs="Arial" w:hint="eastAsia"/>
          <w:color w:val="000000"/>
          <w:sz w:val="28"/>
          <w:szCs w:val="28"/>
        </w:rPr>
        <w:t>（不计利息）</w:t>
      </w:r>
      <w:r w:rsidRPr="00055562">
        <w:rPr>
          <w:rFonts w:ascii="宋体" w:hAnsi="宋体" w:cs="Arial"/>
          <w:color w:val="000000"/>
          <w:sz w:val="28"/>
          <w:szCs w:val="28"/>
        </w:rPr>
        <w:t>。</w:t>
      </w:r>
      <w:r w:rsidRPr="00055562">
        <w:rPr>
          <w:rFonts w:ascii="宋体" w:hAnsi="宋体" w:cs="Arial" w:hint="eastAsia"/>
          <w:color w:val="000000"/>
          <w:sz w:val="28"/>
          <w:szCs w:val="28"/>
        </w:rPr>
        <w:t>每次付款前，乙方应开具符合国家税务规定的等额合格的增值税专用发票给甲方。乙方晚于付款期限提供的，甲方付款期限相应顺延。</w:t>
      </w:r>
    </w:p>
    <w:p w:rsidR="00E47B59" w:rsidRDefault="00167F5B">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2017</w:t>
      </w:r>
      <w:r w:rsidRPr="00892318">
        <w:rPr>
          <w:rFonts w:ascii="宋体" w:hAnsi="宋体" w:hint="eastAsia"/>
          <w:sz w:val="28"/>
          <w:szCs w:val="28"/>
        </w:rPr>
        <w:t>年1月1日至今)完成过质量合格的类似工程项目业绩（需提供合同和验收报告等相关证明材料复印件）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w:t>
      </w:r>
      <w:r>
        <w:rPr>
          <w:rFonts w:hint="eastAsia"/>
          <w:b/>
          <w:sz w:val="28"/>
          <w:szCs w:val="28"/>
        </w:rPr>
        <w:lastRenderedPageBreak/>
        <w:t>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E47B59" w:rsidRDefault="00167F5B">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w:t>
      </w:r>
      <w:r>
        <w:rPr>
          <w:rFonts w:hint="eastAsia"/>
          <w:sz w:val="28"/>
          <w:szCs w:val="28"/>
        </w:rPr>
        <w:lastRenderedPageBreak/>
        <w:t>报价的失误，由投标人承担。勘踏现场时间：</w:t>
      </w:r>
      <w:r>
        <w:rPr>
          <w:rFonts w:hint="eastAsia"/>
          <w:sz w:val="28"/>
          <w:szCs w:val="28"/>
        </w:rPr>
        <w:t>20</w:t>
      </w:r>
      <w:r w:rsidR="00202786">
        <w:rPr>
          <w:sz w:val="28"/>
          <w:szCs w:val="28"/>
        </w:rPr>
        <w:t>20</w:t>
      </w:r>
      <w:r>
        <w:rPr>
          <w:rFonts w:hint="eastAsia"/>
          <w:sz w:val="28"/>
          <w:szCs w:val="28"/>
        </w:rPr>
        <w:t>年</w:t>
      </w:r>
      <w:r w:rsidR="00FE1B25">
        <w:rPr>
          <w:sz w:val="28"/>
          <w:szCs w:val="28"/>
        </w:rPr>
        <w:t>4</w:t>
      </w:r>
      <w:r>
        <w:rPr>
          <w:rFonts w:hint="eastAsia"/>
          <w:sz w:val="28"/>
          <w:szCs w:val="28"/>
        </w:rPr>
        <w:t>月</w:t>
      </w:r>
      <w:r w:rsidR="00FE1B25">
        <w:rPr>
          <w:sz w:val="28"/>
          <w:szCs w:val="28"/>
        </w:rPr>
        <w:t>2</w:t>
      </w:r>
      <w:r>
        <w:rPr>
          <w:rFonts w:hint="eastAsia"/>
          <w:sz w:val="28"/>
          <w:szCs w:val="28"/>
        </w:rPr>
        <w:t>日</w:t>
      </w:r>
      <w:r w:rsidR="00FE1B25">
        <w:rPr>
          <w:sz w:val="28"/>
          <w:szCs w:val="28"/>
        </w:rPr>
        <w:t>14</w:t>
      </w:r>
      <w:r w:rsidR="00B30173">
        <w:rPr>
          <w:rFonts w:hint="eastAsia"/>
          <w:sz w:val="28"/>
          <w:szCs w:val="28"/>
        </w:rPr>
        <w:t>:</w:t>
      </w:r>
      <w:r w:rsidR="00FE1B25">
        <w:rPr>
          <w:sz w:val="28"/>
          <w:szCs w:val="28"/>
        </w:rPr>
        <w:t>3</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834DC6">
        <w:rPr>
          <w:rFonts w:hint="eastAsia"/>
          <w:sz w:val="28"/>
          <w:szCs w:val="28"/>
        </w:rPr>
        <w:t>冯</w:t>
      </w:r>
      <w:r w:rsidR="00541171">
        <w:rPr>
          <w:rFonts w:hint="eastAsia"/>
          <w:sz w:val="28"/>
          <w:szCs w:val="28"/>
        </w:rPr>
        <w:t>工</w:t>
      </w:r>
      <w:r>
        <w:rPr>
          <w:rFonts w:hint="eastAsia"/>
          <w:sz w:val="28"/>
          <w:szCs w:val="28"/>
        </w:rPr>
        <w:t>，联系电话：</w:t>
      </w:r>
      <w:r w:rsidR="00541171">
        <w:rPr>
          <w:sz w:val="28"/>
          <w:szCs w:val="28"/>
        </w:rPr>
        <w:t>020-393020</w:t>
      </w:r>
      <w:r w:rsidR="00205D19">
        <w:rPr>
          <w:sz w:val="28"/>
          <w:szCs w:val="28"/>
        </w:rPr>
        <w:t>5</w:t>
      </w:r>
      <w:r w:rsidR="00834DC6">
        <w:rPr>
          <w:sz w:val="28"/>
          <w:szCs w:val="28"/>
        </w:rPr>
        <w:t>3</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20</w:t>
      </w:r>
      <w:r>
        <w:rPr>
          <w:rFonts w:ascii="宋体" w:hAnsi="宋体" w:cs="Arial" w:hint="eastAsia"/>
          <w:color w:val="000000"/>
          <w:sz w:val="28"/>
          <w:szCs w:val="28"/>
        </w:rPr>
        <w:t>年</w:t>
      </w:r>
      <w:r w:rsidR="00FE1B25">
        <w:rPr>
          <w:rFonts w:ascii="宋体" w:hAnsi="宋体" w:cs="Arial"/>
          <w:color w:val="000000"/>
          <w:sz w:val="28"/>
          <w:szCs w:val="28"/>
        </w:rPr>
        <w:t>4</w:t>
      </w:r>
      <w:r>
        <w:rPr>
          <w:rFonts w:ascii="宋体" w:hAnsi="宋体" w:cs="Arial" w:hint="eastAsia"/>
          <w:color w:val="000000"/>
          <w:sz w:val="28"/>
          <w:szCs w:val="28"/>
        </w:rPr>
        <w:t>月</w:t>
      </w:r>
      <w:r w:rsidR="00FE1B25">
        <w:rPr>
          <w:rFonts w:ascii="宋体" w:hAnsi="宋体" w:cs="Arial"/>
          <w:color w:val="000000"/>
          <w:sz w:val="28"/>
          <w:szCs w:val="28"/>
        </w:rPr>
        <w:t>8</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167F5B">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834DC6">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834DC6">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834DC6">
        <w:rPr>
          <w:rFonts w:ascii="宋体" w:hAnsi="宋体" w:cs="Arial" w:hint="eastAsia"/>
          <w:color w:val="000000"/>
          <w:sz w:val="28"/>
          <w:szCs w:val="28"/>
        </w:rPr>
        <w:t>广州大学城能源发展有限公司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392549">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00453" w:rsidRDefault="00800453" w:rsidP="008451F2">
      <w:pPr>
        <w:rPr>
          <w:rFonts w:asciiTheme="minorEastAsia" w:eastAsiaTheme="minorEastAsia" w:hAnsiTheme="minorEastAsia" w:cs="Arial"/>
          <w:color w:val="000000"/>
          <w:sz w:val="28"/>
          <w:szCs w:val="28"/>
        </w:rPr>
      </w:pPr>
    </w:p>
    <w:p w:rsidR="00FE1B25" w:rsidRDefault="00FE1B25" w:rsidP="008451F2">
      <w:pPr>
        <w:rPr>
          <w:rFonts w:asciiTheme="minorEastAsia" w:eastAsiaTheme="minorEastAsia" w:hAnsiTheme="minorEastAsia" w:cs="Arial"/>
          <w:color w:val="000000"/>
          <w:sz w:val="28"/>
          <w:szCs w:val="28"/>
        </w:rPr>
      </w:pPr>
    </w:p>
    <w:p w:rsidR="00FE1B25" w:rsidRDefault="00FE1B25" w:rsidP="008451F2">
      <w:pPr>
        <w:rPr>
          <w:rFonts w:asciiTheme="minorEastAsia" w:eastAsiaTheme="minorEastAsia" w:hAnsiTheme="minorEastAsia" w:cs="Arial" w:hint="eastAsia"/>
          <w:color w:val="000000"/>
          <w:sz w:val="28"/>
          <w:szCs w:val="28"/>
        </w:rPr>
      </w:pPr>
    </w:p>
    <w:p w:rsidR="00202786" w:rsidRDefault="00167F5B" w:rsidP="008451F2">
      <w:pPr>
        <w:rPr>
          <w:rFonts w:asciiTheme="minorEastAsia" w:eastAsiaTheme="minorEastAsia" w:hAnsiTheme="minorEastAsia" w:cs="Arial"/>
          <w:color w:val="000000"/>
          <w:sz w:val="28"/>
          <w:szCs w:val="28"/>
        </w:rPr>
      </w:pPr>
      <w:r>
        <w:rPr>
          <w:rFonts w:asciiTheme="minorEastAsia" w:eastAsiaTheme="minorEastAsia" w:hAnsiTheme="minorEastAsia" w:cs="Arial"/>
          <w:color w:val="000000"/>
          <w:sz w:val="28"/>
          <w:szCs w:val="28"/>
        </w:rPr>
        <w:lastRenderedPageBreak/>
        <w:t>附图</w:t>
      </w:r>
      <w:r>
        <w:rPr>
          <w:rFonts w:asciiTheme="minorEastAsia" w:eastAsiaTheme="minorEastAsia" w:hAnsiTheme="minorEastAsia" w:cs="Arial" w:hint="eastAsia"/>
          <w:color w:val="000000"/>
          <w:sz w:val="28"/>
          <w:szCs w:val="28"/>
        </w:rPr>
        <w:t>：</w:t>
      </w:r>
      <w:r w:rsidR="003975C1">
        <w:rPr>
          <w:rFonts w:asciiTheme="minorEastAsia" w:eastAsiaTheme="minorEastAsia" w:hAnsiTheme="minorEastAsia" w:cs="Arial" w:hint="eastAsia"/>
          <w:color w:val="000000"/>
          <w:sz w:val="28"/>
          <w:szCs w:val="28"/>
        </w:rPr>
        <w:t>1、</w:t>
      </w:r>
      <w:r w:rsidR="00834DC6" w:rsidRPr="00834DC6">
        <w:rPr>
          <w:rFonts w:asciiTheme="minorEastAsia" w:eastAsiaTheme="minorEastAsia" w:hAnsiTheme="minorEastAsia" w:cs="Arial" w:hint="eastAsia"/>
          <w:color w:val="000000"/>
          <w:sz w:val="28"/>
          <w:szCs w:val="28"/>
        </w:rPr>
        <w:t>广州大学城热水制备站至过江隧道10kv 高压电缆加建电缆沟工程位置示意图</w:t>
      </w:r>
    </w:p>
    <w:p w:rsidR="003975C1" w:rsidRPr="00834DC6" w:rsidRDefault="003975C1" w:rsidP="008451F2">
      <w:pPr>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 xml:space="preserve"> </w:t>
      </w:r>
      <w:r>
        <w:rPr>
          <w:rFonts w:asciiTheme="minorEastAsia" w:eastAsiaTheme="minorEastAsia" w:hAnsiTheme="minorEastAsia" w:cs="Arial"/>
          <w:color w:val="000000"/>
          <w:sz w:val="28"/>
          <w:szCs w:val="28"/>
        </w:rPr>
        <w:t xml:space="preserve">     2</w:t>
      </w:r>
      <w:r>
        <w:rPr>
          <w:rFonts w:asciiTheme="minorEastAsia" w:eastAsiaTheme="minorEastAsia" w:hAnsiTheme="minorEastAsia" w:cs="Arial" w:hint="eastAsia"/>
          <w:color w:val="000000"/>
          <w:sz w:val="28"/>
          <w:szCs w:val="28"/>
        </w:rPr>
        <w:t>、</w:t>
      </w:r>
      <w:r w:rsidR="00834DC6" w:rsidRPr="00834DC6">
        <w:rPr>
          <w:rFonts w:asciiTheme="minorEastAsia" w:eastAsiaTheme="minorEastAsia" w:hAnsiTheme="minorEastAsia" w:cs="Arial" w:hint="eastAsia"/>
          <w:color w:val="000000"/>
          <w:sz w:val="28"/>
          <w:szCs w:val="28"/>
        </w:rPr>
        <w:t>新建电缆沟剖面示意图</w:t>
      </w:r>
    </w:p>
    <w:p w:rsidR="00202786" w:rsidRPr="00800453" w:rsidRDefault="00202786" w:rsidP="008451F2">
      <w:pPr>
        <w:rPr>
          <w:rFonts w:asciiTheme="minorEastAsia" w:eastAsiaTheme="minorEastAsia" w:hAnsiTheme="minorEastAsia"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205D19" w:rsidRDefault="00205D19" w:rsidP="00541171">
      <w:pPr>
        <w:pStyle w:val="a5"/>
        <w:spacing w:line="360" w:lineRule="auto"/>
        <w:ind w:leftChars="0" w:left="0" w:right="1120"/>
        <w:rPr>
          <w:sz w:val="28"/>
          <w:szCs w:val="28"/>
        </w:rPr>
      </w:pPr>
    </w:p>
    <w:p w:rsidR="00E47B59" w:rsidRDefault="0025569B" w:rsidP="00834DC6">
      <w:pPr>
        <w:pStyle w:val="a5"/>
        <w:spacing w:line="360" w:lineRule="auto"/>
        <w:ind w:leftChars="0" w:left="0" w:right="1120" w:firstLineChars="1100" w:firstLine="3080"/>
        <w:rPr>
          <w:sz w:val="28"/>
          <w:szCs w:val="28"/>
        </w:rPr>
      </w:pPr>
      <w:r>
        <w:rPr>
          <w:rFonts w:hint="eastAsia"/>
          <w:sz w:val="28"/>
          <w:szCs w:val="28"/>
        </w:rPr>
        <w:t>采购人</w:t>
      </w:r>
      <w:r w:rsidR="006B2E51">
        <w:rPr>
          <w:rFonts w:hint="eastAsia"/>
          <w:sz w:val="28"/>
          <w:szCs w:val="28"/>
        </w:rPr>
        <w:t>：</w:t>
      </w:r>
      <w:r w:rsidR="00834DC6">
        <w:rPr>
          <w:rFonts w:hint="eastAsia"/>
          <w:sz w:val="28"/>
          <w:szCs w:val="28"/>
        </w:rPr>
        <w:t>广州大学城能源发展有限公司</w:t>
      </w:r>
    </w:p>
    <w:p w:rsidR="00220F76" w:rsidRDefault="006B2E51" w:rsidP="00834DC6">
      <w:pPr>
        <w:spacing w:line="360" w:lineRule="auto"/>
        <w:ind w:firstLineChars="1800" w:firstLine="5040"/>
        <w:rPr>
          <w:sz w:val="28"/>
          <w:szCs w:val="28"/>
        </w:rPr>
      </w:pPr>
      <w:r>
        <w:rPr>
          <w:rFonts w:hint="eastAsia"/>
          <w:sz w:val="28"/>
          <w:szCs w:val="28"/>
        </w:rPr>
        <w:t>20</w:t>
      </w:r>
      <w:r w:rsidR="00202786">
        <w:rPr>
          <w:sz w:val="28"/>
          <w:szCs w:val="28"/>
        </w:rPr>
        <w:t>20</w:t>
      </w:r>
      <w:r>
        <w:rPr>
          <w:rFonts w:hint="eastAsia"/>
          <w:sz w:val="28"/>
          <w:szCs w:val="28"/>
        </w:rPr>
        <w:t>年</w:t>
      </w:r>
      <w:r w:rsidR="00FE1B25">
        <w:rPr>
          <w:sz w:val="28"/>
          <w:szCs w:val="28"/>
        </w:rPr>
        <w:t>4</w:t>
      </w:r>
      <w:r>
        <w:rPr>
          <w:rFonts w:hint="eastAsia"/>
          <w:sz w:val="28"/>
          <w:szCs w:val="28"/>
        </w:rPr>
        <w:t>月</w:t>
      </w:r>
      <w:r w:rsidR="00FE1B25">
        <w:rPr>
          <w:sz w:val="28"/>
          <w:szCs w:val="28"/>
        </w:rPr>
        <w:t>1</w:t>
      </w:r>
      <w:r>
        <w:rPr>
          <w:rFonts w:hint="eastAsia"/>
          <w:sz w:val="28"/>
          <w:szCs w:val="28"/>
        </w:rPr>
        <w:t>日</w:t>
      </w:r>
      <w:bookmarkStart w:id="0" w:name="_GoBack"/>
      <w:bookmarkEnd w:id="0"/>
    </w:p>
    <w:p w:rsidR="00834DC6" w:rsidRDefault="00834DC6">
      <w:pPr>
        <w:spacing w:line="400" w:lineRule="exact"/>
        <w:rPr>
          <w:rFonts w:ascii="宋体" w:hAnsi="宋体" w:cs="Arial"/>
          <w:color w:val="000000"/>
          <w:sz w:val="30"/>
          <w:szCs w:val="30"/>
        </w:rPr>
      </w:pPr>
    </w:p>
    <w:p w:rsidR="00834DC6" w:rsidRDefault="00834DC6">
      <w:pPr>
        <w:spacing w:line="400" w:lineRule="exact"/>
        <w:rPr>
          <w:rFonts w:ascii="宋体" w:hAnsi="宋体" w:cs="Arial"/>
          <w:color w:val="000000"/>
          <w:sz w:val="30"/>
          <w:szCs w:val="30"/>
        </w:rPr>
      </w:pPr>
    </w:p>
    <w:p w:rsidR="00834DC6" w:rsidRDefault="00834DC6">
      <w:pPr>
        <w:spacing w:line="400" w:lineRule="exact"/>
        <w:rPr>
          <w:rFonts w:ascii="宋体" w:hAnsi="宋体" w:cs="Arial"/>
          <w:color w:val="000000"/>
          <w:sz w:val="30"/>
          <w:szCs w:val="30"/>
        </w:rPr>
      </w:pPr>
      <w:r w:rsidRPr="00652233">
        <w:rPr>
          <w:rFonts w:ascii="仿宋_GB2312" w:eastAsia="仿宋_GB2312"/>
          <w:noProof/>
          <w:sz w:val="28"/>
          <w:szCs w:val="28"/>
        </w:rPr>
        <w:lastRenderedPageBreak/>
        <w:drawing>
          <wp:anchor distT="0" distB="0" distL="114300" distR="114300" simplePos="0" relativeHeight="251660800" behindDoc="0" locked="0" layoutInCell="1" allowOverlap="1">
            <wp:simplePos x="0" y="0"/>
            <wp:positionH relativeFrom="column">
              <wp:posOffset>45803</wp:posOffset>
            </wp:positionH>
            <wp:positionV relativeFrom="paragraph">
              <wp:posOffset>583924</wp:posOffset>
            </wp:positionV>
            <wp:extent cx="5759450" cy="4112844"/>
            <wp:effectExtent l="0" t="0" r="0" b="0"/>
            <wp:wrapTopAndBottom/>
            <wp:docPr id="1" name="图片 1" descr="C:\Users\fengyj.GZUCI\Desktop\热水制备站位置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fengyj.GZUCI\Desktop\热水制备站位置示意图.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112844"/>
                    </a:xfrm>
                    <a:prstGeom prst="rect">
                      <a:avLst/>
                    </a:prstGeom>
                    <a:noFill/>
                    <a:ln>
                      <a:noFill/>
                    </a:ln>
                  </pic:spPr>
                </pic:pic>
              </a:graphicData>
            </a:graphic>
          </wp:anchor>
        </w:drawing>
      </w:r>
      <w:r>
        <w:rPr>
          <w:rFonts w:ascii="宋体" w:hAnsi="宋体" w:cs="Arial"/>
          <w:color w:val="000000"/>
          <w:sz w:val="30"/>
          <w:szCs w:val="30"/>
        </w:rPr>
        <w:t>附图</w:t>
      </w:r>
      <w:r>
        <w:rPr>
          <w:rFonts w:ascii="宋体" w:hAnsi="宋体" w:cs="Arial" w:hint="eastAsia"/>
          <w:color w:val="000000"/>
          <w:sz w:val="30"/>
          <w:szCs w:val="30"/>
        </w:rPr>
        <w:t>：1、</w:t>
      </w:r>
      <w:r w:rsidRPr="00834DC6">
        <w:rPr>
          <w:rFonts w:ascii="宋体" w:hAnsi="宋体" w:cs="Arial" w:hint="eastAsia"/>
          <w:color w:val="000000"/>
          <w:sz w:val="30"/>
          <w:szCs w:val="30"/>
        </w:rPr>
        <w:t>广州大学城热水制备站至过江隧道10kv 高压电缆加建电缆沟工程位置示意图</w:t>
      </w:r>
    </w:p>
    <w:p w:rsidR="00834DC6" w:rsidRDefault="00834DC6">
      <w:pPr>
        <w:spacing w:line="400" w:lineRule="exact"/>
        <w:rPr>
          <w:rFonts w:ascii="宋体" w:hAnsi="宋体" w:cs="Arial"/>
          <w:color w:val="000000"/>
          <w:sz w:val="30"/>
          <w:szCs w:val="30"/>
        </w:rPr>
      </w:pPr>
    </w:p>
    <w:p w:rsidR="00834DC6" w:rsidRDefault="00834DC6">
      <w:pPr>
        <w:spacing w:line="400" w:lineRule="exact"/>
        <w:rPr>
          <w:rFonts w:ascii="宋体" w:hAnsi="宋体" w:cs="Arial"/>
          <w:color w:val="000000"/>
          <w:sz w:val="30"/>
          <w:szCs w:val="30"/>
        </w:rPr>
      </w:pPr>
    </w:p>
    <w:p w:rsidR="00834DC6" w:rsidRDefault="00834DC6">
      <w:pPr>
        <w:widowControl/>
        <w:jc w:val="left"/>
        <w:rPr>
          <w:rFonts w:ascii="宋体" w:hAnsi="宋体" w:cs="Arial"/>
          <w:color w:val="000000"/>
          <w:sz w:val="30"/>
          <w:szCs w:val="30"/>
        </w:rPr>
      </w:pPr>
      <w:r>
        <w:rPr>
          <w:rFonts w:ascii="宋体" w:hAnsi="宋体" w:cs="Arial"/>
          <w:color w:val="000000"/>
          <w:sz w:val="30"/>
          <w:szCs w:val="30"/>
        </w:rPr>
        <w:br w:type="page"/>
      </w:r>
    </w:p>
    <w:p w:rsidR="00834DC6" w:rsidRDefault="00834DC6" w:rsidP="00834DC6">
      <w:pPr>
        <w:spacing w:line="400" w:lineRule="exact"/>
        <w:ind w:firstLineChars="200" w:firstLine="600"/>
        <w:rPr>
          <w:rFonts w:ascii="宋体" w:hAnsi="宋体" w:cs="Arial"/>
          <w:color w:val="000000"/>
          <w:sz w:val="30"/>
          <w:szCs w:val="30"/>
        </w:rPr>
      </w:pPr>
      <w:r>
        <w:rPr>
          <w:rFonts w:ascii="宋体" w:hAnsi="宋体" w:cs="Arial" w:hint="eastAsia"/>
          <w:color w:val="000000"/>
          <w:sz w:val="30"/>
          <w:szCs w:val="30"/>
        </w:rPr>
        <w:lastRenderedPageBreak/>
        <w:t>2、</w:t>
      </w:r>
      <w:r w:rsidRPr="00834DC6">
        <w:rPr>
          <w:rFonts w:asciiTheme="minorEastAsia" w:eastAsiaTheme="minorEastAsia" w:hAnsiTheme="minorEastAsia" w:cs="Arial" w:hint="eastAsia"/>
          <w:color w:val="000000"/>
          <w:sz w:val="28"/>
          <w:szCs w:val="28"/>
        </w:rPr>
        <w:t>新建电缆沟剖面示意图</w:t>
      </w:r>
    </w:p>
    <w:p w:rsidR="00834DC6" w:rsidRDefault="00834DC6">
      <w:pPr>
        <w:widowControl/>
        <w:jc w:val="left"/>
        <w:rPr>
          <w:rFonts w:ascii="宋体" w:hAnsi="宋体" w:cs="Arial"/>
          <w:color w:val="000000"/>
          <w:sz w:val="30"/>
          <w:szCs w:val="30"/>
        </w:rPr>
      </w:pPr>
      <w:r w:rsidRPr="00E05900">
        <w:rPr>
          <w:noProof/>
          <w:sz w:val="24"/>
        </w:rPr>
        <w:drawing>
          <wp:inline distT="0" distB="0" distL="0" distR="0">
            <wp:extent cx="5759450" cy="7208908"/>
            <wp:effectExtent l="0" t="0" r="0" b="0"/>
            <wp:docPr id="2" name="图片 2" descr="微信图片_2020032611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微信图片_202003261127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7208908"/>
                    </a:xfrm>
                    <a:prstGeom prst="rect">
                      <a:avLst/>
                    </a:prstGeom>
                    <a:noFill/>
                    <a:ln>
                      <a:noFill/>
                    </a:ln>
                  </pic:spPr>
                </pic:pic>
              </a:graphicData>
            </a:graphic>
          </wp:inline>
        </w:drawing>
      </w:r>
    </w:p>
    <w:p w:rsidR="00834DC6" w:rsidRDefault="00834DC6">
      <w:pPr>
        <w:spacing w:line="400" w:lineRule="exact"/>
        <w:rPr>
          <w:rFonts w:ascii="宋体" w:hAnsi="宋体" w:cs="Arial"/>
          <w:color w:val="000000"/>
          <w:sz w:val="30"/>
          <w:szCs w:val="30"/>
        </w:rPr>
      </w:pPr>
    </w:p>
    <w:p w:rsidR="00834DC6" w:rsidRDefault="00834DC6">
      <w:pPr>
        <w:spacing w:line="400" w:lineRule="exact"/>
        <w:rPr>
          <w:rFonts w:ascii="宋体" w:hAnsi="宋体" w:cs="Arial"/>
          <w:color w:val="000000"/>
          <w:sz w:val="30"/>
          <w:szCs w:val="30"/>
        </w:rPr>
      </w:pPr>
    </w:p>
    <w:p w:rsidR="00834DC6" w:rsidRDefault="00834DC6">
      <w:pPr>
        <w:spacing w:line="400" w:lineRule="exact"/>
        <w:rPr>
          <w:rFonts w:ascii="宋体" w:hAnsi="宋体" w:cs="Arial"/>
          <w:color w:val="000000"/>
          <w:sz w:val="30"/>
          <w:szCs w:val="30"/>
        </w:rPr>
      </w:pPr>
    </w:p>
    <w:p w:rsidR="00834DC6" w:rsidRDefault="00834DC6">
      <w:pPr>
        <w:spacing w:line="400" w:lineRule="exact"/>
        <w:rPr>
          <w:rFonts w:ascii="宋体" w:hAnsi="宋体" w:cs="Arial"/>
          <w:color w:val="000000"/>
          <w:sz w:val="30"/>
          <w:szCs w:val="30"/>
        </w:rPr>
      </w:pPr>
    </w:p>
    <w:p w:rsidR="00834DC6" w:rsidRDefault="00834DC6">
      <w:pPr>
        <w:spacing w:line="400" w:lineRule="exact"/>
        <w:rPr>
          <w:rFonts w:ascii="宋体" w:hAnsi="宋体" w:cs="Arial"/>
          <w:color w:val="000000"/>
          <w:sz w:val="30"/>
          <w:szCs w:val="30"/>
        </w:rPr>
      </w:pP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C46914">
        <w:rPr>
          <w:rFonts w:hAnsi="宋体" w:hint="eastAsia"/>
          <w:szCs w:val="21"/>
        </w:rPr>
        <w:t>广州大学城热水制备站至过江隧道</w:t>
      </w:r>
      <w:r w:rsidR="00C46914">
        <w:rPr>
          <w:rFonts w:hAnsi="宋体" w:hint="eastAsia"/>
          <w:szCs w:val="21"/>
        </w:rPr>
        <w:t>10kV</w:t>
      </w:r>
      <w:r w:rsidR="00C46914">
        <w:rPr>
          <w:rFonts w:hAnsi="宋体" w:hint="eastAsia"/>
          <w:szCs w:val="21"/>
        </w:rPr>
        <w:t>高压电缆加建电缆沟工程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2020</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C46914">
              <w:rPr>
                <w:rFonts w:ascii="宋体" w:hAnsi="宋体" w:cs="宋体" w:hint="eastAsia"/>
                <w:kern w:val="0"/>
                <w:szCs w:val="21"/>
              </w:rPr>
              <w:t>广州大学城热水制备站至过江隧道10kV高压电缆加建电缆沟工程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2020</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2020</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834DC6">
        <w:rPr>
          <w:rFonts w:hAnsi="宋体" w:hint="eastAsia"/>
          <w:sz w:val="24"/>
          <w:szCs w:val="24"/>
          <w:u w:val="single"/>
        </w:rPr>
        <w:t>广州大学城能源发展有限公司</w:t>
      </w:r>
      <w:r>
        <w:rPr>
          <w:rFonts w:hAnsi="宋体" w:hint="eastAsia"/>
          <w:sz w:val="24"/>
          <w:szCs w:val="24"/>
        </w:rPr>
        <w:t>组织的“</w:t>
      </w:r>
      <w:r w:rsidR="00C46914">
        <w:rPr>
          <w:rFonts w:hAnsi="宋体" w:hint="eastAsia"/>
          <w:sz w:val="24"/>
          <w:szCs w:val="24"/>
          <w:u w:val="single"/>
        </w:rPr>
        <w:t>广州大学城热水制备站至过江隧道10kV高压电缆加建电缆沟工程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2020</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C46914">
        <w:rPr>
          <w:rFonts w:ascii="宋体" w:hAnsi="宋体" w:cs="宋体" w:hint="eastAsia"/>
          <w:kern w:val="0"/>
          <w:szCs w:val="21"/>
        </w:rPr>
        <w:t>广州大学城热水制备站至过江隧道10kV高压电缆加建电缆沟工程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7C1942">
              <w:rPr>
                <w:rFonts w:ascii="宋体" w:hAnsi="宋体" w:cs="宋体" w:hint="eastAsia"/>
                <w:szCs w:val="21"/>
              </w:rPr>
              <w:t>建筑工程施工总承包叁级或以上资质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BB1E59">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BB1E59">
              <w:rPr>
                <w:rFonts w:ascii="宋体" w:hAnsi="宋体" w:cs="宋体"/>
                <w:szCs w:val="21"/>
              </w:rPr>
              <w:t>7</w:t>
            </w:r>
            <w:r w:rsidRPr="00892318">
              <w:rPr>
                <w:rFonts w:ascii="宋体" w:hAnsi="宋体" w:cs="宋体" w:hint="eastAsia"/>
                <w:szCs w:val="21"/>
              </w:rPr>
              <w:t>年1月1日至今)完成过质量合格的类似工程项目业绩（需提供合同和验收报告等相关证明材料复印件）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C46914">
        <w:rPr>
          <w:rFonts w:ascii="宋体" w:hAnsi="宋体" w:hint="eastAsia"/>
          <w:bCs/>
          <w:szCs w:val="21"/>
        </w:rPr>
        <w:t>广州大学城热水制备站至过江隧道10kV高压电缆加建电缆沟工程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B25BB6">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B25BB6">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518" w:rsidRDefault="004F6518">
      <w:r>
        <w:separator/>
      </w:r>
    </w:p>
  </w:endnote>
  <w:endnote w:type="continuationSeparator" w:id="0">
    <w:p w:rsidR="004F6518" w:rsidRDefault="004F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914" w:rsidRDefault="00C46914">
    <w:pPr>
      <w:pStyle w:val="a8"/>
      <w:jc w:val="right"/>
    </w:pPr>
    <w:r>
      <w:fldChar w:fldCharType="begin"/>
    </w:r>
    <w:r>
      <w:instrText xml:space="preserve"> PAGE   \* MERGEFORMAT </w:instrText>
    </w:r>
    <w:r>
      <w:fldChar w:fldCharType="separate"/>
    </w:r>
    <w:r w:rsidR="00FE1B25" w:rsidRPr="00FE1B25">
      <w:rPr>
        <w:noProof/>
        <w:lang w:val="zh-CN"/>
      </w:rPr>
      <w:t>8</w:t>
    </w:r>
    <w:r>
      <w:fldChar w:fldCharType="end"/>
    </w:r>
  </w:p>
  <w:p w:rsidR="00C46914" w:rsidRDefault="00C4691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518" w:rsidRDefault="004F6518">
      <w:r>
        <w:separator/>
      </w:r>
    </w:p>
  </w:footnote>
  <w:footnote w:type="continuationSeparator" w:id="0">
    <w:p w:rsidR="004F6518" w:rsidRDefault="004F6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5" w15:restartNumberingAfterBreak="0">
    <w:nsid w:val="2F92352D"/>
    <w:multiLevelType w:val="singleLevel"/>
    <w:tmpl w:val="572DE5B4"/>
    <w:lvl w:ilvl="0">
      <w:start w:val="1"/>
      <w:numFmt w:val="decimal"/>
      <w:suff w:val="nothing"/>
      <w:lvlText w:val="%1."/>
      <w:lvlJc w:val="left"/>
    </w:lvl>
  </w:abstractNum>
  <w:abstractNum w:abstractNumId="6" w15:restartNumberingAfterBreak="0">
    <w:nsid w:val="572DE5B4"/>
    <w:multiLevelType w:val="singleLevel"/>
    <w:tmpl w:val="572DE5B4"/>
    <w:lvl w:ilvl="0">
      <w:start w:val="1"/>
      <w:numFmt w:val="decimal"/>
      <w:suff w:val="nothing"/>
      <w:lvlText w:val="%1."/>
      <w:lvlJc w:val="left"/>
    </w:lvl>
  </w:abstractNum>
  <w:abstractNum w:abstractNumId="7"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2"/>
  </w:num>
  <w:num w:numId="4">
    <w:abstractNumId w:val="6"/>
  </w:num>
  <w:num w:numId="5">
    <w:abstractNumId w:val="3"/>
  </w:num>
  <w:num w:numId="6">
    <w:abstractNumId w:val="5"/>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34B34"/>
    <w:rsid w:val="000511EF"/>
    <w:rsid w:val="000542BB"/>
    <w:rsid w:val="00054374"/>
    <w:rsid w:val="00055562"/>
    <w:rsid w:val="00066150"/>
    <w:rsid w:val="00066222"/>
    <w:rsid w:val="00097540"/>
    <w:rsid w:val="000A00B3"/>
    <w:rsid w:val="000A2487"/>
    <w:rsid w:val="000A75A0"/>
    <w:rsid w:val="000B75B2"/>
    <w:rsid w:val="000D372E"/>
    <w:rsid w:val="000D4516"/>
    <w:rsid w:val="000E277D"/>
    <w:rsid w:val="001013A8"/>
    <w:rsid w:val="00105509"/>
    <w:rsid w:val="001300D3"/>
    <w:rsid w:val="00146B63"/>
    <w:rsid w:val="00155983"/>
    <w:rsid w:val="00161C4F"/>
    <w:rsid w:val="00167F5B"/>
    <w:rsid w:val="00171297"/>
    <w:rsid w:val="00172A27"/>
    <w:rsid w:val="00175957"/>
    <w:rsid w:val="00186019"/>
    <w:rsid w:val="00191017"/>
    <w:rsid w:val="00194365"/>
    <w:rsid w:val="001944F5"/>
    <w:rsid w:val="00195617"/>
    <w:rsid w:val="001B2E16"/>
    <w:rsid w:val="001C510A"/>
    <w:rsid w:val="001D1FFB"/>
    <w:rsid w:val="001D769B"/>
    <w:rsid w:val="001F6D6F"/>
    <w:rsid w:val="00202786"/>
    <w:rsid w:val="00205D19"/>
    <w:rsid w:val="002117D0"/>
    <w:rsid w:val="00211BF3"/>
    <w:rsid w:val="00214EFD"/>
    <w:rsid w:val="0021591C"/>
    <w:rsid w:val="00220F76"/>
    <w:rsid w:val="00221D47"/>
    <w:rsid w:val="0022476E"/>
    <w:rsid w:val="0025569B"/>
    <w:rsid w:val="0026536E"/>
    <w:rsid w:val="00265945"/>
    <w:rsid w:val="00275CA3"/>
    <w:rsid w:val="00294486"/>
    <w:rsid w:val="002A558D"/>
    <w:rsid w:val="002D14AE"/>
    <w:rsid w:val="002D4296"/>
    <w:rsid w:val="002D7DD0"/>
    <w:rsid w:val="002E0B01"/>
    <w:rsid w:val="002F6943"/>
    <w:rsid w:val="003202A4"/>
    <w:rsid w:val="00327AA1"/>
    <w:rsid w:val="0033236B"/>
    <w:rsid w:val="00353699"/>
    <w:rsid w:val="0036491C"/>
    <w:rsid w:val="00392549"/>
    <w:rsid w:val="003932F2"/>
    <w:rsid w:val="00394717"/>
    <w:rsid w:val="003954FA"/>
    <w:rsid w:val="003975C1"/>
    <w:rsid w:val="003A61B7"/>
    <w:rsid w:val="003A63C6"/>
    <w:rsid w:val="003C56B3"/>
    <w:rsid w:val="003D0FFC"/>
    <w:rsid w:val="003D6DDA"/>
    <w:rsid w:val="003F2B4E"/>
    <w:rsid w:val="00426155"/>
    <w:rsid w:val="00442A73"/>
    <w:rsid w:val="004469BA"/>
    <w:rsid w:val="00456BC1"/>
    <w:rsid w:val="00467CAD"/>
    <w:rsid w:val="00476BF0"/>
    <w:rsid w:val="00480966"/>
    <w:rsid w:val="00497671"/>
    <w:rsid w:val="004A0372"/>
    <w:rsid w:val="004A1A1D"/>
    <w:rsid w:val="004A23D1"/>
    <w:rsid w:val="004A4F9A"/>
    <w:rsid w:val="004C4EDB"/>
    <w:rsid w:val="004D5436"/>
    <w:rsid w:val="004E3B04"/>
    <w:rsid w:val="004E5C78"/>
    <w:rsid w:val="004E7A16"/>
    <w:rsid w:val="004F6518"/>
    <w:rsid w:val="00513077"/>
    <w:rsid w:val="0052246D"/>
    <w:rsid w:val="00541171"/>
    <w:rsid w:val="00545D4B"/>
    <w:rsid w:val="00550B1F"/>
    <w:rsid w:val="005566FF"/>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4E7C"/>
    <w:rsid w:val="00607731"/>
    <w:rsid w:val="006106FB"/>
    <w:rsid w:val="00611B4E"/>
    <w:rsid w:val="00617D0B"/>
    <w:rsid w:val="00621A9E"/>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C04CE"/>
    <w:rsid w:val="007C1942"/>
    <w:rsid w:val="007C3669"/>
    <w:rsid w:val="007D7DD0"/>
    <w:rsid w:val="007F3362"/>
    <w:rsid w:val="007F4585"/>
    <w:rsid w:val="007F49B3"/>
    <w:rsid w:val="007F62C7"/>
    <w:rsid w:val="00800453"/>
    <w:rsid w:val="00814712"/>
    <w:rsid w:val="00815501"/>
    <w:rsid w:val="008160FF"/>
    <w:rsid w:val="00821F86"/>
    <w:rsid w:val="00834DC6"/>
    <w:rsid w:val="008451F2"/>
    <w:rsid w:val="0084579E"/>
    <w:rsid w:val="00846388"/>
    <w:rsid w:val="00854D07"/>
    <w:rsid w:val="00860A31"/>
    <w:rsid w:val="008638B9"/>
    <w:rsid w:val="008639B0"/>
    <w:rsid w:val="00877012"/>
    <w:rsid w:val="00885F0E"/>
    <w:rsid w:val="008872F1"/>
    <w:rsid w:val="00892318"/>
    <w:rsid w:val="00894519"/>
    <w:rsid w:val="008A0E92"/>
    <w:rsid w:val="008A3D6E"/>
    <w:rsid w:val="008B670C"/>
    <w:rsid w:val="008C26B6"/>
    <w:rsid w:val="008C7560"/>
    <w:rsid w:val="008E3344"/>
    <w:rsid w:val="008F2808"/>
    <w:rsid w:val="008F4BC0"/>
    <w:rsid w:val="008F50D8"/>
    <w:rsid w:val="008F5C67"/>
    <w:rsid w:val="00902C05"/>
    <w:rsid w:val="0090551B"/>
    <w:rsid w:val="009159D7"/>
    <w:rsid w:val="00932FEC"/>
    <w:rsid w:val="00952170"/>
    <w:rsid w:val="009729EA"/>
    <w:rsid w:val="0097363A"/>
    <w:rsid w:val="00973949"/>
    <w:rsid w:val="009767C9"/>
    <w:rsid w:val="00976A0B"/>
    <w:rsid w:val="00983A2A"/>
    <w:rsid w:val="00990E1A"/>
    <w:rsid w:val="009914C9"/>
    <w:rsid w:val="009A2776"/>
    <w:rsid w:val="009A4D34"/>
    <w:rsid w:val="009A525E"/>
    <w:rsid w:val="009B745A"/>
    <w:rsid w:val="009C3EE0"/>
    <w:rsid w:val="009C65A2"/>
    <w:rsid w:val="009C7BC9"/>
    <w:rsid w:val="009E12D5"/>
    <w:rsid w:val="009E29EF"/>
    <w:rsid w:val="009E359E"/>
    <w:rsid w:val="00A047AA"/>
    <w:rsid w:val="00A05921"/>
    <w:rsid w:val="00A15326"/>
    <w:rsid w:val="00A214CC"/>
    <w:rsid w:val="00A32246"/>
    <w:rsid w:val="00A46630"/>
    <w:rsid w:val="00A614CE"/>
    <w:rsid w:val="00A63DD1"/>
    <w:rsid w:val="00A735C6"/>
    <w:rsid w:val="00A81CD4"/>
    <w:rsid w:val="00A963B9"/>
    <w:rsid w:val="00AA7AB2"/>
    <w:rsid w:val="00AB7FA5"/>
    <w:rsid w:val="00AE5CBE"/>
    <w:rsid w:val="00AF3EDE"/>
    <w:rsid w:val="00AF442C"/>
    <w:rsid w:val="00B00BE7"/>
    <w:rsid w:val="00B03C03"/>
    <w:rsid w:val="00B25BB6"/>
    <w:rsid w:val="00B261B8"/>
    <w:rsid w:val="00B27F3C"/>
    <w:rsid w:val="00B30173"/>
    <w:rsid w:val="00B30809"/>
    <w:rsid w:val="00B43CD4"/>
    <w:rsid w:val="00B43D0D"/>
    <w:rsid w:val="00B47E24"/>
    <w:rsid w:val="00B5736B"/>
    <w:rsid w:val="00B726C7"/>
    <w:rsid w:val="00B72889"/>
    <w:rsid w:val="00B860C3"/>
    <w:rsid w:val="00B90671"/>
    <w:rsid w:val="00B90B6E"/>
    <w:rsid w:val="00B9496A"/>
    <w:rsid w:val="00B96B7C"/>
    <w:rsid w:val="00BA4EFF"/>
    <w:rsid w:val="00BB1E59"/>
    <w:rsid w:val="00BB6D96"/>
    <w:rsid w:val="00BB7C3F"/>
    <w:rsid w:val="00BC0E38"/>
    <w:rsid w:val="00BC35DC"/>
    <w:rsid w:val="00BD5240"/>
    <w:rsid w:val="00BF0C77"/>
    <w:rsid w:val="00C07BF1"/>
    <w:rsid w:val="00C11059"/>
    <w:rsid w:val="00C110E4"/>
    <w:rsid w:val="00C174A4"/>
    <w:rsid w:val="00C2645D"/>
    <w:rsid w:val="00C3119C"/>
    <w:rsid w:val="00C46914"/>
    <w:rsid w:val="00C514A7"/>
    <w:rsid w:val="00C57767"/>
    <w:rsid w:val="00C706FF"/>
    <w:rsid w:val="00C74CE8"/>
    <w:rsid w:val="00C758F6"/>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7D2D"/>
    <w:rsid w:val="00D9132A"/>
    <w:rsid w:val="00D9769D"/>
    <w:rsid w:val="00DA71C3"/>
    <w:rsid w:val="00DB6F1F"/>
    <w:rsid w:val="00DC0A3E"/>
    <w:rsid w:val="00DD2666"/>
    <w:rsid w:val="00DD3D16"/>
    <w:rsid w:val="00DD7AD9"/>
    <w:rsid w:val="00DE00B8"/>
    <w:rsid w:val="00DE68FF"/>
    <w:rsid w:val="00DF1B2F"/>
    <w:rsid w:val="00DF4B6D"/>
    <w:rsid w:val="00E1751F"/>
    <w:rsid w:val="00E354F4"/>
    <w:rsid w:val="00E36D0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42B37"/>
    <w:rsid w:val="00F547F7"/>
    <w:rsid w:val="00F63FB3"/>
    <w:rsid w:val="00F71114"/>
    <w:rsid w:val="00F716E9"/>
    <w:rsid w:val="00F71ADB"/>
    <w:rsid w:val="00F74258"/>
    <w:rsid w:val="00FA0034"/>
    <w:rsid w:val="00FB25F3"/>
    <w:rsid w:val="00FC33B2"/>
    <w:rsid w:val="00FC3A89"/>
    <w:rsid w:val="00FD50E2"/>
    <w:rsid w:val="00FE1B25"/>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character" w:styleId="af0">
    <w:name w:val="Emphasis"/>
    <w:basedOn w:val="a0"/>
    <w:uiPriority w:val="20"/>
    <w:qFormat/>
    <w:rsid w:val="00034B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765</TotalTime>
  <Pages>19</Pages>
  <Words>1157</Words>
  <Characters>6600</Characters>
  <Application>Microsoft Office Word</Application>
  <DocSecurity>0</DocSecurity>
  <Lines>55</Lines>
  <Paragraphs>15</Paragraphs>
  <ScaleCrop>false</ScaleCrop>
  <Company>aaa</Company>
  <LinksUpToDate>false</LinksUpToDate>
  <CharactersWithSpaces>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64</cp:revision>
  <cp:lastPrinted>2011-11-29T08:47:00Z</cp:lastPrinted>
  <dcterms:created xsi:type="dcterms:W3CDTF">2018-02-28T04:01:00Z</dcterms:created>
  <dcterms:modified xsi:type="dcterms:W3CDTF">2020-04-01T06:48:00Z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