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5A29B0DF" w:rsidR="00E2054B" w:rsidRPr="00146E7D" w:rsidRDefault="009C1EF9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广州大学城能源发展有限公司</w:t>
      </w:r>
    </w:p>
    <w:p w14:paraId="211C2AF6" w14:textId="74593A00" w:rsidR="00F77C15" w:rsidRPr="00146E7D" w:rsidRDefault="009C1EF9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制备站和管沟监控中心周围修剪树木工程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5C6C0989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9C1EF9">
        <w:rPr>
          <w:rFonts w:ascii="宋体" w:eastAsia="宋体" w:hAnsi="宋体" w:hint="eastAsia"/>
          <w:sz w:val="28"/>
          <w:szCs w:val="28"/>
        </w:rPr>
        <w:t>制备站和管沟监控中心周围修剪树木工程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77C601F3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9C1EF9">
        <w:rPr>
          <w:rFonts w:ascii="宋体" w:eastAsia="宋体" w:hAnsi="宋体" w:hint="eastAsia"/>
          <w:sz w:val="28"/>
          <w:szCs w:val="28"/>
        </w:rPr>
        <w:t>制备站和管沟监控中心周围修剪树木工程</w:t>
      </w:r>
    </w:p>
    <w:p w14:paraId="5A528828" w14:textId="40776306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124883">
        <w:rPr>
          <w:rFonts w:ascii="宋体" w:eastAsia="宋体" w:hAnsi="宋体"/>
          <w:sz w:val="28"/>
          <w:szCs w:val="28"/>
        </w:rPr>
        <w:t>8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4889FC4C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9C1EF9">
        <w:rPr>
          <w:rFonts w:ascii="宋体" w:eastAsia="宋体" w:hAnsi="宋体" w:hint="eastAsia"/>
          <w:sz w:val="28"/>
          <w:szCs w:val="28"/>
        </w:rPr>
        <w:t>制备站和管沟监控中心周围修剪树木工程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4" w14:textId="1CB27AEF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</w:t>
      </w:r>
      <w:r w:rsidR="009C1EF9">
        <w:rPr>
          <w:rFonts w:ascii="宋体" w:eastAsia="宋体" w:hAnsi="宋体" w:hint="eastAsia"/>
          <w:sz w:val="28"/>
          <w:szCs w:val="28"/>
        </w:rPr>
        <w:t>四</w:t>
      </w:r>
      <w:r w:rsidRPr="00146E7D">
        <w:rPr>
          <w:rFonts w:ascii="宋体" w:eastAsia="宋体" w:hAnsi="宋体" w:hint="eastAsia"/>
          <w:sz w:val="28"/>
          <w:szCs w:val="28"/>
        </w:rPr>
        <w:t>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lastRenderedPageBreak/>
        <w:t>竞选文件公示</w:t>
      </w:r>
    </w:p>
    <w:p w14:paraId="5A528836" w14:textId="16109461" w:rsidR="00E2054B" w:rsidRPr="00146E7D" w:rsidRDefault="00942035" w:rsidP="00132FEB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3B718F">
        <w:rPr>
          <w:rFonts w:ascii="宋体" w:eastAsia="宋体" w:hAnsi="宋体" w:hint="eastAsia"/>
          <w:sz w:val="28"/>
          <w:szCs w:val="28"/>
          <w:u w:val="single"/>
        </w:rPr>
        <w:t>1</w:t>
      </w:r>
      <w:r w:rsidR="003B718F">
        <w:rPr>
          <w:rFonts w:ascii="宋体" w:eastAsia="宋体" w:hAnsi="宋体"/>
          <w:sz w:val="28"/>
          <w:szCs w:val="28"/>
          <w:u w:val="single"/>
        </w:rPr>
        <w:t>2</w:t>
      </w:r>
      <w:r w:rsidR="009A4288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3B718F">
        <w:rPr>
          <w:rFonts w:ascii="宋体" w:eastAsia="宋体" w:hAnsi="宋体"/>
          <w:sz w:val="28"/>
          <w:szCs w:val="28"/>
          <w:u w:val="single"/>
        </w:rPr>
        <w:t>16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</w:t>
      </w:r>
      <w:r w:rsidR="003B718F">
        <w:rPr>
          <w:rFonts w:ascii="宋体" w:eastAsia="宋体" w:hAnsi="宋体"/>
          <w:sz w:val="28"/>
          <w:szCs w:val="28"/>
          <w:u w:val="single"/>
        </w:rPr>
        <w:t>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132FEB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9A4288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3B718F">
        <w:rPr>
          <w:rFonts w:ascii="宋体" w:eastAsia="宋体" w:hAnsi="宋体"/>
          <w:sz w:val="28"/>
          <w:szCs w:val="28"/>
          <w:u w:val="single"/>
        </w:rPr>
        <w:t>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3B718F">
        <w:rPr>
          <w:rFonts w:ascii="宋体" w:eastAsia="宋体" w:hAnsi="宋体" w:hint="eastAsia"/>
          <w:sz w:val="28"/>
          <w:szCs w:val="28"/>
          <w:u w:val="single"/>
        </w:rPr>
        <w:t>4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="009C1EF9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9C1EF9">
        <w:rPr>
          <w:rFonts w:ascii="宋体" w:eastAsia="宋体" w:hAnsi="宋体" w:cs="宋体" w:hint="eastAsia"/>
          <w:color w:val="000000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网站发布。本竞选公告及其修改、补充在各媒体发布的文本如有不同之处，以在</w:t>
      </w:r>
      <w:r w:rsidR="009C1EF9">
        <w:rPr>
          <w:rFonts w:ascii="宋体" w:eastAsia="宋体" w:hAnsi="宋体" w:hint="eastAsia"/>
          <w:sz w:val="28"/>
          <w:szCs w:val="28"/>
        </w:rPr>
        <w:t>广州大学城能源发展有限公司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0AADD768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</w:t>
      </w:r>
      <w:r w:rsidR="00976257">
        <w:rPr>
          <w:rFonts w:ascii="宋体" w:eastAsia="宋体" w:hAnsi="宋体"/>
          <w:sz w:val="28"/>
          <w:szCs w:val="28"/>
        </w:rPr>
        <w:t>1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9A4288">
        <w:rPr>
          <w:rFonts w:ascii="宋体" w:eastAsia="宋体" w:hAnsi="宋体"/>
          <w:sz w:val="28"/>
          <w:szCs w:val="28"/>
        </w:rPr>
        <w:t xml:space="preserve"> </w:t>
      </w:r>
      <w:r w:rsidR="00976257">
        <w:rPr>
          <w:rFonts w:ascii="宋体" w:eastAsia="宋体" w:hAnsi="宋体"/>
          <w:sz w:val="28"/>
          <w:szCs w:val="28"/>
        </w:rPr>
        <w:t>1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9A4288">
        <w:rPr>
          <w:rFonts w:ascii="宋体" w:eastAsia="宋体" w:hAnsi="宋体"/>
          <w:sz w:val="28"/>
          <w:szCs w:val="28"/>
        </w:rPr>
        <w:t xml:space="preserve"> </w:t>
      </w:r>
      <w:r w:rsidR="00976257">
        <w:rPr>
          <w:rFonts w:ascii="宋体" w:eastAsia="宋体" w:hAnsi="宋体"/>
          <w:sz w:val="28"/>
          <w:szCs w:val="28"/>
        </w:rPr>
        <w:t>4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分前。以密封的形式提供投标文件到：广州市番禺区大学城明志街1号信息枢纽楼9楼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9C1EF9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制备站和管沟监控中心周围修剪树木工程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54B09E9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9C1EF9"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4C704E8C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9C1EF9"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5A528843" w14:textId="448ACC7C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976257">
        <w:rPr>
          <w:rFonts w:ascii="宋体" w:eastAsia="宋体" w:hAnsi="宋体"/>
          <w:sz w:val="28"/>
          <w:szCs w:val="28"/>
        </w:rPr>
        <w:t>12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976257">
        <w:rPr>
          <w:rFonts w:ascii="宋体" w:eastAsia="宋体" w:hAnsi="宋体" w:hint="eastAsia"/>
          <w:sz w:val="28"/>
          <w:szCs w:val="28"/>
        </w:rPr>
        <w:t>1</w:t>
      </w:r>
      <w:r w:rsidR="00976257">
        <w:rPr>
          <w:rFonts w:ascii="宋体" w:eastAsia="宋体" w:hAnsi="宋体"/>
          <w:sz w:val="28"/>
          <w:szCs w:val="28"/>
        </w:rPr>
        <w:t>6</w:t>
      </w:r>
      <w:r w:rsidR="009A4288">
        <w:rPr>
          <w:rFonts w:ascii="宋体" w:eastAsia="宋体" w:hAnsi="宋体"/>
          <w:sz w:val="28"/>
          <w:szCs w:val="28"/>
        </w:rPr>
        <w:t xml:space="preserve"> 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FF027" w14:textId="77777777" w:rsidR="004004C4" w:rsidRDefault="004004C4" w:rsidP="00076A84">
      <w:r>
        <w:separator/>
      </w:r>
    </w:p>
  </w:endnote>
  <w:endnote w:type="continuationSeparator" w:id="0">
    <w:p w14:paraId="3F7B27BB" w14:textId="77777777" w:rsidR="004004C4" w:rsidRDefault="004004C4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87FAB" w14:textId="77777777" w:rsidR="004004C4" w:rsidRDefault="004004C4" w:rsidP="00076A84">
      <w:r>
        <w:separator/>
      </w:r>
    </w:p>
  </w:footnote>
  <w:footnote w:type="continuationSeparator" w:id="0">
    <w:p w14:paraId="5B5FC81B" w14:textId="77777777" w:rsidR="004004C4" w:rsidRDefault="004004C4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883"/>
    <w:rsid w:val="00124C78"/>
    <w:rsid w:val="00132FEB"/>
    <w:rsid w:val="00135FAA"/>
    <w:rsid w:val="00136BA2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B718F"/>
    <w:rsid w:val="003D7287"/>
    <w:rsid w:val="003E456C"/>
    <w:rsid w:val="003F174B"/>
    <w:rsid w:val="003F3BC4"/>
    <w:rsid w:val="003F55FF"/>
    <w:rsid w:val="004004C4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257"/>
    <w:rsid w:val="00976BB6"/>
    <w:rsid w:val="009964CE"/>
    <w:rsid w:val="00997C76"/>
    <w:rsid w:val="009A4288"/>
    <w:rsid w:val="009C1B76"/>
    <w:rsid w:val="009C1EF9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352A"/>
    <w:rsid w:val="00E47BE0"/>
    <w:rsid w:val="00E56A5B"/>
    <w:rsid w:val="00E63E09"/>
    <w:rsid w:val="00E64DA1"/>
    <w:rsid w:val="00E65C33"/>
    <w:rsid w:val="00E665A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164</Words>
  <Characters>937</Characters>
  <Application>Microsoft Office Word</Application>
  <DocSecurity>0</DocSecurity>
  <Lines>7</Lines>
  <Paragraphs>2</Paragraphs>
  <ScaleCrop>false</ScaleCrop>
  <Company>dxc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110</cp:revision>
  <dcterms:created xsi:type="dcterms:W3CDTF">2018-09-05T02:59:00Z</dcterms:created>
  <dcterms:modified xsi:type="dcterms:W3CDTF">2020-12-16T09:15:00Z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