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before="120" w:beforeLines="50" w:after="120" w:afterLines="50" w:line="360" w:lineRule="auto"/>
        <w:jc w:val="center"/>
        <w:rPr>
          <w:b/>
          <w:sz w:val="32"/>
          <w:szCs w:val="32"/>
        </w:rPr>
      </w:pPr>
      <w:r>
        <w:rPr>
          <w:rFonts w:hint="eastAsia"/>
          <w:b/>
          <w:sz w:val="32"/>
          <w:szCs w:val="32"/>
        </w:rPr>
        <w:t>广州大学城能源发展有限公司</w:t>
      </w:r>
    </w:p>
    <w:p>
      <w:pPr>
        <w:tabs>
          <w:tab w:val="left" w:pos="720"/>
        </w:tabs>
        <w:spacing w:before="120" w:beforeLines="50" w:after="120" w:afterLines="50" w:line="360" w:lineRule="auto"/>
        <w:jc w:val="center"/>
        <w:rPr>
          <w:b/>
          <w:sz w:val="32"/>
          <w:szCs w:val="32"/>
        </w:rPr>
      </w:pPr>
      <w:r>
        <w:rPr>
          <w:rFonts w:hint="eastAsia"/>
          <w:b/>
          <w:sz w:val="32"/>
          <w:szCs w:val="32"/>
        </w:rPr>
        <w:t>过江隧道北岸DN600高质水供水管道安装DN400旁通管及计量表工程竞选文件</w:t>
      </w:r>
    </w:p>
    <w:p>
      <w:pPr>
        <w:numPr>
          <w:ilvl w:val="0"/>
          <w:numId w:val="1"/>
        </w:numPr>
        <w:tabs>
          <w:tab w:val="left" w:pos="540"/>
          <w:tab w:val="left" w:pos="720"/>
        </w:tabs>
        <w:spacing w:before="120" w:beforeLines="50" w:after="120" w:afterLines="50" w:line="360" w:lineRule="auto"/>
        <w:ind w:left="0" w:firstLine="562" w:firstLineChars="200"/>
        <w:rPr>
          <w:b/>
          <w:sz w:val="28"/>
          <w:szCs w:val="28"/>
        </w:rPr>
      </w:pPr>
      <w:r>
        <w:rPr>
          <w:rFonts w:hint="eastAsia"/>
          <w:b/>
          <w:sz w:val="28"/>
          <w:szCs w:val="28"/>
        </w:rPr>
        <w:t>项目基本情况</w:t>
      </w:r>
    </w:p>
    <w:p>
      <w:pPr>
        <w:numPr>
          <w:ilvl w:val="0"/>
          <w:numId w:val="2"/>
        </w:numPr>
        <w:spacing w:before="120" w:beforeLines="50" w:after="120" w:afterLines="50" w:line="360" w:lineRule="auto"/>
        <w:ind w:left="0" w:firstLine="560" w:firstLineChars="200"/>
        <w:rPr>
          <w:sz w:val="28"/>
          <w:szCs w:val="28"/>
        </w:rPr>
      </w:pPr>
      <w:r>
        <w:rPr>
          <w:rFonts w:hint="eastAsia"/>
          <w:sz w:val="28"/>
          <w:szCs w:val="28"/>
        </w:rPr>
        <w:t>项目名称：过江隧道北岸DN600高质水供水管道安装DN400旁通管及计量表工程</w:t>
      </w:r>
    </w:p>
    <w:p>
      <w:pPr>
        <w:numPr>
          <w:ilvl w:val="0"/>
          <w:numId w:val="2"/>
        </w:numPr>
        <w:spacing w:before="120" w:beforeLines="50" w:after="120" w:afterLines="50" w:line="360" w:lineRule="auto"/>
        <w:ind w:left="0" w:firstLine="560" w:firstLineChars="200"/>
        <w:rPr>
          <w:sz w:val="28"/>
          <w:szCs w:val="28"/>
        </w:rPr>
      </w:pPr>
      <w:r>
        <w:rPr>
          <w:rFonts w:hint="eastAsia"/>
          <w:sz w:val="28"/>
          <w:szCs w:val="28"/>
        </w:rPr>
        <w:t>项目地点：广州大学城</w:t>
      </w:r>
    </w:p>
    <w:p>
      <w:pPr>
        <w:numPr>
          <w:ilvl w:val="0"/>
          <w:numId w:val="2"/>
        </w:numPr>
        <w:spacing w:before="120" w:beforeLines="50" w:after="120" w:afterLines="50" w:line="360" w:lineRule="auto"/>
        <w:ind w:left="0" w:firstLine="560" w:firstLineChars="200"/>
        <w:rPr>
          <w:sz w:val="28"/>
          <w:szCs w:val="28"/>
        </w:rPr>
      </w:pPr>
      <w:r>
        <w:rPr>
          <w:rFonts w:hint="eastAsia"/>
          <w:sz w:val="28"/>
          <w:szCs w:val="28"/>
        </w:rPr>
        <w:t>采购限价：人民币</w:t>
      </w:r>
      <w:bookmarkStart w:id="0" w:name="_Hlk65591281"/>
      <w:r>
        <w:rPr>
          <w:sz w:val="28"/>
          <w:szCs w:val="28"/>
        </w:rPr>
        <w:t>236503</w:t>
      </w:r>
      <w:r>
        <w:rPr>
          <w:rFonts w:hint="eastAsia"/>
          <w:sz w:val="28"/>
          <w:szCs w:val="28"/>
        </w:rPr>
        <w:t>元</w:t>
      </w:r>
      <w:bookmarkEnd w:id="0"/>
      <w:r>
        <w:rPr>
          <w:rFonts w:hint="eastAsia"/>
          <w:sz w:val="28"/>
          <w:szCs w:val="28"/>
        </w:rPr>
        <w:t>（投标报价超过采购限价为无效投标）。</w:t>
      </w:r>
    </w:p>
    <w:p>
      <w:pPr>
        <w:numPr>
          <w:ilvl w:val="0"/>
          <w:numId w:val="2"/>
        </w:numPr>
        <w:spacing w:before="120" w:beforeLines="50" w:after="120" w:afterLines="50" w:line="360" w:lineRule="auto"/>
        <w:ind w:left="0" w:firstLine="560" w:firstLineChars="200"/>
        <w:rPr>
          <w:sz w:val="28"/>
          <w:szCs w:val="28"/>
        </w:rPr>
      </w:pPr>
      <w:r>
        <w:rPr>
          <w:rFonts w:hint="eastAsia"/>
          <w:sz w:val="28"/>
          <w:szCs w:val="28"/>
        </w:rPr>
        <w:t>项目概况</w:t>
      </w:r>
    </w:p>
    <w:p>
      <w:pPr>
        <w:spacing w:before="120" w:beforeLines="50" w:after="120" w:afterLines="50" w:line="360" w:lineRule="auto"/>
        <w:ind w:firstLine="560" w:firstLineChars="200"/>
        <w:rPr>
          <w:rFonts w:ascii="宋体" w:hAnsi="宋体"/>
          <w:sz w:val="28"/>
          <w:szCs w:val="28"/>
        </w:rPr>
      </w:pPr>
      <w:r>
        <w:rPr>
          <w:rFonts w:hint="eastAsia" w:ascii="宋体" w:hAnsi="宋体"/>
          <w:sz w:val="28"/>
          <w:szCs w:val="28"/>
        </w:rPr>
        <w:t>制备站制备热水的高质水供水管（埋地深约2米）管径原设计为DN600，由于制备站每年高质水实际需要远少于管道的设计输送量，供水管设计管径偏大造成用于计量热水制备站高质水用量的流量计（电磁流量计、位于大学城外环路过江隧道北岸）计量误差率较大，经与自来水公司技术人员探讨，最后同意采用关闭原DN600计量计表前表后阀门，加装DN400旁通管并安装同径的电磁流量计用于计量制备站高质水用量，确保制备站高质水用量计量的准确性。</w:t>
      </w:r>
    </w:p>
    <w:p>
      <w:pPr>
        <w:spacing w:before="120" w:beforeLines="50" w:after="120" w:afterLines="50" w:line="360" w:lineRule="auto"/>
        <w:ind w:firstLine="560" w:firstLineChars="200"/>
        <w:rPr>
          <w:sz w:val="28"/>
          <w:szCs w:val="28"/>
        </w:rPr>
      </w:pPr>
      <w:r>
        <w:rPr>
          <w:sz w:val="28"/>
          <w:szCs w:val="28"/>
        </w:rPr>
        <w:t>注：</w:t>
      </w:r>
      <w:r>
        <w:rPr>
          <w:rFonts w:hint="eastAsia"/>
          <w:sz w:val="28"/>
          <w:szCs w:val="28"/>
        </w:rPr>
        <w:t>本文件中甲方特指采购人，乙方特指中标单位。</w:t>
      </w:r>
    </w:p>
    <w:p>
      <w:pPr>
        <w:numPr>
          <w:ilvl w:val="0"/>
          <w:numId w:val="1"/>
        </w:numPr>
        <w:tabs>
          <w:tab w:val="left" w:pos="540"/>
          <w:tab w:val="left" w:pos="720"/>
        </w:tabs>
        <w:spacing w:before="120" w:beforeLines="50" w:after="120" w:afterLines="50" w:line="360" w:lineRule="auto"/>
        <w:ind w:left="0" w:firstLine="562" w:firstLineChars="200"/>
        <w:rPr>
          <w:b/>
          <w:sz w:val="28"/>
          <w:szCs w:val="28"/>
        </w:rPr>
      </w:pPr>
      <w:r>
        <w:rPr>
          <w:rFonts w:hint="eastAsia"/>
          <w:b/>
          <w:sz w:val="28"/>
          <w:szCs w:val="28"/>
        </w:rPr>
        <w:t>合格投标人资格要求</w:t>
      </w:r>
    </w:p>
    <w:p>
      <w:pPr>
        <w:numPr>
          <w:ilvl w:val="0"/>
          <w:numId w:val="3"/>
        </w:numPr>
        <w:spacing w:before="120" w:beforeLines="50" w:after="120" w:afterLines="50" w:line="360" w:lineRule="auto"/>
        <w:ind w:left="0" w:firstLine="560" w:firstLineChars="200"/>
        <w:rPr>
          <w:sz w:val="28"/>
          <w:szCs w:val="28"/>
        </w:rPr>
      </w:pPr>
      <w:r>
        <w:rPr>
          <w:rFonts w:hint="eastAsia"/>
          <w:sz w:val="28"/>
          <w:szCs w:val="28"/>
        </w:rPr>
        <w:t>必须</w:t>
      </w:r>
      <w:r>
        <w:rPr>
          <w:rFonts w:hint="eastAsia"/>
          <w:kern w:val="0"/>
          <w:sz w:val="28"/>
          <w:szCs w:val="28"/>
        </w:rPr>
        <w:t>是</w:t>
      </w:r>
      <w:r>
        <w:rPr>
          <w:rFonts w:hint="eastAsia"/>
          <w:sz w:val="28"/>
          <w:szCs w:val="28"/>
        </w:rPr>
        <w:t>具有独立承担民事责任能力、在中华人民共和国境内注册的法人，按国家法律经营。</w:t>
      </w:r>
    </w:p>
    <w:p>
      <w:pPr>
        <w:numPr>
          <w:ilvl w:val="0"/>
          <w:numId w:val="3"/>
        </w:numPr>
        <w:spacing w:before="120" w:beforeLines="50" w:after="120" w:afterLines="50" w:line="360" w:lineRule="auto"/>
        <w:ind w:left="0" w:firstLine="560" w:firstLineChars="200"/>
        <w:rPr>
          <w:sz w:val="28"/>
          <w:szCs w:val="28"/>
        </w:rPr>
      </w:pPr>
      <w:r>
        <w:rPr>
          <w:rFonts w:hint="eastAsia"/>
          <w:sz w:val="28"/>
          <w:szCs w:val="28"/>
        </w:rPr>
        <w:t>具备有效的工商营业执照、企业法人组织机构代码证书、税务登记证书（或三证合一）。</w:t>
      </w:r>
    </w:p>
    <w:p>
      <w:pPr>
        <w:numPr>
          <w:ilvl w:val="0"/>
          <w:numId w:val="3"/>
        </w:numPr>
        <w:spacing w:before="120" w:beforeLines="50" w:after="120" w:afterLines="50" w:line="360" w:lineRule="auto"/>
        <w:ind w:left="0" w:firstLine="560" w:firstLineChars="200"/>
        <w:rPr>
          <w:sz w:val="28"/>
          <w:szCs w:val="28"/>
        </w:rPr>
      </w:pPr>
      <w:r>
        <w:rPr>
          <w:sz w:val="28"/>
          <w:szCs w:val="28"/>
        </w:rPr>
        <w:t>已办理合法税务登记，具有开具相应增值税专用发票资格</w:t>
      </w:r>
      <w:r>
        <w:rPr>
          <w:rFonts w:hint="eastAsia"/>
          <w:sz w:val="28"/>
          <w:szCs w:val="28"/>
        </w:rPr>
        <w:t>。</w:t>
      </w:r>
    </w:p>
    <w:p>
      <w:pPr>
        <w:numPr>
          <w:ilvl w:val="0"/>
          <w:numId w:val="3"/>
        </w:numPr>
        <w:spacing w:before="120" w:beforeLines="50" w:after="120" w:afterLines="50" w:line="360" w:lineRule="auto"/>
        <w:ind w:left="0" w:firstLine="560" w:firstLineChars="200"/>
        <w:rPr>
          <w:sz w:val="28"/>
          <w:szCs w:val="28"/>
        </w:rPr>
      </w:pPr>
      <w:bookmarkStart w:id="1" w:name="_Hlk45716001"/>
      <w:bookmarkStart w:id="2" w:name="_Hlk50641340"/>
      <w:r>
        <w:rPr>
          <w:rFonts w:hint="eastAsia"/>
          <w:sz w:val="28"/>
          <w:szCs w:val="28"/>
        </w:rPr>
        <w:t>具备市政公用工程施工总承包叁级或以上资质：</w:t>
      </w:r>
    </w:p>
    <w:bookmarkEnd w:id="1"/>
    <w:bookmarkEnd w:id="2"/>
    <w:p>
      <w:pPr>
        <w:numPr>
          <w:ilvl w:val="0"/>
          <w:numId w:val="3"/>
        </w:numPr>
        <w:spacing w:before="120" w:beforeLines="50" w:after="120" w:afterLines="50" w:line="360" w:lineRule="auto"/>
        <w:ind w:left="0" w:firstLine="560" w:firstLineChars="200"/>
        <w:rPr>
          <w:sz w:val="28"/>
          <w:szCs w:val="28"/>
        </w:rPr>
      </w:pPr>
      <w:r>
        <w:rPr>
          <w:rFonts w:hint="eastAsia"/>
          <w:sz w:val="28"/>
          <w:szCs w:val="28"/>
        </w:rPr>
        <w:t>投标人近3年内(201</w:t>
      </w:r>
      <w:r>
        <w:rPr>
          <w:sz w:val="28"/>
          <w:szCs w:val="28"/>
        </w:rPr>
        <w:t>8</w:t>
      </w:r>
      <w:r>
        <w:rPr>
          <w:rFonts w:hint="eastAsia"/>
          <w:sz w:val="28"/>
          <w:szCs w:val="28"/>
        </w:rPr>
        <w:t>年1月1日至今) 完成过质量合格的类似项目业绩（需提供合同和验收报告等相关证明材料复印件，完成时间以竣工验收时间为准）。</w:t>
      </w:r>
    </w:p>
    <w:p>
      <w:pPr>
        <w:numPr>
          <w:ilvl w:val="0"/>
          <w:numId w:val="3"/>
        </w:numPr>
        <w:spacing w:before="120" w:beforeLines="50" w:after="120" w:afterLines="50" w:line="360" w:lineRule="auto"/>
        <w:ind w:left="0" w:firstLine="560" w:firstLineChars="200"/>
        <w:rPr>
          <w:sz w:val="28"/>
          <w:szCs w:val="28"/>
        </w:rPr>
      </w:pPr>
      <w:r>
        <w:rPr>
          <w:rFonts w:hint="eastAsia"/>
          <w:sz w:val="28"/>
          <w:szCs w:val="28"/>
        </w:rPr>
        <w:t>不接受联合体报价。</w:t>
      </w:r>
    </w:p>
    <w:p>
      <w:pPr>
        <w:numPr>
          <w:ilvl w:val="0"/>
          <w:numId w:val="1"/>
        </w:numPr>
        <w:tabs>
          <w:tab w:val="left" w:pos="540"/>
          <w:tab w:val="left" w:pos="720"/>
        </w:tabs>
        <w:spacing w:before="120" w:beforeLines="50" w:after="120" w:afterLines="50" w:line="360" w:lineRule="auto"/>
        <w:ind w:left="0" w:firstLine="562" w:firstLineChars="200"/>
        <w:rPr>
          <w:b/>
          <w:sz w:val="28"/>
          <w:szCs w:val="28"/>
        </w:rPr>
      </w:pPr>
      <w:r>
        <w:rPr>
          <w:rFonts w:hint="eastAsia" w:ascii="宋体" w:hAnsi="宋体"/>
          <w:b/>
          <w:sz w:val="28"/>
          <w:szCs w:val="28"/>
        </w:rPr>
        <w:t>项目</w:t>
      </w:r>
      <w:r>
        <w:rPr>
          <w:rFonts w:hint="eastAsia"/>
          <w:b/>
          <w:sz w:val="28"/>
          <w:szCs w:val="28"/>
        </w:rPr>
        <w:t>内容及要求</w:t>
      </w:r>
    </w:p>
    <w:p>
      <w:pPr>
        <w:numPr>
          <w:ilvl w:val="0"/>
          <w:numId w:val="4"/>
        </w:numPr>
        <w:spacing w:before="120" w:beforeLines="50" w:after="120" w:afterLines="50" w:line="360" w:lineRule="auto"/>
        <w:ind w:left="0" w:firstLine="560" w:firstLineChars="200"/>
        <w:rPr>
          <w:rFonts w:ascii="宋体" w:hAnsi="宋体"/>
          <w:kern w:val="0"/>
          <w:sz w:val="28"/>
          <w:szCs w:val="28"/>
        </w:rPr>
      </w:pPr>
      <w:r>
        <w:rPr>
          <w:rFonts w:hint="eastAsia" w:ascii="宋体" w:hAnsi="宋体"/>
          <w:kern w:val="0"/>
          <w:sz w:val="28"/>
          <w:szCs w:val="28"/>
        </w:rPr>
        <w:t>施工内容</w:t>
      </w:r>
    </w:p>
    <w:p>
      <w:pPr>
        <w:numPr>
          <w:ilvl w:val="0"/>
          <w:numId w:val="5"/>
        </w:numPr>
        <w:spacing w:before="120" w:beforeLines="50" w:after="120" w:afterLines="50" w:line="360" w:lineRule="auto"/>
        <w:rPr>
          <w:sz w:val="28"/>
          <w:szCs w:val="28"/>
        </w:rPr>
      </w:pPr>
      <w:r>
        <w:rPr>
          <w:rFonts w:hint="eastAsia"/>
          <w:sz w:val="28"/>
          <w:szCs w:val="28"/>
        </w:rPr>
        <w:t>工程施工相关手续报批，包括施工报建、验收及出具工程竣工图纸。组织广州市自来水公司相关部门进行竣工验收。</w:t>
      </w:r>
    </w:p>
    <w:p>
      <w:pPr>
        <w:numPr>
          <w:ilvl w:val="0"/>
          <w:numId w:val="5"/>
        </w:numPr>
        <w:spacing w:before="120" w:beforeLines="50" w:after="120" w:afterLines="50" w:line="360" w:lineRule="auto"/>
        <w:rPr>
          <w:sz w:val="28"/>
          <w:szCs w:val="28"/>
        </w:rPr>
      </w:pPr>
      <w:r>
        <w:rPr>
          <w:rFonts w:hint="eastAsia"/>
          <w:sz w:val="28"/>
          <w:szCs w:val="28"/>
        </w:rPr>
        <w:t>沟槽土方开挖、沙石土填料回填、地面恢复。</w:t>
      </w:r>
    </w:p>
    <w:p>
      <w:pPr>
        <w:numPr>
          <w:ilvl w:val="0"/>
          <w:numId w:val="5"/>
        </w:numPr>
        <w:spacing w:before="120" w:beforeLines="50" w:after="120" w:afterLines="50" w:line="360" w:lineRule="auto"/>
        <w:rPr>
          <w:sz w:val="28"/>
          <w:szCs w:val="28"/>
        </w:rPr>
      </w:pPr>
      <w:r>
        <w:rPr>
          <w:rFonts w:hint="eastAsia"/>
          <w:sz w:val="28"/>
          <w:szCs w:val="28"/>
        </w:rPr>
        <w:t>焊接安装DN400管道，包括管道上法兰片、闸阀、止回阀、计量表等附属设备。</w:t>
      </w:r>
    </w:p>
    <w:p>
      <w:pPr>
        <w:numPr>
          <w:ilvl w:val="0"/>
          <w:numId w:val="5"/>
        </w:numPr>
        <w:spacing w:before="120" w:beforeLines="50" w:after="120" w:afterLines="50" w:line="360" w:lineRule="auto"/>
        <w:rPr>
          <w:sz w:val="28"/>
          <w:szCs w:val="28"/>
        </w:rPr>
      </w:pPr>
      <w:r>
        <w:rPr>
          <w:rFonts w:hint="eastAsia"/>
          <w:sz w:val="28"/>
          <w:szCs w:val="28"/>
        </w:rPr>
        <w:t>电磁流量计及远传装置系统安装、调试。</w:t>
      </w:r>
    </w:p>
    <w:p>
      <w:pPr>
        <w:numPr>
          <w:ilvl w:val="0"/>
          <w:numId w:val="5"/>
        </w:numPr>
        <w:spacing w:before="120" w:beforeLines="50" w:after="120" w:afterLines="50" w:line="360" w:lineRule="auto"/>
        <w:rPr>
          <w:sz w:val="28"/>
          <w:szCs w:val="28"/>
        </w:rPr>
      </w:pPr>
      <w:r>
        <w:rPr>
          <w:rFonts w:hint="eastAsia"/>
          <w:sz w:val="28"/>
          <w:szCs w:val="28"/>
        </w:rPr>
        <w:t>阀门井、电磁流量计井砌筑。</w:t>
      </w:r>
    </w:p>
    <w:p>
      <w:pPr>
        <w:numPr>
          <w:ilvl w:val="0"/>
          <w:numId w:val="5"/>
        </w:numPr>
        <w:spacing w:before="120" w:beforeLines="50" w:after="120" w:afterLines="50" w:line="360" w:lineRule="auto"/>
        <w:rPr>
          <w:sz w:val="28"/>
          <w:szCs w:val="28"/>
        </w:rPr>
      </w:pPr>
      <w:r>
        <w:rPr>
          <w:rFonts w:hint="eastAsia"/>
          <w:sz w:val="28"/>
          <w:szCs w:val="28"/>
        </w:rPr>
        <w:t>路面恢复。</w:t>
      </w:r>
    </w:p>
    <w:p>
      <w:pPr>
        <w:numPr>
          <w:ilvl w:val="0"/>
          <w:numId w:val="4"/>
        </w:numPr>
        <w:spacing w:before="120" w:beforeLines="50" w:after="120" w:afterLines="50" w:line="360" w:lineRule="auto"/>
        <w:ind w:left="0" w:firstLine="560" w:firstLineChars="200"/>
        <w:rPr>
          <w:rFonts w:ascii="宋体" w:hAnsi="宋体"/>
          <w:kern w:val="0"/>
          <w:sz w:val="28"/>
          <w:szCs w:val="28"/>
        </w:rPr>
      </w:pPr>
      <w:r>
        <w:rPr>
          <w:rFonts w:hint="eastAsia" w:ascii="宋体" w:hAnsi="宋体"/>
          <w:kern w:val="0"/>
          <w:sz w:val="28"/>
          <w:szCs w:val="28"/>
        </w:rPr>
        <w:t>主要技术要求</w:t>
      </w:r>
    </w:p>
    <w:p>
      <w:pPr>
        <w:numPr>
          <w:ilvl w:val="0"/>
          <w:numId w:val="6"/>
        </w:numPr>
        <w:spacing w:before="120" w:beforeLines="50" w:after="120" w:afterLines="50" w:line="360" w:lineRule="auto"/>
        <w:ind w:left="0" w:firstLine="560" w:firstLineChars="200"/>
        <w:rPr>
          <w:rFonts w:ascii="仿宋" w:hAnsi="仿宋" w:eastAsia="仿宋"/>
          <w:sz w:val="28"/>
          <w:szCs w:val="28"/>
        </w:rPr>
      </w:pPr>
      <w:r>
        <w:rPr>
          <w:rFonts w:hint="eastAsia"/>
          <w:sz w:val="28"/>
          <w:szCs w:val="28"/>
        </w:rPr>
        <w:t>工程相关施工手续报批</w:t>
      </w:r>
    </w:p>
    <w:p>
      <w:pPr>
        <w:numPr>
          <w:ilvl w:val="1"/>
          <w:numId w:val="6"/>
        </w:numPr>
        <w:spacing w:before="120" w:beforeLines="50" w:after="120" w:afterLines="50" w:line="360" w:lineRule="auto"/>
        <w:ind w:left="0" w:firstLine="560" w:firstLineChars="200"/>
        <w:rPr>
          <w:rFonts w:ascii="宋体" w:hAnsi="宋体"/>
          <w:sz w:val="28"/>
          <w:szCs w:val="28"/>
        </w:rPr>
      </w:pPr>
      <w:r>
        <w:rPr>
          <w:rFonts w:hint="eastAsia" w:ascii="宋体" w:hAnsi="宋体"/>
          <w:sz w:val="28"/>
          <w:szCs w:val="28"/>
        </w:rPr>
        <w:t>负责向广州市自来水公司进行施工手续审批，相关工程施工手续按广州市自来水公司的系统工程施工规定程序进行报批。</w:t>
      </w:r>
    </w:p>
    <w:p>
      <w:pPr>
        <w:numPr>
          <w:ilvl w:val="1"/>
          <w:numId w:val="6"/>
        </w:numPr>
        <w:spacing w:before="120" w:beforeLines="50" w:after="120" w:afterLines="50" w:line="360" w:lineRule="auto"/>
        <w:ind w:left="0" w:firstLine="560" w:firstLineChars="200"/>
        <w:rPr>
          <w:rFonts w:ascii="宋体" w:hAnsi="宋体"/>
          <w:sz w:val="28"/>
          <w:szCs w:val="28"/>
        </w:rPr>
      </w:pPr>
      <w:r>
        <w:rPr>
          <w:rFonts w:hint="eastAsia" w:ascii="宋体" w:hAnsi="宋体"/>
          <w:sz w:val="28"/>
          <w:szCs w:val="28"/>
        </w:rPr>
        <w:t>出具工程竣工图纸等资料，竣工资料符合广州市自来水公司系统施工要求。</w:t>
      </w:r>
    </w:p>
    <w:p>
      <w:pPr>
        <w:numPr>
          <w:ilvl w:val="1"/>
          <w:numId w:val="6"/>
        </w:numPr>
        <w:spacing w:before="120" w:beforeLines="50" w:after="120" w:afterLines="50" w:line="360" w:lineRule="auto"/>
        <w:ind w:left="0" w:firstLine="560" w:firstLineChars="200"/>
        <w:rPr>
          <w:rFonts w:ascii="宋体" w:hAnsi="宋体"/>
          <w:sz w:val="28"/>
          <w:szCs w:val="28"/>
        </w:rPr>
      </w:pPr>
      <w:r>
        <w:rPr>
          <w:rFonts w:hint="eastAsia" w:ascii="宋体" w:hAnsi="宋体"/>
          <w:sz w:val="28"/>
          <w:szCs w:val="28"/>
        </w:rPr>
        <w:t>负责组织广州市自来水公司相关部门进行工程验收。</w:t>
      </w:r>
    </w:p>
    <w:p>
      <w:pPr>
        <w:numPr>
          <w:ilvl w:val="0"/>
          <w:numId w:val="6"/>
        </w:numPr>
        <w:spacing w:before="120" w:beforeLines="50" w:after="120" w:afterLines="50" w:line="360" w:lineRule="auto"/>
        <w:ind w:left="0" w:firstLine="560" w:firstLineChars="200"/>
        <w:rPr>
          <w:sz w:val="28"/>
          <w:szCs w:val="28"/>
        </w:rPr>
      </w:pPr>
      <w:r>
        <w:rPr>
          <w:rFonts w:hint="eastAsia"/>
          <w:sz w:val="28"/>
          <w:szCs w:val="28"/>
        </w:rPr>
        <w:t>基沟开挖及沙石土料回填</w:t>
      </w:r>
    </w:p>
    <w:p>
      <w:pPr>
        <w:numPr>
          <w:ilvl w:val="1"/>
          <w:numId w:val="6"/>
        </w:numPr>
        <w:spacing w:before="120" w:beforeLines="50" w:after="120" w:afterLines="50" w:line="360" w:lineRule="auto"/>
        <w:ind w:left="0" w:firstLine="560" w:firstLineChars="200"/>
        <w:rPr>
          <w:rFonts w:ascii="宋体" w:hAnsi="宋体"/>
          <w:sz w:val="28"/>
          <w:szCs w:val="28"/>
        </w:rPr>
      </w:pPr>
      <w:r>
        <w:rPr>
          <w:rFonts w:hint="eastAsia" w:ascii="宋体" w:hAnsi="宋体"/>
          <w:sz w:val="28"/>
          <w:szCs w:val="28"/>
        </w:rPr>
        <w:t>开挖时要求对地面下的管线进行详细的摸查或探测，遇有通讯、电力地缆等地下设施时, 须会同相关单位对现有管线的保护、改线和迁移制定可行的方案，妥善解决方可施工。</w:t>
      </w:r>
    </w:p>
    <w:p>
      <w:pPr>
        <w:numPr>
          <w:ilvl w:val="1"/>
          <w:numId w:val="6"/>
        </w:numPr>
        <w:spacing w:before="120" w:beforeLines="50" w:after="120" w:afterLines="50" w:line="360" w:lineRule="auto"/>
        <w:ind w:left="0" w:firstLine="560" w:firstLineChars="200"/>
        <w:rPr>
          <w:rFonts w:ascii="宋体" w:hAnsi="宋体"/>
          <w:sz w:val="28"/>
          <w:szCs w:val="28"/>
        </w:rPr>
      </w:pPr>
      <w:r>
        <w:rPr>
          <w:rFonts w:hint="eastAsia" w:ascii="宋体" w:hAnsi="宋体"/>
          <w:sz w:val="28"/>
          <w:szCs w:val="28"/>
        </w:rPr>
        <w:t>埋管沟挖掘规格：宽1.2米、深2.5米。</w:t>
      </w:r>
    </w:p>
    <w:p>
      <w:pPr>
        <w:numPr>
          <w:ilvl w:val="1"/>
          <w:numId w:val="6"/>
        </w:numPr>
        <w:spacing w:before="120" w:beforeLines="50" w:after="120" w:afterLines="50" w:line="360" w:lineRule="auto"/>
        <w:ind w:left="0" w:firstLine="560" w:firstLineChars="200"/>
        <w:rPr>
          <w:rFonts w:ascii="宋体" w:hAnsi="宋体"/>
          <w:sz w:val="28"/>
          <w:szCs w:val="28"/>
        </w:rPr>
      </w:pPr>
      <w:r>
        <w:rPr>
          <w:rFonts w:hint="eastAsia" w:ascii="宋体" w:hAnsi="宋体"/>
          <w:sz w:val="28"/>
          <w:szCs w:val="28"/>
        </w:rPr>
        <w:t>埋管沟做好充足的挡土板安全措施。</w:t>
      </w:r>
    </w:p>
    <w:p>
      <w:pPr>
        <w:numPr>
          <w:ilvl w:val="1"/>
          <w:numId w:val="6"/>
        </w:numPr>
        <w:spacing w:before="120" w:beforeLines="50" w:after="120" w:afterLines="50" w:line="360" w:lineRule="auto"/>
        <w:ind w:left="0" w:firstLine="560" w:firstLineChars="200"/>
        <w:rPr>
          <w:rFonts w:ascii="宋体" w:hAnsi="宋体"/>
          <w:sz w:val="28"/>
          <w:szCs w:val="28"/>
        </w:rPr>
      </w:pPr>
      <w:r>
        <w:rPr>
          <w:rFonts w:hint="eastAsia" w:ascii="宋体" w:hAnsi="宋体"/>
          <w:sz w:val="28"/>
          <w:szCs w:val="28"/>
        </w:rPr>
        <w:t>回填管坑时，管面以下回填中粗砂并灌水夯实；其余管面至地面回填石屑。</w:t>
      </w:r>
    </w:p>
    <w:p>
      <w:pPr>
        <w:numPr>
          <w:ilvl w:val="0"/>
          <w:numId w:val="6"/>
        </w:numPr>
        <w:spacing w:before="120" w:beforeLines="50" w:after="120" w:afterLines="50" w:line="360" w:lineRule="auto"/>
        <w:ind w:left="0" w:firstLine="560" w:firstLineChars="200"/>
        <w:rPr>
          <w:sz w:val="28"/>
          <w:szCs w:val="28"/>
        </w:rPr>
      </w:pPr>
      <w:r>
        <w:rPr>
          <w:rFonts w:hint="eastAsia"/>
          <w:sz w:val="28"/>
          <w:szCs w:val="28"/>
        </w:rPr>
        <w:t>管线安装</w:t>
      </w:r>
    </w:p>
    <w:p>
      <w:pPr>
        <w:numPr>
          <w:ilvl w:val="1"/>
          <w:numId w:val="6"/>
        </w:numPr>
        <w:spacing w:before="120" w:beforeLines="50" w:after="120" w:afterLines="50" w:line="360" w:lineRule="auto"/>
        <w:ind w:left="0" w:firstLine="560" w:firstLineChars="200"/>
        <w:rPr>
          <w:rFonts w:ascii="宋体" w:hAnsi="宋体"/>
          <w:sz w:val="28"/>
          <w:szCs w:val="28"/>
        </w:rPr>
      </w:pPr>
      <w:r>
        <w:rPr>
          <w:rFonts w:hint="eastAsia"/>
          <w:sz w:val="28"/>
          <w:szCs w:val="28"/>
        </w:rPr>
        <w:t>施工工具、材料搬</w:t>
      </w:r>
      <w:r>
        <w:rPr>
          <w:rFonts w:hint="eastAsia" w:ascii="宋体" w:hAnsi="宋体"/>
          <w:sz w:val="28"/>
          <w:szCs w:val="28"/>
        </w:rPr>
        <w:t>运路程：从大学城外环路到过江隧道北岸施工点路程约1200米。</w:t>
      </w:r>
    </w:p>
    <w:p>
      <w:pPr>
        <w:numPr>
          <w:ilvl w:val="1"/>
          <w:numId w:val="6"/>
        </w:numPr>
        <w:spacing w:before="120" w:beforeLines="50" w:after="120" w:afterLines="50" w:line="360" w:lineRule="auto"/>
        <w:ind w:left="0" w:firstLine="560" w:firstLineChars="200"/>
        <w:rPr>
          <w:rFonts w:ascii="宋体" w:hAnsi="宋体"/>
          <w:sz w:val="28"/>
          <w:szCs w:val="28"/>
        </w:rPr>
      </w:pPr>
      <w:r>
        <w:rPr>
          <w:rFonts w:hint="eastAsia" w:ascii="宋体" w:hAnsi="宋体"/>
          <w:sz w:val="28"/>
          <w:szCs w:val="28"/>
        </w:rPr>
        <w:t>钢管：</w:t>
      </w:r>
      <w:r>
        <w:rPr>
          <w:rFonts w:hint="eastAsia"/>
          <w:sz w:val="28"/>
          <w:szCs w:val="28"/>
        </w:rPr>
        <w:t>D426</w:t>
      </w:r>
      <w:r>
        <w:rPr>
          <w:rFonts w:hint="eastAsia" w:ascii="宋体" w:hAnsi="宋体"/>
          <w:sz w:val="28"/>
          <w:szCs w:val="28"/>
        </w:rPr>
        <w:t>×10、D630×10用直缝焊接钢管，材质为Q235B。钢制管件参照《国家建筑标准设计图集02S403 钢制管道零件》及《钢制法兰管件》(GB/T 17185-2012)。</w:t>
      </w:r>
    </w:p>
    <w:p>
      <w:pPr>
        <w:spacing w:before="120" w:beforeLines="50" w:after="120" w:afterLines="50" w:line="360" w:lineRule="auto"/>
        <w:ind w:firstLine="560" w:firstLineChars="200"/>
        <w:rPr>
          <w:sz w:val="28"/>
          <w:szCs w:val="28"/>
        </w:rPr>
      </w:pPr>
      <w:r>
        <w:rPr>
          <w:rFonts w:hint="eastAsia" w:ascii="宋体" w:hAnsi="宋体"/>
          <w:sz w:val="28"/>
          <w:szCs w:val="28"/>
        </w:rPr>
        <w:t>钢管的焊接：采用CO2气体保护焊。焊丝采用E501T-1型；焊条质量应符合现行国家标准《碳钢药芯焊丝》（GB/T10045-2001）；焊条应干燥。焊接钢管及管件加工的对口焊缝型式为：管壁厚度为10mm时采用V型。所有焊缝质量等级要求为Ⅱ级。DN400-DN600钢管及管件焊缝需采用超声波检测（按每条焊缝的20%进行检测）</w:t>
      </w:r>
      <w:r>
        <w:rPr>
          <w:rFonts w:hint="eastAsia"/>
          <w:sz w:val="28"/>
          <w:szCs w:val="28"/>
        </w:rPr>
        <w:t>。</w:t>
      </w:r>
    </w:p>
    <w:p>
      <w:pPr>
        <w:numPr>
          <w:ilvl w:val="1"/>
          <w:numId w:val="6"/>
        </w:numPr>
        <w:spacing w:before="120" w:beforeLines="50" w:after="120" w:afterLines="50" w:line="360" w:lineRule="auto"/>
        <w:ind w:left="0" w:firstLine="560" w:firstLineChars="200"/>
        <w:rPr>
          <w:rFonts w:ascii="宋体" w:hAnsi="宋体"/>
          <w:sz w:val="28"/>
          <w:szCs w:val="28"/>
        </w:rPr>
      </w:pPr>
      <w:r>
        <w:rPr>
          <w:rFonts w:hint="eastAsia" w:ascii="宋体" w:hAnsi="宋体"/>
          <w:sz w:val="28"/>
          <w:szCs w:val="28"/>
        </w:rPr>
        <w:t>管材防腐:</w:t>
      </w:r>
    </w:p>
    <w:p>
      <w:pPr>
        <w:spacing w:before="120" w:beforeLines="50" w:after="120" w:afterLines="50" w:line="360" w:lineRule="auto"/>
        <w:ind w:firstLine="560" w:firstLineChars="200"/>
        <w:rPr>
          <w:rFonts w:ascii="宋体" w:hAnsi="宋体"/>
          <w:sz w:val="28"/>
          <w:szCs w:val="28"/>
        </w:rPr>
      </w:pPr>
      <w:r>
        <w:rPr>
          <w:rFonts w:hint="eastAsia"/>
          <w:sz w:val="28"/>
          <w:szCs w:val="28"/>
        </w:rPr>
        <w:t>外防腐：钢管外壁除锈至露出金属光泽后，埋地管道外涂环氧煤沥青漆六遍，间层缠脱腊无碱玻璃布二遍(底漆一遍-面漆两遍-玻璃布-面漆两遍-玻璃布-面漆两遍)涂层干膜</w:t>
      </w:r>
      <w:r>
        <w:rPr>
          <w:rFonts w:hint="eastAsia" w:ascii="宋体" w:hAnsi="宋体"/>
          <w:sz w:val="28"/>
          <w:szCs w:val="28"/>
        </w:rPr>
        <w:t>总厚度不得小于0.6毫米。裸装管道外涂红丹油底漆两遍及熔融热沥青三遍，间层缠麻布二遍(底漆两遍-热沥青-麻布-热沥青-麻布-热沥青)进行防腐。钢制管件(含钢制法兰盘、钢制法兰封板等）采用除锈后刷环氧底漆两遍，再涂环氧外漆两遍。现场施工接口的外防腐采用冷缠胶带处理。</w:t>
      </w:r>
    </w:p>
    <w:p>
      <w:pPr>
        <w:spacing w:before="120" w:beforeLines="50" w:after="120" w:afterLines="50" w:line="360" w:lineRule="auto"/>
        <w:ind w:firstLine="560" w:firstLineChars="200"/>
        <w:rPr>
          <w:sz w:val="28"/>
          <w:szCs w:val="28"/>
        </w:rPr>
      </w:pPr>
      <w:r>
        <w:rPr>
          <w:rFonts w:hint="eastAsia" w:ascii="宋体" w:hAnsi="宋体"/>
          <w:sz w:val="28"/>
          <w:szCs w:val="28"/>
        </w:rPr>
        <w:t>内防腐：钢制管道及管件(含钢制法兰盘、钢制法兰封板等）内外壁除锈至露出金属光泽后，内防腐采用符合饮用净水卫生标准的无毒环氧类涂料，防腐等级为特加强级</w:t>
      </w:r>
      <w:r>
        <w:rPr>
          <w:rFonts w:hint="eastAsia"/>
          <w:sz w:val="28"/>
          <w:szCs w:val="28"/>
        </w:rPr>
        <w:t>，二底四面，总干膜厚度大于等于0.3毫米。施工技术要求按照《钢质管道液体环氧涂料内防腐层技术标准》（SY/T 0457-2010）有关规定执行。接口内防腐采用广州市自来水有限公司核定生产厂家的无毒保洁涂料。</w:t>
      </w:r>
    </w:p>
    <w:p>
      <w:pPr>
        <w:numPr>
          <w:ilvl w:val="1"/>
          <w:numId w:val="6"/>
        </w:numPr>
        <w:spacing w:before="120" w:beforeLines="50" w:after="120" w:afterLines="50" w:line="360" w:lineRule="auto"/>
        <w:ind w:left="0" w:firstLine="560" w:firstLineChars="200"/>
        <w:rPr>
          <w:sz w:val="28"/>
          <w:szCs w:val="28"/>
        </w:rPr>
      </w:pPr>
      <w:r>
        <w:rPr>
          <w:rFonts w:hint="eastAsia" w:ascii="宋体" w:hAnsi="宋体"/>
          <w:sz w:val="28"/>
          <w:szCs w:val="28"/>
        </w:rPr>
        <w:t>附属</w:t>
      </w:r>
      <w:r>
        <w:rPr>
          <w:rFonts w:hint="eastAsia"/>
          <w:sz w:val="28"/>
          <w:szCs w:val="28"/>
        </w:rPr>
        <w:t>设备：</w:t>
      </w:r>
    </w:p>
    <w:p>
      <w:pPr>
        <w:numPr>
          <w:ilvl w:val="2"/>
          <w:numId w:val="6"/>
        </w:numPr>
        <w:spacing w:before="120" w:beforeLines="50" w:after="120" w:afterLines="50" w:line="360" w:lineRule="auto"/>
        <w:ind w:left="0" w:firstLine="560" w:firstLineChars="200"/>
        <w:rPr>
          <w:rFonts w:ascii="宋体" w:hAnsi="宋体"/>
          <w:sz w:val="28"/>
          <w:szCs w:val="28"/>
        </w:rPr>
      </w:pPr>
      <w:r>
        <w:rPr>
          <w:rFonts w:hint="eastAsia"/>
          <w:sz w:val="28"/>
          <w:szCs w:val="28"/>
        </w:rPr>
        <w:t>闸阀：DN400阀门采用弹性座封闸阀,压力等级为PN1.0Mpa</w:t>
      </w:r>
      <w:r>
        <w:rPr>
          <w:rFonts w:hint="eastAsia" w:ascii="宋体" w:hAnsi="宋体"/>
          <w:sz w:val="28"/>
          <w:szCs w:val="28"/>
        </w:rPr>
        <w:t>。</w:t>
      </w:r>
    </w:p>
    <w:p>
      <w:pPr>
        <w:numPr>
          <w:ilvl w:val="2"/>
          <w:numId w:val="6"/>
        </w:numPr>
        <w:spacing w:before="120" w:beforeLines="50" w:after="120" w:afterLines="50" w:line="360" w:lineRule="auto"/>
        <w:ind w:left="0" w:firstLine="560" w:firstLineChars="200"/>
        <w:rPr>
          <w:rFonts w:ascii="宋体" w:hAnsi="宋体"/>
          <w:sz w:val="28"/>
          <w:szCs w:val="28"/>
        </w:rPr>
      </w:pPr>
      <w:r>
        <w:rPr>
          <w:rFonts w:hint="eastAsia" w:ascii="宋体" w:hAnsi="宋体"/>
          <w:sz w:val="28"/>
          <w:szCs w:val="28"/>
        </w:rPr>
        <w:t>止回阀：DN400止回阀采用橡胶瓣逆止阀，压力等级为PN1.0Mpa。</w:t>
      </w:r>
    </w:p>
    <w:p>
      <w:pPr>
        <w:numPr>
          <w:ilvl w:val="2"/>
          <w:numId w:val="6"/>
        </w:numPr>
        <w:spacing w:before="120" w:beforeLines="50" w:after="120" w:afterLines="50" w:line="360" w:lineRule="auto"/>
        <w:ind w:left="0" w:firstLine="560" w:firstLineChars="200"/>
        <w:rPr>
          <w:rFonts w:ascii="宋体" w:hAnsi="宋体"/>
          <w:sz w:val="28"/>
          <w:szCs w:val="28"/>
        </w:rPr>
      </w:pPr>
      <w:r>
        <w:rPr>
          <w:rFonts w:hint="eastAsia" w:ascii="宋体" w:hAnsi="宋体"/>
          <w:sz w:val="28"/>
          <w:szCs w:val="28"/>
        </w:rPr>
        <w:t>钢制法兰盘：采用符合国家标准《钢制管法兰类型与参数》(GB/T 9112-2010)和《板式平焊钢制管法兰》(GB/T 9119-2010),密封面型式：突面（RF），压力等级为PN1.0Mpa。</w:t>
      </w:r>
    </w:p>
    <w:p>
      <w:pPr>
        <w:numPr>
          <w:ilvl w:val="1"/>
          <w:numId w:val="6"/>
        </w:numPr>
        <w:spacing w:before="120" w:beforeLines="50" w:after="120" w:afterLines="50" w:line="360" w:lineRule="auto"/>
        <w:ind w:left="0" w:firstLine="560" w:firstLineChars="200"/>
        <w:rPr>
          <w:sz w:val="28"/>
          <w:szCs w:val="28"/>
        </w:rPr>
      </w:pPr>
      <w:r>
        <w:rPr>
          <w:rFonts w:hint="eastAsia"/>
          <w:sz w:val="28"/>
          <w:szCs w:val="28"/>
        </w:rPr>
        <w:t>全部管材、管件附属设备均采用广州市自来水有限公司核定生产厂家的产品。饮用净水管道所采用橡胶圈应采用食品级橡胶，其卫生指标必须符合《食品安全国家标准食品接触用橡胶材料及制品》（GB4806.11-2016)的规定。</w:t>
      </w:r>
    </w:p>
    <w:p>
      <w:pPr>
        <w:numPr>
          <w:ilvl w:val="1"/>
          <w:numId w:val="6"/>
        </w:numPr>
        <w:spacing w:before="120" w:beforeLines="50" w:after="120" w:afterLines="50" w:line="360" w:lineRule="auto"/>
        <w:rPr>
          <w:sz w:val="28"/>
          <w:szCs w:val="28"/>
        </w:rPr>
      </w:pPr>
      <w:r>
        <w:rPr>
          <w:rFonts w:hint="eastAsia"/>
          <w:sz w:val="28"/>
          <w:szCs w:val="28"/>
        </w:rPr>
        <w:t>计量设备：</w:t>
      </w:r>
    </w:p>
    <w:p>
      <w:pPr>
        <w:spacing w:before="120" w:beforeLines="50" w:after="120" w:afterLines="50" w:line="360" w:lineRule="auto"/>
        <w:ind w:firstLine="560" w:firstLineChars="200"/>
        <w:rPr>
          <w:sz w:val="28"/>
          <w:szCs w:val="28"/>
        </w:rPr>
      </w:pPr>
      <w:r>
        <w:rPr>
          <w:rFonts w:hint="eastAsia"/>
          <w:sz w:val="28"/>
          <w:szCs w:val="28"/>
        </w:rPr>
        <w:t xml:space="preserve">  电磁流量计前直管段不小于10倍直径，电磁流量计后直管段不小于10倍直径。电磁流量计的传输和转换设备由市自来水有限公司负责设计和协助施工。电磁流量计设备采用市自来水有限公司核定产品（品牌：“中环天仪”、“肯特”、“科隆”），电磁流量计内衬材质应为无毒卫生型的EPDM，全部计量设备均采用广州市自来水有限公司核定生产厂家的产品。</w:t>
      </w:r>
    </w:p>
    <w:p>
      <w:pPr>
        <w:numPr>
          <w:ilvl w:val="1"/>
          <w:numId w:val="6"/>
        </w:numPr>
        <w:spacing w:before="120" w:beforeLines="50" w:after="120" w:afterLines="50" w:line="360" w:lineRule="auto"/>
        <w:rPr>
          <w:sz w:val="28"/>
          <w:szCs w:val="28"/>
        </w:rPr>
      </w:pPr>
      <w:r>
        <w:rPr>
          <w:rFonts w:hint="eastAsia"/>
          <w:sz w:val="28"/>
          <w:szCs w:val="28"/>
        </w:rPr>
        <w:t>闸阀、止回阀、流量计设备要求有支墩支撑固定。</w:t>
      </w:r>
    </w:p>
    <w:p>
      <w:pPr>
        <w:numPr>
          <w:ilvl w:val="1"/>
          <w:numId w:val="6"/>
        </w:numPr>
        <w:spacing w:before="120" w:beforeLines="50" w:after="120" w:afterLines="50" w:line="360" w:lineRule="auto"/>
        <w:ind w:left="0" w:firstLine="560" w:firstLineChars="200"/>
        <w:rPr>
          <w:sz w:val="28"/>
          <w:szCs w:val="28"/>
        </w:rPr>
      </w:pPr>
      <w:r>
        <w:rPr>
          <w:rFonts w:hint="eastAsia"/>
          <w:sz w:val="28"/>
          <w:szCs w:val="28"/>
        </w:rPr>
        <w:t>新装管道未覆土前需进行复测，包括管位、拐点、阀门井的位置，要进行GPS定位和埋深测量</w:t>
      </w:r>
    </w:p>
    <w:p>
      <w:pPr>
        <w:numPr>
          <w:ilvl w:val="0"/>
          <w:numId w:val="6"/>
        </w:numPr>
        <w:spacing w:before="120" w:beforeLines="50" w:after="120" w:afterLines="50" w:line="360" w:lineRule="auto"/>
        <w:ind w:left="0" w:firstLine="560" w:firstLineChars="200"/>
        <w:rPr>
          <w:rFonts w:ascii="仿宋" w:hAnsi="仿宋" w:eastAsia="仿宋"/>
          <w:sz w:val="28"/>
          <w:szCs w:val="28"/>
        </w:rPr>
      </w:pPr>
      <w:r>
        <w:rPr>
          <w:sz w:val="28"/>
          <w:szCs w:val="28"/>
        </w:rPr>
        <w:t>阀门井</w:t>
      </w:r>
      <w:r>
        <w:rPr>
          <w:rFonts w:hint="eastAsia"/>
          <w:sz w:val="28"/>
          <w:szCs w:val="28"/>
        </w:rPr>
        <w:t>砌筑</w:t>
      </w:r>
      <w:r>
        <w:rPr>
          <w:sz w:val="28"/>
          <w:szCs w:val="28"/>
        </w:rPr>
        <w:t>：</w:t>
      </w:r>
    </w:p>
    <w:p>
      <w:pPr>
        <w:numPr>
          <w:ilvl w:val="1"/>
          <w:numId w:val="6"/>
        </w:numPr>
        <w:spacing w:before="120" w:beforeLines="50" w:after="120" w:afterLines="50" w:line="360" w:lineRule="auto"/>
        <w:ind w:left="0" w:firstLine="560" w:firstLineChars="200"/>
        <w:rPr>
          <w:sz w:val="28"/>
          <w:szCs w:val="28"/>
        </w:rPr>
      </w:pPr>
      <w:r>
        <w:rPr>
          <w:rFonts w:hint="eastAsia"/>
          <w:sz w:val="28"/>
          <w:szCs w:val="28"/>
        </w:rPr>
        <w:t>闸阀井的砌筑：参照广州市广水工程设计有限公司《DN100～DN400砖砌闸阀井》。净空尺寸：长</w:t>
      </w:r>
      <w:r>
        <w:rPr>
          <w:sz w:val="28"/>
          <w:szCs w:val="28"/>
        </w:rPr>
        <w:t>1230mm×宽1180mm×</w:t>
      </w:r>
      <w:r>
        <w:rPr>
          <w:rFonts w:hint="eastAsia"/>
          <w:sz w:val="28"/>
          <w:szCs w:val="28"/>
        </w:rPr>
        <w:t>高</w:t>
      </w:r>
      <w:r>
        <w:rPr>
          <w:sz w:val="28"/>
          <w:szCs w:val="28"/>
        </w:rPr>
        <w:t>1800mm。</w:t>
      </w:r>
    </w:p>
    <w:p>
      <w:pPr>
        <w:numPr>
          <w:ilvl w:val="1"/>
          <w:numId w:val="6"/>
        </w:numPr>
        <w:spacing w:before="120" w:beforeLines="50" w:after="120" w:afterLines="50" w:line="360" w:lineRule="auto"/>
        <w:ind w:left="0" w:firstLine="560" w:firstLineChars="200"/>
        <w:rPr>
          <w:sz w:val="28"/>
          <w:szCs w:val="28"/>
        </w:rPr>
      </w:pPr>
      <w:r>
        <w:rPr>
          <w:rFonts w:hint="eastAsia"/>
          <w:sz w:val="28"/>
          <w:szCs w:val="28"/>
        </w:rPr>
        <w:t>止回阀的砌筑：参照广州市广水工程设计有限公司《DN100～DN400砖砌止回阀井》。净空尺寸：长</w:t>
      </w:r>
      <w:r>
        <w:rPr>
          <w:sz w:val="28"/>
          <w:szCs w:val="28"/>
        </w:rPr>
        <w:t>1230mm×宽1180mm×</w:t>
      </w:r>
      <w:r>
        <w:rPr>
          <w:rFonts w:hint="eastAsia"/>
          <w:sz w:val="28"/>
          <w:szCs w:val="28"/>
        </w:rPr>
        <w:t>高</w:t>
      </w:r>
      <w:r>
        <w:rPr>
          <w:sz w:val="28"/>
          <w:szCs w:val="28"/>
        </w:rPr>
        <w:t>1800mm。</w:t>
      </w:r>
    </w:p>
    <w:p>
      <w:pPr>
        <w:numPr>
          <w:ilvl w:val="1"/>
          <w:numId w:val="6"/>
        </w:numPr>
        <w:spacing w:before="120" w:beforeLines="50" w:after="120" w:afterLines="50" w:line="360" w:lineRule="auto"/>
        <w:ind w:left="0" w:firstLine="560" w:firstLineChars="200"/>
        <w:rPr>
          <w:sz w:val="28"/>
          <w:szCs w:val="28"/>
        </w:rPr>
      </w:pPr>
      <w:r>
        <w:rPr>
          <w:rFonts w:hint="eastAsia"/>
          <w:sz w:val="28"/>
          <w:szCs w:val="28"/>
        </w:rPr>
        <w:t>电磁流量计井的砌筑：参考广州市广水工程设计有限公司《电磁流量计井施工图》。净空尺寸：长</w:t>
      </w:r>
      <w:r>
        <w:rPr>
          <w:sz w:val="28"/>
          <w:szCs w:val="28"/>
        </w:rPr>
        <w:t>1600</w:t>
      </w:r>
      <w:r>
        <w:rPr>
          <w:rFonts w:hint="eastAsia"/>
          <w:sz w:val="28"/>
          <w:szCs w:val="28"/>
        </w:rPr>
        <w:t>mm×宽</w:t>
      </w:r>
      <w:r>
        <w:rPr>
          <w:sz w:val="28"/>
          <w:szCs w:val="28"/>
        </w:rPr>
        <w:t>1790</w:t>
      </w:r>
      <w:r>
        <w:rPr>
          <w:rFonts w:hint="eastAsia"/>
          <w:sz w:val="28"/>
          <w:szCs w:val="28"/>
        </w:rPr>
        <w:t>mm×高</w:t>
      </w:r>
      <w:r>
        <w:rPr>
          <w:sz w:val="28"/>
          <w:szCs w:val="28"/>
        </w:rPr>
        <w:t>1400</w:t>
      </w:r>
      <w:r>
        <w:rPr>
          <w:rFonts w:hint="eastAsia"/>
          <w:sz w:val="28"/>
          <w:szCs w:val="28"/>
        </w:rPr>
        <w:t>mm。</w:t>
      </w:r>
    </w:p>
    <w:p>
      <w:pPr>
        <w:numPr>
          <w:ilvl w:val="1"/>
          <w:numId w:val="6"/>
        </w:numPr>
        <w:spacing w:before="120" w:beforeLines="50" w:after="120" w:afterLines="50" w:line="360" w:lineRule="auto"/>
        <w:ind w:left="0" w:firstLine="560" w:firstLineChars="200"/>
        <w:rPr>
          <w:sz w:val="28"/>
          <w:szCs w:val="28"/>
        </w:rPr>
      </w:pPr>
      <w:r>
        <w:rPr>
          <w:rFonts w:hint="eastAsia"/>
          <w:sz w:val="28"/>
          <w:szCs w:val="28"/>
        </w:rPr>
        <w:t>井盖：井盖应符合《井盖设施建设技术规范》（DBJ440100/T 160-2013）要求。新装在人行道上阀门井盖宜采用直承式井盖设施，承载能力为B125。管径DN300及以上井盖尺寸为700×450×100H（人行道）。</w:t>
      </w:r>
    </w:p>
    <w:p>
      <w:pPr>
        <w:numPr>
          <w:ilvl w:val="1"/>
          <w:numId w:val="6"/>
        </w:numPr>
        <w:spacing w:before="120" w:beforeLines="50" w:after="120" w:afterLines="50" w:line="360" w:lineRule="auto"/>
        <w:ind w:left="0" w:firstLine="560" w:firstLineChars="200"/>
        <w:rPr>
          <w:rFonts w:ascii="仿宋" w:hAnsi="仿宋" w:eastAsia="仿宋"/>
          <w:sz w:val="28"/>
          <w:szCs w:val="28"/>
        </w:rPr>
      </w:pPr>
      <w:r>
        <w:rPr>
          <w:rFonts w:hint="eastAsia"/>
          <w:sz w:val="28"/>
          <w:szCs w:val="28"/>
        </w:rPr>
        <w:t>阀门井和流量计井安装上落钢梯。</w:t>
      </w:r>
    </w:p>
    <w:p>
      <w:pPr>
        <w:numPr>
          <w:ilvl w:val="0"/>
          <w:numId w:val="6"/>
        </w:numPr>
        <w:spacing w:before="120" w:beforeLines="50" w:after="120" w:afterLines="50" w:line="360" w:lineRule="auto"/>
        <w:ind w:left="0" w:firstLine="560" w:firstLineChars="200"/>
        <w:rPr>
          <w:sz w:val="28"/>
          <w:szCs w:val="28"/>
        </w:rPr>
      </w:pPr>
      <w:r>
        <w:rPr>
          <w:rFonts w:hint="eastAsia"/>
          <w:sz w:val="28"/>
          <w:szCs w:val="28"/>
        </w:rPr>
        <w:t>钢管水压试验压力为1.0MPa。消毒冲洗前必须把管腔内的污水、杂物、泥土、沙石清扫干净，施工监理要派人检查、验证，消毒冲洗按广州市自来水有限公司规定执行。</w:t>
      </w:r>
    </w:p>
    <w:p>
      <w:pPr>
        <w:numPr>
          <w:ilvl w:val="0"/>
          <w:numId w:val="6"/>
        </w:numPr>
        <w:spacing w:before="120" w:beforeLines="50" w:after="120" w:afterLines="50" w:line="360" w:lineRule="auto"/>
        <w:ind w:left="0" w:firstLine="560" w:firstLineChars="200"/>
        <w:rPr>
          <w:sz w:val="28"/>
          <w:szCs w:val="28"/>
        </w:rPr>
      </w:pPr>
      <w:r>
        <w:rPr>
          <w:rFonts w:hint="eastAsia"/>
          <w:sz w:val="28"/>
          <w:szCs w:val="28"/>
        </w:rPr>
        <w:t>新装管道必须钉标识牌。应在阀门井盖旁和相应管段的起点、终点、拐点及开叉接驳点安装标识牌，直线长度＜500m的管段，每100m安装。标识牌其他参数详见《广州市自来水有限公司关于印发地下管线标识技术规范的通知》(穗自来水[2019]748号)</w:t>
      </w:r>
    </w:p>
    <w:p>
      <w:pPr>
        <w:numPr>
          <w:ilvl w:val="0"/>
          <w:numId w:val="6"/>
        </w:numPr>
        <w:spacing w:before="120" w:beforeLines="50" w:after="120" w:afterLines="50" w:line="360" w:lineRule="auto"/>
        <w:ind w:left="0" w:firstLine="560" w:firstLineChars="200"/>
        <w:rPr>
          <w:sz w:val="28"/>
          <w:szCs w:val="28"/>
        </w:rPr>
      </w:pPr>
      <w:r>
        <w:rPr>
          <w:rFonts w:hint="eastAsia"/>
          <w:sz w:val="28"/>
          <w:szCs w:val="28"/>
        </w:rPr>
        <w:t>工程施工难点、风险点</w:t>
      </w:r>
    </w:p>
    <w:p>
      <w:pPr>
        <w:numPr>
          <w:ilvl w:val="1"/>
          <w:numId w:val="6"/>
        </w:numPr>
        <w:spacing w:before="120" w:beforeLines="50" w:after="120" w:afterLines="50" w:line="360" w:lineRule="auto"/>
        <w:ind w:left="0" w:firstLine="560" w:firstLineChars="200"/>
        <w:rPr>
          <w:sz w:val="28"/>
          <w:szCs w:val="28"/>
        </w:rPr>
      </w:pPr>
      <w:r>
        <w:rPr>
          <w:rFonts w:hint="eastAsia"/>
          <w:sz w:val="28"/>
          <w:szCs w:val="28"/>
        </w:rPr>
        <w:t>施工期间需关阀供应热水制备站高质水供水管的上游阀门，由施工单位向自来水公司申请、协调同线用水用户，确定后操作关闭阀门。</w:t>
      </w:r>
    </w:p>
    <w:p>
      <w:pPr>
        <w:numPr>
          <w:ilvl w:val="1"/>
          <w:numId w:val="6"/>
        </w:numPr>
        <w:spacing w:before="120" w:beforeLines="50" w:after="120" w:afterLines="50" w:line="360" w:lineRule="auto"/>
        <w:ind w:left="0" w:firstLine="560" w:firstLineChars="200"/>
        <w:rPr>
          <w:sz w:val="28"/>
          <w:szCs w:val="28"/>
        </w:rPr>
      </w:pPr>
      <w:r>
        <w:rPr>
          <w:rFonts w:hint="eastAsia"/>
          <w:sz w:val="28"/>
          <w:szCs w:val="28"/>
        </w:rPr>
        <w:t>为了不影响制备站生产用水，DN400旁通管与DN600主管的对接口要求24小时内完成。</w:t>
      </w:r>
    </w:p>
    <w:p>
      <w:pPr>
        <w:numPr>
          <w:ilvl w:val="0"/>
          <w:numId w:val="1"/>
        </w:numPr>
        <w:tabs>
          <w:tab w:val="left" w:pos="540"/>
          <w:tab w:val="left" w:pos="720"/>
        </w:tabs>
        <w:spacing w:before="120" w:beforeLines="50" w:after="120" w:afterLines="50" w:line="360" w:lineRule="auto"/>
        <w:ind w:left="0" w:firstLine="562" w:firstLineChars="200"/>
        <w:rPr>
          <w:sz w:val="28"/>
          <w:szCs w:val="28"/>
        </w:rPr>
      </w:pPr>
      <w:r>
        <w:rPr>
          <w:rFonts w:hint="eastAsia"/>
          <w:b/>
          <w:sz w:val="28"/>
          <w:szCs w:val="28"/>
        </w:rPr>
        <w:t>工程量及材料说明</w:t>
      </w:r>
    </w:p>
    <w:p>
      <w:pPr>
        <w:spacing w:before="120" w:beforeLines="50" w:after="120" w:afterLines="50" w:line="360" w:lineRule="auto"/>
        <w:ind w:firstLine="560" w:firstLineChars="200"/>
        <w:rPr>
          <w:rFonts w:ascii="宋体" w:hAnsi="宋体"/>
          <w:sz w:val="28"/>
          <w:szCs w:val="28"/>
        </w:rPr>
      </w:pPr>
      <w:r>
        <w:rPr>
          <w:rFonts w:hint="eastAsia" w:ascii="宋体" w:hAnsi="宋体"/>
          <w:sz w:val="28"/>
          <w:szCs w:val="28"/>
        </w:rPr>
        <w:t>以下工程量仅作参考，本项目由投标人包工包料（注明甲供材料除外），投标人勘踏现场后，应根据下表及结合现场实际情况综合考虑再进行报价。</w:t>
      </w:r>
    </w:p>
    <w:tbl>
      <w:tblPr>
        <w:tblStyle w:val="23"/>
        <w:tblW w:w="896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516"/>
        <w:gridCol w:w="1402"/>
        <w:gridCol w:w="1046"/>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4516"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工程内容</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计量单位</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工程量</w:t>
            </w:r>
          </w:p>
        </w:tc>
        <w:tc>
          <w:tcPr>
            <w:tcW w:w="1046" w:type="dxa"/>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6877" w:type="dxa"/>
            <w:gridSpan w:val="3"/>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工程施工手续报批</w:t>
            </w:r>
          </w:p>
        </w:tc>
        <w:tc>
          <w:tcPr>
            <w:tcW w:w="1046" w:type="dxa"/>
            <w:vAlign w:val="center"/>
          </w:tcPr>
          <w:p>
            <w:pPr>
              <w:spacing w:line="0" w:lineRule="atLeast"/>
              <w:jc w:val="left"/>
              <w:rPr>
                <w:rFonts w:asciiTheme="minorEastAsia" w:hAnsiTheme="minorEastAsia" w:eastAsiaTheme="minorEastAsia"/>
                <w:sz w:val="24"/>
              </w:rPr>
            </w:pPr>
          </w:p>
        </w:tc>
        <w:tc>
          <w:tcPr>
            <w:tcW w:w="1046" w:type="dxa"/>
          </w:tcPr>
          <w:p>
            <w:pPr>
              <w:spacing w:line="0" w:lineRule="atLeast"/>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4516" w:type="dxa"/>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施工手续报批</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项</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 xml:space="preserve">1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516" w:type="dxa"/>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出具工程竣工图纸及工程竣工验收</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项</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 xml:space="preserve">1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6877" w:type="dxa"/>
            <w:gridSpan w:val="3"/>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基沟开挖及沙石土料回填</w:t>
            </w:r>
          </w:p>
        </w:tc>
        <w:tc>
          <w:tcPr>
            <w:tcW w:w="1046" w:type="dxa"/>
            <w:vAlign w:val="center"/>
          </w:tcPr>
          <w:p>
            <w:pPr>
              <w:spacing w:line="0" w:lineRule="atLeast"/>
              <w:jc w:val="left"/>
              <w:rPr>
                <w:rFonts w:asciiTheme="minorEastAsia" w:hAnsiTheme="minorEastAsia" w:eastAsiaTheme="minorEastAsia"/>
                <w:sz w:val="24"/>
              </w:rPr>
            </w:pPr>
          </w:p>
        </w:tc>
        <w:tc>
          <w:tcPr>
            <w:tcW w:w="1046" w:type="dxa"/>
          </w:tcPr>
          <w:p>
            <w:pPr>
              <w:spacing w:line="0" w:lineRule="atLeast"/>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asciiTheme="minorEastAsia" w:hAnsiTheme="minorEastAsia" w:eastAsiaTheme="minorEastAsia"/>
                <w:sz w:val="24"/>
              </w:rPr>
              <w:t>1</w:t>
            </w:r>
          </w:p>
        </w:tc>
        <w:tc>
          <w:tcPr>
            <w:tcW w:w="4516" w:type="dxa"/>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拆除路面</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asciiTheme="minorEastAsia" w:hAnsiTheme="minorEastAsia" w:eastAsiaTheme="minorEastAsia"/>
                <w:sz w:val="24"/>
              </w:rPr>
              <w:t>平方</w:t>
            </w:r>
            <w:r>
              <w:rPr>
                <w:rFonts w:hint="eastAsia" w:asciiTheme="minorEastAsia" w:hAnsiTheme="minorEastAsia" w:eastAsiaTheme="minorEastAsia"/>
                <w:sz w:val="24"/>
              </w:rPr>
              <w:t>米</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9.5</w:t>
            </w:r>
            <w:r>
              <w:rPr>
                <w:rFonts w:hint="eastAsia" w:asciiTheme="minorEastAsia" w:hAnsiTheme="minorEastAsia" w:eastAsiaTheme="minorEastAsia"/>
                <w:sz w:val="24"/>
              </w:rPr>
              <w:t xml:space="preserve">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516" w:type="dxa"/>
            <w:shd w:val="clear" w:color="auto" w:fill="auto"/>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沟槽土方开挖（包括管沟和阀门井）</w:t>
            </w:r>
          </w:p>
        </w:tc>
        <w:tc>
          <w:tcPr>
            <w:tcW w:w="1402" w:type="dxa"/>
            <w:shd w:val="clear" w:color="auto" w:fill="auto"/>
          </w:tcPr>
          <w:p>
            <w:pPr>
              <w:spacing w:line="0" w:lineRule="atLeast"/>
              <w:jc w:val="center"/>
              <w:rPr>
                <w:rFonts w:asciiTheme="minorEastAsia" w:hAnsiTheme="minorEastAsia" w:eastAsiaTheme="minorEastAsia"/>
                <w:sz w:val="24"/>
              </w:rPr>
            </w:pPr>
            <w:r>
              <w:rPr>
                <w:rFonts w:asciiTheme="minorEastAsia" w:hAnsiTheme="minorEastAsia" w:eastAsiaTheme="minorEastAsia"/>
                <w:sz w:val="24"/>
              </w:rPr>
              <w:t>平方</w:t>
            </w:r>
            <w:r>
              <w:rPr>
                <w:rFonts w:hint="eastAsia" w:asciiTheme="minorEastAsia" w:hAnsiTheme="minorEastAsia" w:eastAsiaTheme="minorEastAsia"/>
                <w:sz w:val="24"/>
              </w:rPr>
              <w:t>米</w:t>
            </w:r>
          </w:p>
        </w:tc>
        <w:tc>
          <w:tcPr>
            <w:tcW w:w="1046" w:type="dxa"/>
            <w:vAlign w:val="center"/>
          </w:tcPr>
          <w:p>
            <w:pPr>
              <w:spacing w:line="0" w:lineRule="atLeast"/>
              <w:jc w:val="center"/>
              <w:rPr>
                <w:rFonts w:asciiTheme="minorEastAsia" w:hAnsiTheme="minorEastAsia" w:eastAsiaTheme="minorEastAsia"/>
                <w:sz w:val="24"/>
              </w:rPr>
            </w:pPr>
            <w:r>
              <w:rPr>
                <w:rFonts w:asciiTheme="minorEastAsia" w:hAnsiTheme="minorEastAsia" w:eastAsiaTheme="minorEastAsia"/>
                <w:sz w:val="24"/>
              </w:rPr>
              <w:t xml:space="preserve">85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asciiTheme="minorEastAsia" w:hAnsiTheme="minorEastAsia" w:eastAsiaTheme="minorEastAsia"/>
                <w:sz w:val="24"/>
              </w:rPr>
              <w:t>3</w:t>
            </w:r>
          </w:p>
        </w:tc>
        <w:tc>
          <w:tcPr>
            <w:tcW w:w="4516" w:type="dxa"/>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沙石土填料回填及行人路面恢复</w:t>
            </w:r>
          </w:p>
        </w:tc>
        <w:tc>
          <w:tcPr>
            <w:tcW w:w="1402" w:type="dxa"/>
            <w:shd w:val="clear" w:color="auto" w:fill="auto"/>
          </w:tcPr>
          <w:p>
            <w:pPr>
              <w:spacing w:line="0" w:lineRule="atLeast"/>
              <w:jc w:val="center"/>
              <w:rPr>
                <w:rFonts w:asciiTheme="minorEastAsia" w:hAnsiTheme="minorEastAsia" w:eastAsiaTheme="minorEastAsia"/>
                <w:sz w:val="24"/>
              </w:rPr>
            </w:pPr>
            <w:r>
              <w:rPr>
                <w:rFonts w:asciiTheme="minorEastAsia" w:hAnsiTheme="minorEastAsia" w:eastAsiaTheme="minorEastAsia"/>
                <w:sz w:val="24"/>
              </w:rPr>
              <w:t>平方</w:t>
            </w:r>
            <w:r>
              <w:rPr>
                <w:rFonts w:hint="eastAsia" w:asciiTheme="minorEastAsia" w:hAnsiTheme="minorEastAsia" w:eastAsiaTheme="minorEastAsia"/>
                <w:sz w:val="24"/>
              </w:rPr>
              <w:t>米</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1</w:t>
            </w:r>
            <w:r>
              <w:rPr>
                <w:rFonts w:hint="eastAsia" w:asciiTheme="minorEastAsia" w:hAnsiTheme="minorEastAsia" w:eastAsiaTheme="minorEastAsia"/>
                <w:sz w:val="24"/>
              </w:rPr>
              <w:t xml:space="preserve">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6877" w:type="dxa"/>
            <w:gridSpan w:val="3"/>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管线安装</w:t>
            </w:r>
          </w:p>
        </w:tc>
        <w:tc>
          <w:tcPr>
            <w:tcW w:w="1046" w:type="dxa"/>
            <w:vAlign w:val="center"/>
          </w:tcPr>
          <w:p>
            <w:pPr>
              <w:spacing w:line="0" w:lineRule="atLeast"/>
              <w:jc w:val="left"/>
              <w:rPr>
                <w:rFonts w:asciiTheme="minorEastAsia" w:hAnsiTheme="minorEastAsia" w:eastAsiaTheme="minorEastAsia"/>
                <w:sz w:val="24"/>
              </w:rPr>
            </w:pPr>
          </w:p>
        </w:tc>
        <w:tc>
          <w:tcPr>
            <w:tcW w:w="1046" w:type="dxa"/>
          </w:tcPr>
          <w:p>
            <w:pPr>
              <w:spacing w:line="0" w:lineRule="atLeast"/>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4516" w:type="dxa"/>
            <w:shd w:val="clear" w:color="auto" w:fill="auto"/>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钢管等材料搬运</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项</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 xml:space="preserve">1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516" w:type="dxa"/>
            <w:shd w:val="clear" w:color="auto" w:fill="auto"/>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D630×10普通碳钢板卷管铺设安装</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asciiTheme="minorEastAsia" w:hAnsiTheme="minorEastAsia" w:eastAsiaTheme="minorEastAsia"/>
                <w:sz w:val="24"/>
              </w:rPr>
              <w:t>米</w:t>
            </w:r>
          </w:p>
        </w:tc>
        <w:tc>
          <w:tcPr>
            <w:tcW w:w="1046" w:type="dxa"/>
            <w:vAlign w:val="center"/>
          </w:tcPr>
          <w:p>
            <w:pPr>
              <w:spacing w:line="0" w:lineRule="atLeast"/>
              <w:jc w:val="center"/>
              <w:rPr>
                <w:rFonts w:asciiTheme="minorEastAsia" w:hAnsiTheme="minorEastAsia" w:eastAsiaTheme="minorEastAsia"/>
                <w:sz w:val="24"/>
              </w:rPr>
            </w:pPr>
            <w:r>
              <w:rPr>
                <w:rFonts w:asciiTheme="minorEastAsia" w:hAnsiTheme="minorEastAsia" w:eastAsiaTheme="minorEastAsia"/>
                <w:sz w:val="24"/>
              </w:rPr>
              <w:t xml:space="preserve">2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4516" w:type="dxa"/>
            <w:shd w:val="clear" w:color="auto" w:fill="auto"/>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D426×10普通碳钢板卷管铺设安装</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asciiTheme="minorEastAsia" w:hAnsiTheme="minorEastAsia" w:eastAsiaTheme="minorEastAsia"/>
                <w:sz w:val="24"/>
              </w:rPr>
              <w:t>米</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0</w:t>
            </w:r>
            <w:r>
              <w:rPr>
                <w:rFonts w:hint="eastAsia" w:asciiTheme="minorEastAsia" w:hAnsiTheme="minorEastAsia" w:eastAsiaTheme="minorEastAsia"/>
                <w:sz w:val="24"/>
              </w:rPr>
              <w:t xml:space="preserve">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4516" w:type="dxa"/>
            <w:shd w:val="clear" w:color="auto" w:fill="auto"/>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D630×D426钢制三通安装</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 xml:space="preserve">2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asciiTheme="minorEastAsia" w:hAnsiTheme="minorEastAsia" w:eastAsiaTheme="minorEastAsia"/>
                <w:sz w:val="24"/>
              </w:rPr>
              <w:t>5</w:t>
            </w:r>
          </w:p>
        </w:tc>
        <w:tc>
          <w:tcPr>
            <w:tcW w:w="4516" w:type="dxa"/>
            <w:shd w:val="clear" w:color="auto" w:fill="auto"/>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D426×90°钢制弯头安装</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 xml:space="preserve">2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4516" w:type="dxa"/>
            <w:shd w:val="clear" w:color="auto" w:fill="auto"/>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DN400钢制法兰安装</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1046" w:type="dxa"/>
            <w:vAlign w:val="center"/>
          </w:tcPr>
          <w:p>
            <w:pPr>
              <w:spacing w:line="0" w:lineRule="atLeast"/>
              <w:jc w:val="center"/>
              <w:rPr>
                <w:rFonts w:asciiTheme="minorEastAsia" w:hAnsiTheme="minorEastAsia" w:eastAsiaTheme="minorEastAsia"/>
                <w:sz w:val="24"/>
              </w:rPr>
            </w:pPr>
            <w:r>
              <w:rPr>
                <w:rFonts w:asciiTheme="minorEastAsia" w:hAnsiTheme="minorEastAsia" w:eastAsiaTheme="minorEastAsia"/>
                <w:sz w:val="24"/>
              </w:rPr>
              <w:t xml:space="preserve">8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4516" w:type="dxa"/>
            <w:shd w:val="clear" w:color="auto" w:fill="auto"/>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DN400法兰式阀门安装</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 xml:space="preserve">2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4516" w:type="dxa"/>
            <w:shd w:val="clear" w:color="auto" w:fill="auto"/>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DN400法兰式止回阀安装</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 xml:space="preserve">1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4516" w:type="dxa"/>
            <w:shd w:val="clear" w:color="auto" w:fill="auto"/>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DN400电磁流量计安装</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 xml:space="preserve">1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6877" w:type="dxa"/>
            <w:gridSpan w:val="3"/>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阀门井砌筑</w:t>
            </w:r>
          </w:p>
        </w:tc>
        <w:tc>
          <w:tcPr>
            <w:tcW w:w="1046" w:type="dxa"/>
            <w:vAlign w:val="center"/>
          </w:tcPr>
          <w:p>
            <w:pPr>
              <w:spacing w:line="0" w:lineRule="atLeast"/>
              <w:jc w:val="left"/>
              <w:rPr>
                <w:rFonts w:asciiTheme="minorEastAsia" w:hAnsiTheme="minorEastAsia" w:eastAsiaTheme="minorEastAsia"/>
                <w:sz w:val="24"/>
              </w:rPr>
            </w:pPr>
          </w:p>
        </w:tc>
        <w:tc>
          <w:tcPr>
            <w:tcW w:w="1046" w:type="dxa"/>
          </w:tcPr>
          <w:p>
            <w:pPr>
              <w:spacing w:line="0" w:lineRule="atLeast"/>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4516" w:type="dxa"/>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流量计井砌筑</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 xml:space="preserve">1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516" w:type="dxa"/>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闸阀阀门井砌筑</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1046" w:type="dxa"/>
            <w:vAlign w:val="center"/>
          </w:tcPr>
          <w:p>
            <w:pPr>
              <w:spacing w:line="0" w:lineRule="atLeast"/>
              <w:jc w:val="center"/>
              <w:rPr>
                <w:rFonts w:asciiTheme="minorEastAsia" w:hAnsiTheme="minorEastAsia" w:eastAsiaTheme="minorEastAsia"/>
                <w:sz w:val="24"/>
              </w:rPr>
            </w:pPr>
            <w:r>
              <w:rPr>
                <w:rFonts w:asciiTheme="minorEastAsia" w:hAnsiTheme="minorEastAsia" w:eastAsiaTheme="minorEastAsia"/>
                <w:sz w:val="24"/>
              </w:rPr>
              <w:t xml:space="preserve">2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4516" w:type="dxa"/>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止回阀阀门井砌筑</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个</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 xml:space="preserve">1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6877" w:type="dxa"/>
            <w:gridSpan w:val="3"/>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流量计远传装置安装及调试</w:t>
            </w:r>
          </w:p>
        </w:tc>
        <w:tc>
          <w:tcPr>
            <w:tcW w:w="1046" w:type="dxa"/>
            <w:vAlign w:val="center"/>
          </w:tcPr>
          <w:p>
            <w:pPr>
              <w:spacing w:line="0" w:lineRule="atLeast"/>
              <w:jc w:val="left"/>
              <w:rPr>
                <w:rFonts w:asciiTheme="minorEastAsia" w:hAnsiTheme="minorEastAsia" w:eastAsiaTheme="minorEastAsia"/>
                <w:sz w:val="24"/>
              </w:rPr>
            </w:pPr>
          </w:p>
        </w:tc>
        <w:tc>
          <w:tcPr>
            <w:tcW w:w="1046" w:type="dxa"/>
          </w:tcPr>
          <w:p>
            <w:pPr>
              <w:spacing w:line="0" w:lineRule="atLeast"/>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4516" w:type="dxa"/>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测控终端落地箱安装</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台</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 xml:space="preserve">1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516" w:type="dxa"/>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远传模块安装</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套</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 xml:space="preserve">1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4516" w:type="dxa"/>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压力变送器安装</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台</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 xml:space="preserve">1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4516" w:type="dxa"/>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电力电缆安装</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asciiTheme="minorEastAsia" w:hAnsiTheme="minorEastAsia" w:eastAsiaTheme="minorEastAsia"/>
                <w:sz w:val="24"/>
              </w:rPr>
              <w:t>米</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5</w:t>
            </w:r>
            <w:r>
              <w:rPr>
                <w:rFonts w:hint="eastAsia" w:asciiTheme="minorEastAsia" w:hAnsiTheme="minorEastAsia" w:eastAsiaTheme="minorEastAsia"/>
                <w:sz w:val="24"/>
              </w:rPr>
              <w:t xml:space="preserve"> </w:t>
            </w:r>
          </w:p>
        </w:tc>
        <w:tc>
          <w:tcPr>
            <w:tcW w:w="1046" w:type="dxa"/>
          </w:tcPr>
          <w:p>
            <w:pPr>
              <w:spacing w:line="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59"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4516" w:type="dxa"/>
            <w:shd w:val="clear" w:color="auto" w:fill="auto"/>
            <w:vAlign w:val="center"/>
          </w:tcPr>
          <w:p>
            <w:pPr>
              <w:spacing w:line="0" w:lineRule="atLeast"/>
              <w:jc w:val="left"/>
              <w:rPr>
                <w:rFonts w:asciiTheme="minorEastAsia" w:hAnsiTheme="minorEastAsia" w:eastAsiaTheme="minorEastAsia"/>
                <w:sz w:val="24"/>
              </w:rPr>
            </w:pPr>
            <w:r>
              <w:rPr>
                <w:rFonts w:hint="eastAsia" w:asciiTheme="minorEastAsia" w:hAnsiTheme="minorEastAsia" w:eastAsiaTheme="minorEastAsia"/>
                <w:sz w:val="24"/>
              </w:rPr>
              <w:t>系统调试</w:t>
            </w:r>
          </w:p>
        </w:tc>
        <w:tc>
          <w:tcPr>
            <w:tcW w:w="1402" w:type="dxa"/>
            <w:shd w:val="clear" w:color="auto" w:fill="auto"/>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项</w:t>
            </w:r>
          </w:p>
        </w:tc>
        <w:tc>
          <w:tcPr>
            <w:tcW w:w="1046" w:type="dxa"/>
            <w:vAlign w:val="center"/>
          </w:tcPr>
          <w:p>
            <w:pPr>
              <w:spacing w:line="0" w:lineRule="atLeast"/>
              <w:jc w:val="center"/>
              <w:rPr>
                <w:rFonts w:asciiTheme="minorEastAsia" w:hAnsiTheme="minorEastAsia" w:eastAsiaTheme="minorEastAsia"/>
                <w:sz w:val="24"/>
              </w:rPr>
            </w:pPr>
            <w:r>
              <w:rPr>
                <w:rFonts w:hint="eastAsia" w:asciiTheme="minorEastAsia" w:hAnsiTheme="minorEastAsia" w:eastAsiaTheme="minorEastAsia"/>
                <w:sz w:val="24"/>
              </w:rPr>
              <w:t xml:space="preserve">1 </w:t>
            </w:r>
          </w:p>
        </w:tc>
        <w:tc>
          <w:tcPr>
            <w:tcW w:w="1046" w:type="dxa"/>
          </w:tcPr>
          <w:p>
            <w:pPr>
              <w:spacing w:line="0" w:lineRule="atLeast"/>
              <w:jc w:val="center"/>
              <w:rPr>
                <w:rFonts w:asciiTheme="minorEastAsia" w:hAnsiTheme="minorEastAsia" w:eastAsiaTheme="minorEastAsia"/>
                <w:sz w:val="24"/>
              </w:rPr>
            </w:pPr>
          </w:p>
        </w:tc>
      </w:tr>
    </w:tbl>
    <w:p>
      <w:pPr>
        <w:spacing w:before="120" w:beforeLines="50" w:after="120" w:afterLines="50" w:line="360" w:lineRule="auto"/>
        <w:rPr>
          <w:rFonts w:ascii="宋体" w:hAnsi="宋体"/>
          <w:bCs/>
          <w:sz w:val="28"/>
          <w:szCs w:val="28"/>
        </w:rPr>
      </w:pPr>
      <w:r>
        <w:rPr>
          <w:rFonts w:hint="eastAsia" w:ascii="宋体" w:hAnsi="宋体"/>
          <w:bCs/>
          <w:sz w:val="28"/>
          <w:szCs w:val="28"/>
        </w:rPr>
        <w:t>备注：</w:t>
      </w:r>
    </w:p>
    <w:p>
      <w:pPr>
        <w:numPr>
          <w:ilvl w:val="0"/>
          <w:numId w:val="7"/>
        </w:numPr>
        <w:spacing w:before="120" w:beforeLines="50" w:after="120" w:afterLines="50" w:line="360" w:lineRule="auto"/>
        <w:rPr>
          <w:rFonts w:ascii="宋体" w:hAnsi="宋体"/>
          <w:bCs/>
          <w:sz w:val="28"/>
          <w:szCs w:val="28"/>
        </w:rPr>
      </w:pPr>
      <w:r>
        <w:rPr>
          <w:rFonts w:hint="eastAsia" w:ascii="宋体" w:hAnsi="宋体"/>
          <w:bCs/>
          <w:sz w:val="28"/>
          <w:szCs w:val="28"/>
        </w:rPr>
        <w:t>工程量清</w:t>
      </w:r>
      <w:r>
        <w:rPr>
          <w:rFonts w:hint="eastAsia"/>
          <w:kern w:val="0"/>
          <w:sz w:val="28"/>
          <w:szCs w:val="28"/>
        </w:rPr>
        <w:t>单报</w:t>
      </w:r>
      <w:r>
        <w:rPr>
          <w:rFonts w:hint="eastAsia" w:ascii="宋体" w:hAnsi="宋体"/>
          <w:bCs/>
          <w:sz w:val="28"/>
          <w:szCs w:val="28"/>
        </w:rPr>
        <w:t>价时建议按上述表格人工、材料分开单列报价。</w:t>
      </w:r>
    </w:p>
    <w:p>
      <w:pPr>
        <w:numPr>
          <w:ilvl w:val="0"/>
          <w:numId w:val="1"/>
        </w:numPr>
        <w:tabs>
          <w:tab w:val="left" w:pos="540"/>
          <w:tab w:val="left" w:pos="720"/>
        </w:tabs>
        <w:spacing w:before="120" w:beforeLines="50" w:after="120" w:afterLines="50" w:line="360" w:lineRule="auto"/>
        <w:rPr>
          <w:rFonts w:ascii="宋体" w:hAnsi="宋体"/>
          <w:b/>
          <w:sz w:val="28"/>
          <w:szCs w:val="28"/>
        </w:rPr>
      </w:pPr>
      <w:r>
        <w:rPr>
          <w:rFonts w:hint="eastAsia" w:ascii="宋体" w:hAnsi="宋体"/>
          <w:b/>
          <w:sz w:val="28"/>
          <w:szCs w:val="28"/>
        </w:rPr>
        <w:t>项目工期、验收标准及质保期限</w:t>
      </w:r>
    </w:p>
    <w:p>
      <w:pPr>
        <w:numPr>
          <w:ilvl w:val="0"/>
          <w:numId w:val="8"/>
        </w:numPr>
        <w:spacing w:before="120" w:beforeLines="50" w:after="120" w:afterLines="50" w:line="360" w:lineRule="auto"/>
        <w:rPr>
          <w:rFonts w:ascii="宋体" w:hAnsi="宋体" w:cs="宋体"/>
          <w:bCs/>
          <w:kern w:val="0"/>
          <w:sz w:val="28"/>
          <w:szCs w:val="28"/>
        </w:rPr>
      </w:pPr>
      <w:r>
        <w:rPr>
          <w:rFonts w:hint="eastAsia" w:ascii="宋体" w:hAnsi="宋体" w:cs="宋体"/>
          <w:bCs/>
          <w:kern w:val="0"/>
          <w:sz w:val="28"/>
          <w:szCs w:val="28"/>
        </w:rPr>
        <w:t>施工工期</w:t>
      </w:r>
    </w:p>
    <w:p>
      <w:pPr>
        <w:spacing w:before="120" w:beforeLines="50" w:after="120" w:afterLines="50" w:line="360" w:lineRule="auto"/>
        <w:ind w:left="425" w:right="425" w:firstLine="560" w:firstLineChars="200"/>
        <w:rPr>
          <w:rFonts w:ascii="宋体" w:hAnsi="宋体" w:cs="宋体"/>
          <w:bCs/>
          <w:kern w:val="0"/>
          <w:sz w:val="28"/>
          <w:szCs w:val="28"/>
        </w:rPr>
      </w:pPr>
      <w:r>
        <w:rPr>
          <w:rFonts w:hint="eastAsia" w:ascii="宋体" w:hAnsi="宋体" w:cs="宋体"/>
          <w:bCs/>
          <w:kern w:val="0"/>
          <w:sz w:val="28"/>
          <w:szCs w:val="28"/>
        </w:rPr>
        <w:t>本项目总工期为</w:t>
      </w:r>
      <w:r>
        <w:rPr>
          <w:rFonts w:ascii="宋体" w:hAnsi="宋体" w:cs="宋体"/>
          <w:bCs/>
          <w:kern w:val="0"/>
          <w:sz w:val="28"/>
          <w:szCs w:val="28"/>
        </w:rPr>
        <w:t>15</w:t>
      </w:r>
      <w:r>
        <w:rPr>
          <w:rFonts w:hint="eastAsia" w:ascii="宋体" w:hAnsi="宋体" w:cs="宋体"/>
          <w:bCs/>
          <w:kern w:val="0"/>
          <w:sz w:val="28"/>
          <w:szCs w:val="28"/>
        </w:rPr>
        <w:t>天（含节假日，连续计算），具体开工日期以甲方通知为准。</w:t>
      </w:r>
    </w:p>
    <w:p>
      <w:pPr>
        <w:numPr>
          <w:ilvl w:val="0"/>
          <w:numId w:val="8"/>
        </w:numPr>
        <w:spacing w:before="120" w:beforeLines="50" w:after="120" w:afterLines="50" w:line="360" w:lineRule="auto"/>
        <w:rPr>
          <w:rFonts w:ascii="宋体" w:hAnsi="宋体" w:cs="宋体"/>
          <w:bCs/>
          <w:kern w:val="0"/>
          <w:sz w:val="28"/>
          <w:szCs w:val="28"/>
        </w:rPr>
      </w:pPr>
      <w:r>
        <w:rPr>
          <w:rFonts w:hint="eastAsia" w:ascii="宋体" w:hAnsi="宋体" w:cs="宋体"/>
          <w:bCs/>
          <w:kern w:val="0"/>
          <w:sz w:val="28"/>
          <w:szCs w:val="28"/>
        </w:rPr>
        <w:t>工程验收标准及方式</w:t>
      </w:r>
    </w:p>
    <w:p>
      <w:pPr>
        <w:spacing w:before="120" w:beforeLines="50" w:after="120" w:afterLines="50" w:line="360" w:lineRule="auto"/>
        <w:ind w:left="425" w:right="425" w:firstLine="560" w:firstLineChars="200"/>
        <w:rPr>
          <w:rFonts w:ascii="宋体" w:hAnsi="宋体" w:cs="宋体"/>
          <w:bCs/>
          <w:kern w:val="0"/>
          <w:sz w:val="28"/>
          <w:szCs w:val="28"/>
        </w:rPr>
      </w:pPr>
      <w:r>
        <w:rPr>
          <w:rFonts w:hint="eastAsia" w:ascii="宋体" w:hAnsi="宋体" w:cs="宋体"/>
          <w:bCs/>
          <w:kern w:val="0"/>
          <w:sz w:val="28"/>
          <w:szCs w:val="28"/>
        </w:rPr>
        <w:t>工程验收标准：《给水排水管道工程施工及验收规范》(GB50268-2008)国家和行业相关的其他质量标准</w:t>
      </w:r>
    </w:p>
    <w:p>
      <w:pPr>
        <w:numPr>
          <w:ilvl w:val="0"/>
          <w:numId w:val="9"/>
        </w:numPr>
        <w:spacing w:before="120" w:beforeLines="50" w:after="120" w:afterLines="50" w:line="360" w:lineRule="auto"/>
        <w:rPr>
          <w:rFonts w:ascii="宋体" w:hAnsi="宋体" w:cs="宋体"/>
          <w:bCs/>
          <w:kern w:val="0"/>
          <w:sz w:val="28"/>
          <w:szCs w:val="28"/>
        </w:rPr>
      </w:pPr>
      <w:r>
        <w:rPr>
          <w:rFonts w:hint="eastAsia" w:ascii="宋体" w:hAnsi="宋体" w:cs="宋体"/>
          <w:bCs/>
          <w:kern w:val="0"/>
          <w:sz w:val="28"/>
          <w:szCs w:val="28"/>
        </w:rPr>
        <w:t>质量要求</w:t>
      </w:r>
    </w:p>
    <w:p>
      <w:pPr>
        <w:numPr>
          <w:ilvl w:val="1"/>
          <w:numId w:val="10"/>
        </w:numPr>
        <w:spacing w:before="120" w:beforeLines="50" w:after="120" w:afterLines="50" w:line="360" w:lineRule="auto"/>
        <w:rPr>
          <w:rFonts w:ascii="宋体" w:hAnsi="宋体" w:cs="宋体"/>
          <w:bCs/>
          <w:kern w:val="0"/>
          <w:sz w:val="28"/>
          <w:szCs w:val="28"/>
        </w:rPr>
      </w:pPr>
      <w:r>
        <w:rPr>
          <w:rFonts w:hint="eastAsia" w:ascii="宋体" w:hAnsi="宋体" w:cs="宋体"/>
          <w:bCs/>
          <w:kern w:val="0"/>
          <w:sz w:val="28"/>
          <w:szCs w:val="28"/>
        </w:rPr>
        <w:t>完成所有工程施工相关手续报批工作。</w:t>
      </w:r>
    </w:p>
    <w:p>
      <w:pPr>
        <w:numPr>
          <w:ilvl w:val="0"/>
          <w:numId w:val="9"/>
        </w:numPr>
        <w:spacing w:before="120" w:beforeLines="50" w:after="120" w:afterLines="50" w:line="360" w:lineRule="auto"/>
        <w:rPr>
          <w:rFonts w:ascii="宋体" w:hAnsi="宋体" w:cs="宋体"/>
          <w:bCs/>
          <w:kern w:val="0"/>
          <w:sz w:val="28"/>
          <w:szCs w:val="28"/>
        </w:rPr>
      </w:pPr>
      <w:r>
        <w:rPr>
          <w:rFonts w:hint="eastAsia" w:ascii="宋体" w:hAnsi="宋体" w:cs="宋体"/>
          <w:bCs/>
          <w:kern w:val="0"/>
          <w:sz w:val="28"/>
          <w:szCs w:val="28"/>
        </w:rPr>
        <w:t>工程验收的方式：</w:t>
      </w:r>
    </w:p>
    <w:p>
      <w:pPr>
        <w:spacing w:before="120" w:beforeLines="50" w:after="120" w:afterLines="50" w:line="360" w:lineRule="auto"/>
        <w:ind w:left="561"/>
        <w:rPr>
          <w:rFonts w:ascii="宋体" w:hAnsi="宋体" w:cs="宋体"/>
          <w:bCs/>
          <w:kern w:val="0"/>
          <w:sz w:val="28"/>
          <w:szCs w:val="28"/>
        </w:rPr>
      </w:pPr>
      <w:r>
        <w:rPr>
          <w:rFonts w:hint="eastAsia" w:ascii="宋体" w:hAnsi="宋体" w:cs="宋体"/>
          <w:bCs/>
          <w:kern w:val="0"/>
          <w:sz w:val="28"/>
          <w:szCs w:val="28"/>
        </w:rPr>
        <w:t>（1）施工单位在完工后，须提前3天提交工程验收进度计划给采购人，以便采购人组织相关人员对项目进行验收。</w:t>
      </w:r>
    </w:p>
    <w:p>
      <w:pPr>
        <w:spacing w:before="120" w:beforeLines="50" w:after="120" w:afterLines="50" w:line="360" w:lineRule="auto"/>
        <w:ind w:left="561"/>
        <w:rPr>
          <w:rFonts w:ascii="宋体" w:hAnsi="宋体" w:cs="宋体"/>
          <w:bCs/>
          <w:kern w:val="0"/>
          <w:sz w:val="28"/>
          <w:szCs w:val="28"/>
        </w:rPr>
      </w:pPr>
      <w:r>
        <w:rPr>
          <w:rFonts w:hint="eastAsia" w:ascii="宋体" w:hAnsi="宋体" w:cs="宋体"/>
          <w:bCs/>
          <w:kern w:val="0"/>
          <w:sz w:val="28"/>
          <w:szCs w:val="28"/>
        </w:rPr>
        <w:t>（2）经采购人组织相关人员进行验收合格后，签发验收合格证明文件。（3）施工单位必须将产品所有资料（如有，包括但不限于设备检验合格证书、3C认证证书等）提交采购人，同时将与项目有关的竣工资料一式两份一起提交给采购人。</w:t>
      </w:r>
    </w:p>
    <w:p>
      <w:pPr>
        <w:spacing w:before="120" w:beforeLines="50" w:after="120" w:afterLines="50" w:line="360" w:lineRule="auto"/>
        <w:ind w:left="561"/>
        <w:rPr>
          <w:rFonts w:ascii="宋体" w:hAnsi="宋体" w:cs="Calibri"/>
          <w:sz w:val="28"/>
          <w:szCs w:val="28"/>
        </w:rPr>
      </w:pPr>
      <w:r>
        <w:rPr>
          <w:rFonts w:hint="eastAsia" w:ascii="宋体" w:hAnsi="宋体" w:cs="宋体"/>
          <w:bCs/>
          <w:kern w:val="0"/>
          <w:sz w:val="28"/>
          <w:szCs w:val="28"/>
        </w:rPr>
        <w:t>（4）</w:t>
      </w:r>
      <w:r>
        <w:rPr>
          <w:rFonts w:hint="eastAsia" w:ascii="宋体" w:hAnsi="宋体" w:cs="Calibri"/>
          <w:sz w:val="28"/>
          <w:szCs w:val="28"/>
        </w:rPr>
        <w:t>来料验收、过程验收及竣工验收。</w:t>
      </w:r>
    </w:p>
    <w:p>
      <w:pPr>
        <w:numPr>
          <w:ilvl w:val="0"/>
          <w:numId w:val="9"/>
        </w:numPr>
        <w:spacing w:before="120" w:beforeLines="50" w:after="120" w:afterLines="50" w:line="360" w:lineRule="auto"/>
        <w:rPr>
          <w:rFonts w:ascii="宋体" w:hAnsi="宋体" w:cs="宋体"/>
          <w:bCs/>
          <w:kern w:val="0"/>
          <w:sz w:val="28"/>
          <w:szCs w:val="28"/>
        </w:rPr>
      </w:pPr>
      <w:r>
        <w:rPr>
          <w:rFonts w:hint="eastAsia" w:ascii="宋体" w:hAnsi="宋体" w:cs="宋体"/>
          <w:bCs/>
          <w:kern w:val="0"/>
          <w:sz w:val="28"/>
          <w:szCs w:val="28"/>
        </w:rPr>
        <w:t>质保期及质保期内需履行的特殊义务：</w:t>
      </w:r>
      <w:r>
        <w:rPr>
          <w:rFonts w:ascii="宋体" w:hAnsi="宋体" w:cs="宋体"/>
          <w:bCs/>
          <w:kern w:val="0"/>
          <w:sz w:val="28"/>
          <w:szCs w:val="28"/>
        </w:rPr>
        <w:t>1</w:t>
      </w:r>
      <w:r>
        <w:rPr>
          <w:rFonts w:hint="eastAsia" w:ascii="宋体" w:hAnsi="宋体" w:cs="宋体"/>
          <w:bCs/>
          <w:kern w:val="0"/>
          <w:sz w:val="28"/>
          <w:szCs w:val="28"/>
        </w:rPr>
        <w:t>年，从竣工验收开始计算。</w:t>
      </w:r>
    </w:p>
    <w:p>
      <w:pPr>
        <w:numPr>
          <w:ilvl w:val="0"/>
          <w:numId w:val="1"/>
        </w:numPr>
        <w:tabs>
          <w:tab w:val="left" w:pos="540"/>
          <w:tab w:val="left" w:pos="720"/>
        </w:tabs>
        <w:spacing w:before="120" w:beforeLines="50" w:after="120" w:afterLines="50" w:line="360" w:lineRule="auto"/>
        <w:rPr>
          <w:b/>
          <w:sz w:val="28"/>
          <w:szCs w:val="28"/>
        </w:rPr>
      </w:pPr>
      <w:r>
        <w:rPr>
          <w:rFonts w:hint="eastAsia"/>
          <w:b/>
          <w:sz w:val="28"/>
          <w:szCs w:val="28"/>
        </w:rPr>
        <w:t>工程费用及支付方式</w:t>
      </w:r>
    </w:p>
    <w:p>
      <w:pPr>
        <w:numPr>
          <w:ilvl w:val="0"/>
          <w:numId w:val="11"/>
        </w:numPr>
        <w:spacing w:before="120" w:beforeLines="50" w:after="120" w:afterLines="50" w:line="360" w:lineRule="auto"/>
        <w:rPr>
          <w:rFonts w:ascii="宋体" w:hAnsi="宋体" w:cs="Arial"/>
          <w:color w:val="000000"/>
          <w:sz w:val="28"/>
          <w:szCs w:val="28"/>
        </w:rPr>
      </w:pPr>
      <w:r>
        <w:rPr>
          <w:rFonts w:hint="eastAsia"/>
          <w:sz w:val="28"/>
          <w:szCs w:val="28"/>
        </w:rPr>
        <w:t>本工程采用</w:t>
      </w:r>
      <w:r>
        <w:rPr>
          <w:rFonts w:hint="eastAsia" w:ascii="宋体" w:hAnsi="宋体" w:cs="宋体"/>
          <w:bCs/>
          <w:kern w:val="0"/>
          <w:sz w:val="28"/>
          <w:szCs w:val="28"/>
        </w:rPr>
        <w:t>综合单价包干</w:t>
      </w:r>
      <w:r>
        <w:rPr>
          <w:rFonts w:ascii="宋体" w:hAnsi="宋体" w:cs="Arial"/>
          <w:color w:val="000000"/>
          <w:sz w:val="28"/>
          <w:szCs w:val="28"/>
        </w:rPr>
        <w:t>，</w:t>
      </w:r>
      <w:r>
        <w:rPr>
          <w:rFonts w:hint="eastAsia"/>
          <w:sz w:val="28"/>
          <w:szCs w:val="28"/>
        </w:rPr>
        <w:t>包工、包料、包工期、包质量、包安全、包安全文明施工</w:t>
      </w:r>
      <w:r>
        <w:rPr>
          <w:rFonts w:hint="eastAsia" w:ascii="宋体" w:hAnsi="宋体" w:cs="Arial"/>
          <w:color w:val="000000"/>
          <w:sz w:val="28"/>
          <w:szCs w:val="28"/>
        </w:rPr>
        <w:t>、包验收、包调试、包结算、包资料整理、包综合治理、</w:t>
      </w:r>
      <w:r>
        <w:rPr>
          <w:rFonts w:hint="eastAsia"/>
          <w:sz w:val="28"/>
          <w:szCs w:val="28"/>
        </w:rPr>
        <w:t>包风险、包利润和管理费等完成本项目的全部费用</w:t>
      </w:r>
      <w:r>
        <w:rPr>
          <w:rFonts w:ascii="宋体" w:hAnsi="宋体" w:cs="Arial"/>
          <w:color w:val="000000"/>
          <w:sz w:val="28"/>
          <w:szCs w:val="28"/>
        </w:rPr>
        <w:t>。</w:t>
      </w:r>
    </w:p>
    <w:p>
      <w:pPr>
        <w:numPr>
          <w:ilvl w:val="0"/>
          <w:numId w:val="11"/>
        </w:numPr>
        <w:spacing w:before="120" w:beforeLines="50" w:after="120" w:afterLines="50" w:line="360" w:lineRule="auto"/>
        <w:rPr>
          <w:rFonts w:ascii="宋体" w:hAnsi="宋体" w:cs="Arial"/>
          <w:color w:val="000000"/>
          <w:sz w:val="28"/>
          <w:szCs w:val="28"/>
        </w:rPr>
      </w:pPr>
      <w:r>
        <w:rPr>
          <w:rFonts w:hint="eastAsia" w:ascii="宋体" w:hAnsi="宋体" w:cs="Arial"/>
          <w:color w:val="000000"/>
          <w:sz w:val="28"/>
          <w:szCs w:val="28"/>
        </w:rPr>
        <w:t>本项目的投标总价应</w:t>
      </w:r>
      <w:r>
        <w:rPr>
          <w:rFonts w:ascii="宋体" w:hAnsi="宋体" w:cs="Arial"/>
          <w:color w:val="000000"/>
          <w:sz w:val="28"/>
          <w:szCs w:val="28"/>
        </w:rPr>
        <w:t>包含</w:t>
      </w:r>
      <w:r>
        <w:rPr>
          <w:rFonts w:hint="eastAsia" w:ascii="宋体" w:hAnsi="宋体" w:cs="Arial"/>
          <w:color w:val="000000"/>
          <w:sz w:val="28"/>
          <w:szCs w:val="28"/>
        </w:rPr>
        <w:t>投标人按施工现场现状及施工范围根据采购人要求</w:t>
      </w:r>
      <w:r>
        <w:rPr>
          <w:rFonts w:ascii="宋体" w:hAnsi="宋体" w:cs="Arial"/>
          <w:color w:val="000000"/>
          <w:sz w:val="28"/>
          <w:szCs w:val="28"/>
        </w:rPr>
        <w:t>完成项</w:t>
      </w:r>
      <w:r>
        <w:rPr>
          <w:rFonts w:hint="eastAsia" w:ascii="宋体" w:hAnsi="宋体" w:cs="Arial"/>
          <w:color w:val="000000"/>
          <w:sz w:val="28"/>
          <w:szCs w:val="28"/>
        </w:rPr>
        <w:t>目约定全部</w:t>
      </w:r>
      <w:r>
        <w:rPr>
          <w:rFonts w:ascii="宋体" w:hAnsi="宋体" w:cs="Arial"/>
          <w:color w:val="000000"/>
          <w:sz w:val="28"/>
          <w:szCs w:val="28"/>
        </w:rPr>
        <w:t>工作所需的</w:t>
      </w:r>
      <w:r>
        <w:rPr>
          <w:rFonts w:hint="eastAsia" w:ascii="宋体" w:hAnsi="宋体" w:cs="Arial"/>
          <w:color w:val="000000"/>
          <w:sz w:val="28"/>
          <w:szCs w:val="28"/>
        </w:rPr>
        <w:t>税费及相关措施费及合同实施过程中应预见和不可预见的费用等等。工程量清单和竞选范围内的报价如有漏计或漏项的，视为投标人单方面作出的让利，费用不另行增加。</w:t>
      </w:r>
    </w:p>
    <w:p>
      <w:pPr>
        <w:numPr>
          <w:ilvl w:val="0"/>
          <w:numId w:val="11"/>
        </w:numPr>
        <w:spacing w:before="120" w:beforeLines="50" w:after="120" w:afterLines="50" w:line="360" w:lineRule="auto"/>
        <w:rPr>
          <w:rFonts w:ascii="宋体" w:hAnsi="宋体" w:cs="Arial"/>
          <w:color w:val="000000"/>
          <w:sz w:val="28"/>
          <w:szCs w:val="28"/>
        </w:rPr>
      </w:pPr>
      <w:r>
        <w:rPr>
          <w:rFonts w:hint="eastAsia" w:ascii="宋体" w:hAnsi="宋体" w:cs="Arial"/>
          <w:color w:val="000000"/>
          <w:sz w:val="28"/>
          <w:szCs w:val="28"/>
        </w:rPr>
        <w:t>付款方式</w:t>
      </w:r>
    </w:p>
    <w:p>
      <w:pPr>
        <w:numPr>
          <w:ilvl w:val="0"/>
          <w:numId w:val="12"/>
        </w:numPr>
        <w:spacing w:before="120" w:beforeLines="50" w:after="120" w:afterLines="50" w:line="360" w:lineRule="auto"/>
        <w:rPr>
          <w:rFonts w:ascii="宋体" w:hAnsi="宋体"/>
          <w:sz w:val="28"/>
          <w:szCs w:val="28"/>
        </w:rPr>
      </w:pPr>
      <w:r>
        <w:rPr>
          <w:rFonts w:hint="eastAsia" w:ascii="宋体" w:hAnsi="宋体" w:cs="Arial"/>
          <w:color w:val="000000"/>
          <w:sz w:val="28"/>
          <w:szCs w:val="28"/>
        </w:rPr>
        <w:t>在本合</w:t>
      </w:r>
      <w:r>
        <w:rPr>
          <w:rFonts w:hint="eastAsia" w:ascii="宋体" w:hAnsi="宋体"/>
          <w:sz w:val="28"/>
          <w:szCs w:val="28"/>
        </w:rPr>
        <w:t>同履行期内，若国家税费调整，合同含税金额按国家规定税率作出相应调整，供方每次申请付款应按照合同内容开具相应税率的合法有效的增值税专用发票。</w:t>
      </w:r>
    </w:p>
    <w:p>
      <w:pPr>
        <w:numPr>
          <w:ilvl w:val="0"/>
          <w:numId w:val="12"/>
        </w:numPr>
        <w:spacing w:before="120" w:beforeLines="50" w:after="120" w:afterLines="50" w:line="360" w:lineRule="auto"/>
        <w:rPr>
          <w:rFonts w:ascii="宋体" w:hAnsi="宋体" w:cs="Arial"/>
          <w:color w:val="000000"/>
          <w:sz w:val="28"/>
          <w:szCs w:val="28"/>
        </w:rPr>
      </w:pPr>
      <w:r>
        <w:rPr>
          <w:rFonts w:hint="eastAsia" w:ascii="宋体" w:hAnsi="宋体" w:cs="Arial"/>
          <w:color w:val="000000"/>
          <w:sz w:val="28"/>
          <w:szCs w:val="28"/>
        </w:rPr>
        <w:t>合同签订并进场工作后，甲方收到乙方请款资料后7个工作日内支付合同暂定总价的30%预付款；工程全部完工验收合格和完成结算手续后，甲方收到乙方请款资料后15个工作日内支付至合同结算总价的95%（含预付款），质保期期满且乙方按要求妥善履行了质保期义务后，甲方收到乙方请款资料15个工作日内付清余款（不计利息）。每次付款前，乙方应开具符合国家税务规定的等额合格的增值税专用发票给甲方。乙方晚于付款期限提供的，甲方付款期限相应顺延。</w:t>
      </w:r>
    </w:p>
    <w:p>
      <w:pPr>
        <w:numPr>
          <w:ilvl w:val="0"/>
          <w:numId w:val="1"/>
        </w:numPr>
        <w:tabs>
          <w:tab w:val="left" w:pos="540"/>
          <w:tab w:val="left" w:pos="720"/>
        </w:tabs>
        <w:spacing w:before="120" w:beforeLines="50" w:after="120" w:afterLines="50" w:line="360" w:lineRule="auto"/>
        <w:rPr>
          <w:b/>
          <w:sz w:val="28"/>
          <w:szCs w:val="28"/>
        </w:rPr>
      </w:pPr>
      <w:r>
        <w:rPr>
          <w:rFonts w:hint="eastAsia"/>
          <w:b/>
          <w:sz w:val="28"/>
          <w:szCs w:val="28"/>
        </w:rPr>
        <w:t>投标文件</w:t>
      </w:r>
    </w:p>
    <w:p>
      <w:pPr>
        <w:spacing w:before="120" w:beforeLines="50" w:after="120" w:afterLines="50" w:line="360" w:lineRule="auto"/>
        <w:ind w:left="425" w:firstLine="560" w:firstLineChars="200"/>
        <w:rPr>
          <w:sz w:val="28"/>
          <w:szCs w:val="28"/>
        </w:rPr>
      </w:pPr>
      <w:r>
        <w:rPr>
          <w:rFonts w:hint="eastAsia"/>
          <w:sz w:val="28"/>
          <w:szCs w:val="28"/>
        </w:rPr>
        <w:t>根据</w:t>
      </w:r>
      <w:r>
        <w:rPr>
          <w:rFonts w:hint="eastAsia" w:ascii="宋体" w:hAnsi="宋体" w:cs="Arial"/>
          <w:color w:val="000000"/>
          <w:sz w:val="28"/>
          <w:szCs w:val="28"/>
        </w:rPr>
        <w:t>采购</w:t>
      </w:r>
      <w:r>
        <w:rPr>
          <w:rFonts w:hint="eastAsia"/>
          <w:sz w:val="28"/>
          <w:szCs w:val="28"/>
        </w:rPr>
        <w:t>人要求的投标文件格式，进行密封报价（盖章）。投标文件应包含以下内容：</w:t>
      </w:r>
    </w:p>
    <w:p>
      <w:pPr>
        <w:numPr>
          <w:ilvl w:val="0"/>
          <w:numId w:val="13"/>
        </w:numPr>
        <w:spacing w:before="120" w:beforeLines="50" w:after="120" w:afterLines="50" w:line="360" w:lineRule="auto"/>
        <w:rPr>
          <w:sz w:val="28"/>
          <w:szCs w:val="28"/>
        </w:rPr>
      </w:pPr>
      <w:r>
        <w:rPr>
          <w:rFonts w:hint="eastAsia" w:ascii="宋体" w:hAnsi="宋体" w:cs="Arial"/>
          <w:color w:val="000000"/>
          <w:sz w:val="28"/>
          <w:szCs w:val="28"/>
        </w:rPr>
        <w:t>商务部</w:t>
      </w:r>
      <w:r>
        <w:rPr>
          <w:rFonts w:hint="eastAsia"/>
          <w:sz w:val="28"/>
          <w:szCs w:val="28"/>
        </w:rPr>
        <w:t>分（提供复印件，并加盖公章）</w:t>
      </w:r>
    </w:p>
    <w:p>
      <w:pPr>
        <w:numPr>
          <w:ilvl w:val="0"/>
          <w:numId w:val="14"/>
        </w:numPr>
        <w:spacing w:before="120" w:beforeLines="50" w:after="120" w:afterLines="50" w:line="360" w:lineRule="auto"/>
        <w:rPr>
          <w:rFonts w:ascii="宋体" w:hAnsi="宋体"/>
          <w:sz w:val="28"/>
          <w:szCs w:val="28"/>
        </w:rPr>
      </w:pPr>
      <w:bookmarkStart w:id="3" w:name="_Hlk33472787"/>
      <w:r>
        <w:rPr>
          <w:rFonts w:hint="eastAsia" w:ascii="宋体" w:hAnsi="宋体"/>
          <w:sz w:val="28"/>
          <w:szCs w:val="28"/>
        </w:rPr>
        <w:t>有效的企业工商营业执照、企业法人组织机构代码证书、税务登记证书（或三证合一）；</w:t>
      </w:r>
    </w:p>
    <w:p>
      <w:pPr>
        <w:numPr>
          <w:ilvl w:val="0"/>
          <w:numId w:val="14"/>
        </w:numPr>
        <w:spacing w:before="120" w:beforeLines="50" w:after="120" w:afterLines="50" w:line="360" w:lineRule="auto"/>
        <w:rPr>
          <w:rFonts w:ascii="宋体" w:hAnsi="宋体"/>
          <w:sz w:val="28"/>
          <w:szCs w:val="28"/>
        </w:rPr>
      </w:pPr>
      <w:r>
        <w:rPr>
          <w:rFonts w:hint="eastAsia" w:ascii="宋体" w:hAnsi="宋体"/>
          <w:sz w:val="28"/>
          <w:szCs w:val="28"/>
        </w:rPr>
        <w:t>供应商调查表（格式见附件2）</w:t>
      </w:r>
    </w:p>
    <w:p>
      <w:pPr>
        <w:numPr>
          <w:ilvl w:val="0"/>
          <w:numId w:val="14"/>
        </w:numPr>
        <w:spacing w:before="120" w:beforeLines="50" w:after="120" w:afterLines="50" w:line="360" w:lineRule="auto"/>
        <w:rPr>
          <w:rFonts w:ascii="宋体" w:hAnsi="宋体"/>
          <w:sz w:val="28"/>
          <w:szCs w:val="28"/>
        </w:rPr>
      </w:pPr>
      <w:r>
        <w:rPr>
          <w:rFonts w:hint="eastAsia" w:ascii="宋体" w:hAnsi="宋体"/>
          <w:sz w:val="28"/>
          <w:szCs w:val="28"/>
        </w:rPr>
        <w:t>法定代表人证明书、法定代表人授权委托书原件（格式见附件3和附件4）；</w:t>
      </w:r>
    </w:p>
    <w:p>
      <w:pPr>
        <w:numPr>
          <w:ilvl w:val="0"/>
          <w:numId w:val="14"/>
        </w:numPr>
        <w:spacing w:before="120" w:beforeLines="50" w:after="120" w:afterLines="50" w:line="360" w:lineRule="auto"/>
        <w:rPr>
          <w:rFonts w:ascii="宋体" w:hAnsi="宋体"/>
          <w:sz w:val="28"/>
          <w:szCs w:val="28"/>
        </w:rPr>
      </w:pPr>
      <w:r>
        <w:rPr>
          <w:rFonts w:hint="eastAsia" w:ascii="宋体" w:hAnsi="宋体"/>
          <w:sz w:val="28"/>
          <w:szCs w:val="28"/>
        </w:rPr>
        <w:t>有效的资质证书和安全生产许可证；</w:t>
      </w:r>
    </w:p>
    <w:p>
      <w:pPr>
        <w:numPr>
          <w:ilvl w:val="0"/>
          <w:numId w:val="14"/>
        </w:numPr>
        <w:spacing w:before="120" w:beforeLines="50" w:after="120" w:afterLines="50" w:line="360" w:lineRule="auto"/>
        <w:rPr>
          <w:rFonts w:ascii="宋体" w:hAnsi="宋体"/>
          <w:sz w:val="28"/>
          <w:szCs w:val="28"/>
        </w:rPr>
      </w:pPr>
      <w:r>
        <w:rPr>
          <w:rFonts w:hint="eastAsia" w:ascii="宋体" w:hAnsi="宋体"/>
          <w:sz w:val="28"/>
          <w:szCs w:val="28"/>
        </w:rPr>
        <w:t>本工程拟派项目负责人简历表</w:t>
      </w:r>
      <w:r>
        <w:rPr>
          <w:rFonts w:ascii="宋体" w:hAnsi="宋体"/>
          <w:sz w:val="28"/>
          <w:szCs w:val="28"/>
        </w:rPr>
        <w:t>（包括姓名、部门和职务、</w:t>
      </w:r>
      <w:r>
        <w:rPr>
          <w:rFonts w:hint="eastAsia" w:ascii="宋体" w:hAnsi="宋体"/>
          <w:sz w:val="28"/>
          <w:szCs w:val="28"/>
        </w:rPr>
        <w:t>所学专业和</w:t>
      </w:r>
      <w:r>
        <w:rPr>
          <w:rFonts w:ascii="宋体" w:hAnsi="宋体"/>
          <w:sz w:val="28"/>
          <w:szCs w:val="28"/>
        </w:rPr>
        <w:t>毕业</w:t>
      </w:r>
      <w:r>
        <w:rPr>
          <w:rFonts w:hint="eastAsia" w:ascii="宋体" w:hAnsi="宋体"/>
          <w:sz w:val="28"/>
          <w:szCs w:val="28"/>
        </w:rPr>
        <w:t>院校名称及毕业</w:t>
      </w:r>
      <w:r>
        <w:rPr>
          <w:rFonts w:ascii="宋体" w:hAnsi="宋体"/>
          <w:sz w:val="28"/>
          <w:szCs w:val="28"/>
        </w:rPr>
        <w:t>时间、主要资历、经验及承担过的</w:t>
      </w:r>
      <w:r>
        <w:rPr>
          <w:rFonts w:hint="eastAsia" w:ascii="宋体" w:hAnsi="宋体"/>
          <w:sz w:val="28"/>
          <w:szCs w:val="28"/>
        </w:rPr>
        <w:t>类似</w:t>
      </w:r>
      <w:r>
        <w:rPr>
          <w:rFonts w:ascii="宋体" w:hAnsi="宋体"/>
          <w:sz w:val="28"/>
          <w:szCs w:val="28"/>
        </w:rPr>
        <w:t>项目</w:t>
      </w:r>
      <w:r>
        <w:rPr>
          <w:rFonts w:hint="eastAsia" w:ascii="宋体" w:hAnsi="宋体"/>
          <w:sz w:val="28"/>
          <w:szCs w:val="28"/>
        </w:rPr>
        <w:t>，</w:t>
      </w:r>
      <w:r>
        <w:rPr>
          <w:rFonts w:ascii="宋体" w:hAnsi="宋体"/>
          <w:sz w:val="28"/>
          <w:szCs w:val="28"/>
        </w:rPr>
        <w:t>获得认证资质证书</w:t>
      </w:r>
      <w:r>
        <w:rPr>
          <w:rFonts w:hint="eastAsia" w:ascii="宋体" w:hAnsi="宋体"/>
          <w:sz w:val="28"/>
          <w:szCs w:val="28"/>
        </w:rPr>
        <w:t>及复印件</w:t>
      </w:r>
      <w:r>
        <w:rPr>
          <w:rFonts w:ascii="宋体" w:hAnsi="宋体"/>
          <w:sz w:val="28"/>
          <w:szCs w:val="28"/>
        </w:rPr>
        <w:t>）</w:t>
      </w:r>
      <w:r>
        <w:rPr>
          <w:rFonts w:hint="eastAsia" w:ascii="宋体" w:hAnsi="宋体"/>
          <w:sz w:val="28"/>
          <w:szCs w:val="28"/>
        </w:rPr>
        <w:t>；</w:t>
      </w:r>
    </w:p>
    <w:p>
      <w:pPr>
        <w:numPr>
          <w:ilvl w:val="0"/>
          <w:numId w:val="14"/>
        </w:numPr>
        <w:spacing w:before="120" w:beforeLines="50" w:after="120" w:afterLines="50" w:line="360" w:lineRule="auto"/>
        <w:rPr>
          <w:rFonts w:ascii="宋体" w:hAnsi="宋体"/>
          <w:sz w:val="28"/>
          <w:szCs w:val="28"/>
        </w:rPr>
      </w:pPr>
      <w:r>
        <w:rPr>
          <w:rFonts w:hint="eastAsia" w:ascii="宋体" w:hAnsi="宋体"/>
          <w:sz w:val="28"/>
          <w:szCs w:val="28"/>
        </w:rPr>
        <w:t>近3年内(20</w:t>
      </w:r>
      <w:r>
        <w:rPr>
          <w:rFonts w:ascii="宋体" w:hAnsi="宋体"/>
          <w:sz w:val="28"/>
          <w:szCs w:val="28"/>
        </w:rPr>
        <w:t>18</w:t>
      </w:r>
      <w:r>
        <w:rPr>
          <w:rFonts w:hint="eastAsia" w:ascii="宋体" w:hAnsi="宋体"/>
          <w:sz w:val="28"/>
          <w:szCs w:val="28"/>
        </w:rPr>
        <w:t>年1月1日至今) 完成过质量合格的类似项目业绩（需提供合同和验收报告等相关证明材料复印件）；</w:t>
      </w:r>
    </w:p>
    <w:p>
      <w:pPr>
        <w:numPr>
          <w:ilvl w:val="0"/>
          <w:numId w:val="14"/>
        </w:numPr>
        <w:spacing w:before="120" w:beforeLines="50" w:after="120" w:afterLines="50" w:line="360" w:lineRule="auto"/>
        <w:rPr>
          <w:sz w:val="28"/>
          <w:szCs w:val="28"/>
        </w:rPr>
      </w:pPr>
      <w:r>
        <w:rPr>
          <w:rFonts w:hint="eastAsia" w:ascii="宋体" w:hAnsi="宋体"/>
          <w:sz w:val="28"/>
          <w:szCs w:val="28"/>
        </w:rPr>
        <w:t>投标人认为有</w:t>
      </w:r>
      <w:r>
        <w:rPr>
          <w:rFonts w:hint="eastAsia" w:ascii="宋体" w:hAnsi="宋体" w:cs="Arial"/>
          <w:color w:val="000000"/>
          <w:sz w:val="28"/>
          <w:szCs w:val="28"/>
        </w:rPr>
        <w:t>必要的其他材料复印件</w:t>
      </w:r>
      <w:bookmarkEnd w:id="3"/>
      <w:r>
        <w:rPr>
          <w:rFonts w:hint="eastAsia" w:ascii="宋体" w:hAnsi="宋体" w:cs="Arial"/>
          <w:color w:val="000000"/>
          <w:sz w:val="28"/>
          <w:szCs w:val="28"/>
        </w:rPr>
        <w:t>。</w:t>
      </w:r>
    </w:p>
    <w:p>
      <w:pPr>
        <w:numPr>
          <w:ilvl w:val="0"/>
          <w:numId w:val="13"/>
        </w:numPr>
        <w:spacing w:before="120" w:beforeLines="50" w:after="120" w:afterLines="50" w:line="360" w:lineRule="auto"/>
        <w:rPr>
          <w:sz w:val="28"/>
          <w:szCs w:val="28"/>
        </w:rPr>
      </w:pPr>
      <w:r>
        <w:rPr>
          <w:rFonts w:hint="eastAsia"/>
          <w:sz w:val="28"/>
          <w:szCs w:val="28"/>
        </w:rPr>
        <w:t>技术</w:t>
      </w:r>
      <w:r>
        <w:rPr>
          <w:rFonts w:hint="eastAsia" w:ascii="宋体" w:hAnsi="宋体" w:cs="Arial"/>
          <w:color w:val="000000"/>
          <w:sz w:val="28"/>
          <w:szCs w:val="28"/>
        </w:rPr>
        <w:t>部分</w:t>
      </w:r>
      <w:r>
        <w:rPr>
          <w:rFonts w:hint="eastAsia"/>
          <w:sz w:val="28"/>
          <w:szCs w:val="28"/>
        </w:rPr>
        <w:t>（格式自定，加盖公章）</w:t>
      </w:r>
    </w:p>
    <w:p>
      <w:pPr>
        <w:spacing w:before="120" w:beforeLines="50" w:after="120" w:afterLines="50" w:line="360" w:lineRule="auto"/>
        <w:ind w:left="425" w:firstLine="560" w:firstLineChars="200"/>
        <w:rPr>
          <w:sz w:val="28"/>
          <w:szCs w:val="28"/>
        </w:rPr>
      </w:pPr>
      <w:r>
        <w:rPr>
          <w:rFonts w:hint="eastAsia"/>
          <w:sz w:val="28"/>
          <w:szCs w:val="28"/>
        </w:rPr>
        <w:t>施工</w:t>
      </w:r>
      <w:r>
        <w:rPr>
          <w:rFonts w:hint="eastAsia" w:ascii="宋体" w:hAnsi="宋体" w:cs="Arial"/>
          <w:color w:val="000000"/>
          <w:sz w:val="28"/>
          <w:szCs w:val="28"/>
        </w:rPr>
        <w:t>方案</w:t>
      </w:r>
      <w:r>
        <w:rPr>
          <w:rFonts w:hint="eastAsia"/>
          <w:sz w:val="28"/>
          <w:szCs w:val="28"/>
        </w:rPr>
        <w:t>：</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pPr>
        <w:numPr>
          <w:ilvl w:val="0"/>
          <w:numId w:val="15"/>
        </w:numPr>
        <w:spacing w:before="120" w:beforeLines="50" w:after="120" w:afterLines="50" w:line="360" w:lineRule="auto"/>
        <w:rPr>
          <w:rFonts w:ascii="宋体" w:hAnsi="宋体"/>
          <w:sz w:val="28"/>
          <w:szCs w:val="28"/>
        </w:rPr>
      </w:pPr>
      <w:bookmarkStart w:id="4" w:name="_Hlk33472829"/>
      <w:r>
        <w:rPr>
          <w:rFonts w:hint="eastAsia" w:ascii="宋体" w:hAnsi="宋体" w:cs="Arial"/>
          <w:color w:val="000000"/>
          <w:sz w:val="28"/>
          <w:szCs w:val="28"/>
        </w:rPr>
        <w:t>总体实施</w:t>
      </w:r>
      <w:r>
        <w:rPr>
          <w:rFonts w:hint="eastAsia" w:ascii="宋体" w:hAnsi="宋体"/>
          <w:sz w:val="28"/>
          <w:szCs w:val="28"/>
        </w:rPr>
        <w:t>方案；</w:t>
      </w:r>
    </w:p>
    <w:p>
      <w:pPr>
        <w:numPr>
          <w:ilvl w:val="0"/>
          <w:numId w:val="15"/>
        </w:numPr>
        <w:spacing w:before="120" w:beforeLines="50" w:after="120" w:afterLines="50" w:line="360" w:lineRule="auto"/>
        <w:rPr>
          <w:rFonts w:ascii="宋体" w:hAnsi="宋体"/>
          <w:sz w:val="28"/>
          <w:szCs w:val="28"/>
        </w:rPr>
      </w:pPr>
      <w:r>
        <w:rPr>
          <w:rFonts w:hint="eastAsia" w:ascii="宋体" w:hAnsi="宋体"/>
          <w:sz w:val="28"/>
          <w:szCs w:val="28"/>
        </w:rPr>
        <w:t>实施进度计划和工期承诺书；</w:t>
      </w:r>
    </w:p>
    <w:p>
      <w:pPr>
        <w:numPr>
          <w:ilvl w:val="0"/>
          <w:numId w:val="15"/>
        </w:numPr>
        <w:spacing w:before="120" w:beforeLines="50" w:after="120" w:afterLines="50" w:line="360" w:lineRule="auto"/>
        <w:rPr>
          <w:rFonts w:ascii="宋体" w:hAnsi="宋体"/>
          <w:sz w:val="28"/>
          <w:szCs w:val="28"/>
        </w:rPr>
      </w:pPr>
      <w:r>
        <w:rPr>
          <w:rFonts w:hint="eastAsia" w:ascii="宋体" w:hAnsi="宋体"/>
          <w:sz w:val="28"/>
          <w:szCs w:val="28"/>
        </w:rPr>
        <w:t>确保实施进度的技术和组织措施；</w:t>
      </w:r>
    </w:p>
    <w:p>
      <w:pPr>
        <w:numPr>
          <w:ilvl w:val="0"/>
          <w:numId w:val="15"/>
        </w:numPr>
        <w:spacing w:before="120" w:beforeLines="50" w:after="120" w:afterLines="50" w:line="360" w:lineRule="auto"/>
        <w:rPr>
          <w:rFonts w:ascii="宋体" w:hAnsi="宋体"/>
          <w:sz w:val="28"/>
          <w:szCs w:val="28"/>
        </w:rPr>
      </w:pPr>
      <w:r>
        <w:rPr>
          <w:rFonts w:hint="eastAsia" w:ascii="宋体" w:hAnsi="宋体"/>
          <w:sz w:val="28"/>
          <w:szCs w:val="28"/>
        </w:rPr>
        <w:t>确保安全文明施工的技术和组织措施；</w:t>
      </w:r>
    </w:p>
    <w:p>
      <w:pPr>
        <w:numPr>
          <w:ilvl w:val="0"/>
          <w:numId w:val="15"/>
        </w:numPr>
        <w:spacing w:before="120" w:beforeLines="50" w:after="120" w:afterLines="50" w:line="360" w:lineRule="auto"/>
        <w:rPr>
          <w:rFonts w:ascii="宋体" w:hAnsi="宋体"/>
          <w:sz w:val="28"/>
          <w:szCs w:val="28"/>
        </w:rPr>
      </w:pPr>
      <w:r>
        <w:rPr>
          <w:rFonts w:hint="eastAsia" w:ascii="宋体" w:hAnsi="宋体"/>
          <w:sz w:val="28"/>
          <w:szCs w:val="28"/>
        </w:rPr>
        <w:t>投入的机械设备；</w:t>
      </w:r>
    </w:p>
    <w:p>
      <w:pPr>
        <w:numPr>
          <w:ilvl w:val="0"/>
          <w:numId w:val="15"/>
        </w:numPr>
        <w:spacing w:before="120" w:beforeLines="50" w:after="120" w:afterLines="50" w:line="360" w:lineRule="auto"/>
        <w:rPr>
          <w:sz w:val="28"/>
          <w:szCs w:val="28"/>
        </w:rPr>
      </w:pPr>
      <w:r>
        <w:rPr>
          <w:rFonts w:hint="eastAsia" w:ascii="宋体" w:hAnsi="宋体"/>
          <w:sz w:val="28"/>
          <w:szCs w:val="28"/>
        </w:rPr>
        <w:t>投标人认为其它需</w:t>
      </w:r>
      <w:r>
        <w:rPr>
          <w:rFonts w:hint="eastAsia" w:ascii="宋体" w:hAnsi="宋体" w:cs="Arial"/>
          <w:color w:val="000000"/>
          <w:sz w:val="28"/>
          <w:szCs w:val="28"/>
        </w:rPr>
        <w:t>要说明的文字</w:t>
      </w:r>
      <w:bookmarkEnd w:id="4"/>
      <w:r>
        <w:rPr>
          <w:rFonts w:hint="eastAsia" w:ascii="宋体" w:hAnsi="宋体" w:cs="Arial"/>
          <w:color w:val="000000"/>
          <w:sz w:val="28"/>
          <w:szCs w:val="28"/>
        </w:rPr>
        <w:t>。</w:t>
      </w:r>
    </w:p>
    <w:p>
      <w:pPr>
        <w:numPr>
          <w:ilvl w:val="0"/>
          <w:numId w:val="13"/>
        </w:numPr>
        <w:spacing w:before="120" w:beforeLines="50" w:after="120" w:afterLines="50" w:line="360" w:lineRule="auto"/>
        <w:rPr>
          <w:sz w:val="28"/>
          <w:szCs w:val="28"/>
        </w:rPr>
      </w:pPr>
      <w:r>
        <w:rPr>
          <w:rFonts w:hint="eastAsia"/>
          <w:sz w:val="28"/>
          <w:szCs w:val="28"/>
        </w:rPr>
        <w:t>价格文件（加盖公章）</w:t>
      </w:r>
    </w:p>
    <w:p>
      <w:pPr>
        <w:numPr>
          <w:ilvl w:val="0"/>
          <w:numId w:val="16"/>
        </w:numPr>
        <w:spacing w:before="120" w:beforeLines="50" w:after="120" w:afterLines="50" w:line="360" w:lineRule="auto"/>
        <w:rPr>
          <w:rFonts w:ascii="宋体" w:hAnsi="宋体"/>
          <w:sz w:val="28"/>
          <w:szCs w:val="28"/>
        </w:rPr>
      </w:pPr>
      <w:bookmarkStart w:id="5" w:name="_Hlk33472852"/>
      <w:r>
        <w:rPr>
          <w:rFonts w:hint="eastAsia" w:ascii="宋体" w:hAnsi="宋体" w:cs="Arial"/>
          <w:color w:val="000000"/>
          <w:sz w:val="28"/>
          <w:szCs w:val="28"/>
        </w:rPr>
        <w:t>报价一览表</w:t>
      </w:r>
      <w:r>
        <w:rPr>
          <w:rFonts w:hint="eastAsia" w:ascii="宋体" w:hAnsi="宋体"/>
          <w:sz w:val="28"/>
          <w:szCs w:val="28"/>
        </w:rPr>
        <w:t>（格式见附件1）</w:t>
      </w:r>
    </w:p>
    <w:p>
      <w:pPr>
        <w:numPr>
          <w:ilvl w:val="0"/>
          <w:numId w:val="16"/>
        </w:numPr>
        <w:spacing w:before="120" w:beforeLines="50" w:after="120" w:afterLines="50" w:line="360" w:lineRule="auto"/>
        <w:rPr>
          <w:rFonts w:ascii="宋体" w:hAnsi="宋体" w:cs="Arial"/>
          <w:color w:val="000000"/>
          <w:sz w:val="28"/>
          <w:szCs w:val="28"/>
        </w:rPr>
      </w:pPr>
      <w:r>
        <w:rPr>
          <w:rFonts w:hint="eastAsia" w:ascii="宋体" w:hAnsi="宋体"/>
          <w:sz w:val="28"/>
          <w:szCs w:val="28"/>
        </w:rPr>
        <w:t>报价明细表：采用工程量清单计价，按本竞选文件所附工程量清单和乙供主要材料清单</w:t>
      </w:r>
      <w:r>
        <w:rPr>
          <w:rFonts w:hint="eastAsia" w:ascii="宋体" w:hAnsi="宋体" w:cs="Arial"/>
          <w:color w:val="000000"/>
          <w:sz w:val="28"/>
          <w:szCs w:val="28"/>
        </w:rPr>
        <w:t>报价，并以此作为结算依据，包括但不限于工程量清单和乙供主要材料清单各项目单价及综合总报价，并注明未含税总价、税率和含税总价</w:t>
      </w:r>
      <w:bookmarkEnd w:id="5"/>
      <w:r>
        <w:rPr>
          <w:rFonts w:hint="eastAsia" w:ascii="宋体" w:hAnsi="宋体" w:cs="Arial"/>
          <w:color w:val="000000"/>
          <w:sz w:val="28"/>
          <w:szCs w:val="28"/>
        </w:rPr>
        <w:t>。</w:t>
      </w:r>
    </w:p>
    <w:p>
      <w:pPr>
        <w:numPr>
          <w:ilvl w:val="0"/>
          <w:numId w:val="1"/>
        </w:numPr>
        <w:tabs>
          <w:tab w:val="left" w:pos="540"/>
          <w:tab w:val="left" w:pos="720"/>
        </w:tabs>
        <w:spacing w:before="120" w:beforeLines="50" w:after="120" w:afterLines="50" w:line="360" w:lineRule="auto"/>
        <w:rPr>
          <w:b/>
          <w:sz w:val="28"/>
          <w:szCs w:val="28"/>
        </w:rPr>
      </w:pPr>
      <w:r>
        <w:rPr>
          <w:rFonts w:hint="eastAsia"/>
          <w:b/>
          <w:sz w:val="28"/>
          <w:szCs w:val="28"/>
        </w:rPr>
        <w:t>评标方法</w:t>
      </w:r>
    </w:p>
    <w:p>
      <w:pPr>
        <w:spacing w:before="120" w:beforeLines="50" w:after="120" w:afterLines="50" w:line="360" w:lineRule="auto"/>
        <w:ind w:left="425" w:firstLine="560" w:firstLineChars="200"/>
        <w:rPr>
          <w:sz w:val="28"/>
          <w:szCs w:val="28"/>
        </w:rPr>
      </w:pPr>
      <w:bookmarkStart w:id="6" w:name="_Hlk33472865"/>
      <w:r>
        <w:rPr>
          <w:rFonts w:hint="eastAsia"/>
          <w:sz w:val="28"/>
          <w:szCs w:val="28"/>
        </w:rPr>
        <w:t>本项目采用经评审的最低评标价法确定中标候选人。同时通过投标人资格审查（见附件5）和投标文件有效性审查（见附件6）后，各投标人按有效投标报价由低至高的顺序依次排列，排名第一为第一中标候选人。采购人对中标人实行信用评价管理，具体按采购人供应商管理办法执行。</w:t>
      </w:r>
    </w:p>
    <w:bookmarkEnd w:id="6"/>
    <w:p>
      <w:pPr>
        <w:numPr>
          <w:ilvl w:val="0"/>
          <w:numId w:val="1"/>
        </w:numPr>
        <w:tabs>
          <w:tab w:val="left" w:pos="540"/>
          <w:tab w:val="left" w:pos="720"/>
        </w:tabs>
        <w:spacing w:before="120" w:beforeLines="50" w:after="120" w:afterLines="50" w:line="360" w:lineRule="auto"/>
        <w:rPr>
          <w:rFonts w:ascii="宋体" w:hAnsi="宋体" w:cs="Arial"/>
          <w:b/>
          <w:color w:val="000000"/>
          <w:sz w:val="28"/>
          <w:szCs w:val="28"/>
        </w:rPr>
      </w:pPr>
      <w:r>
        <w:rPr>
          <w:rFonts w:hint="eastAsia" w:ascii="宋体" w:hAnsi="宋体" w:cs="Arial"/>
          <w:b/>
          <w:color w:val="000000"/>
          <w:sz w:val="28"/>
          <w:szCs w:val="28"/>
        </w:rPr>
        <w:t>勘踏现场</w:t>
      </w:r>
    </w:p>
    <w:p>
      <w:pPr>
        <w:spacing w:before="120" w:beforeLines="50" w:after="120" w:afterLines="50" w:line="360" w:lineRule="auto"/>
        <w:ind w:left="425" w:firstLine="560" w:firstLineChars="200"/>
        <w:rPr>
          <w:sz w:val="28"/>
          <w:szCs w:val="28"/>
        </w:rPr>
      </w:pPr>
      <w:bookmarkStart w:id="7" w:name="_Hlk33472887"/>
      <w:r>
        <w:rPr>
          <w:rFonts w:hint="eastAsia"/>
          <w:sz w:val="28"/>
          <w:szCs w:val="28"/>
        </w:rPr>
        <w:t>投标人有必要勘踏现场，充分了解清楚施工现场的环境和要求，以便投标人获取那些须投标人自己负责的有关编制投标文件和签署合同所涉及现场所</w:t>
      </w:r>
      <w:r>
        <w:rPr>
          <w:rFonts w:hint="eastAsia" w:ascii="宋体" w:hAnsi="宋体"/>
          <w:sz w:val="28"/>
          <w:szCs w:val="28"/>
        </w:rPr>
        <w:t>有的资料。一旦中标，这种考察即被认为其结果已在中标文件中得到充分反映。考察现场的费用由投标人自己承担，如因对现场不了解导致报价的失误，由投标人承担</w:t>
      </w:r>
      <w:bookmarkEnd w:id="7"/>
      <w:r>
        <w:rPr>
          <w:rFonts w:hint="eastAsia" w:ascii="宋体" w:hAnsi="宋体"/>
          <w:sz w:val="28"/>
          <w:szCs w:val="28"/>
        </w:rPr>
        <w:t>。勘踏现场时间：202</w:t>
      </w:r>
      <w:r>
        <w:rPr>
          <w:rFonts w:ascii="宋体" w:hAnsi="宋体"/>
          <w:sz w:val="28"/>
          <w:szCs w:val="28"/>
        </w:rPr>
        <w:t>1</w:t>
      </w:r>
      <w:r>
        <w:rPr>
          <w:rFonts w:hint="eastAsia" w:ascii="宋体" w:hAnsi="宋体"/>
          <w:sz w:val="28"/>
          <w:szCs w:val="28"/>
        </w:rPr>
        <w:t>年</w:t>
      </w:r>
      <w:r>
        <w:rPr>
          <w:rFonts w:ascii="宋体" w:hAnsi="宋体"/>
          <w:sz w:val="28"/>
          <w:szCs w:val="28"/>
        </w:rPr>
        <w:t>3</w:t>
      </w:r>
      <w:r>
        <w:rPr>
          <w:rFonts w:hint="eastAsia" w:ascii="宋体" w:hAnsi="宋体"/>
          <w:sz w:val="28"/>
          <w:szCs w:val="28"/>
        </w:rPr>
        <w:t>月</w:t>
      </w:r>
      <w:r>
        <w:rPr>
          <w:rFonts w:ascii="宋体" w:hAnsi="宋体"/>
          <w:sz w:val="28"/>
          <w:szCs w:val="28"/>
        </w:rPr>
        <w:t>17</w:t>
      </w:r>
      <w:r>
        <w:rPr>
          <w:rFonts w:hint="eastAsia" w:ascii="宋体" w:hAnsi="宋体"/>
          <w:sz w:val="28"/>
          <w:szCs w:val="28"/>
        </w:rPr>
        <w:t>日</w:t>
      </w:r>
      <w:r>
        <w:rPr>
          <w:rFonts w:ascii="宋体" w:hAnsi="宋体"/>
          <w:sz w:val="28"/>
          <w:szCs w:val="28"/>
        </w:rPr>
        <w:t>10</w:t>
      </w:r>
      <w:r>
        <w:rPr>
          <w:rFonts w:hint="eastAsia" w:ascii="宋体" w:hAnsi="宋体"/>
          <w:sz w:val="28"/>
          <w:szCs w:val="28"/>
        </w:rPr>
        <w:t>时</w:t>
      </w:r>
      <w:r>
        <w:rPr>
          <w:rFonts w:ascii="宋体" w:hAnsi="宋体"/>
          <w:sz w:val="28"/>
          <w:szCs w:val="28"/>
        </w:rPr>
        <w:t>00</w:t>
      </w:r>
      <w:r>
        <w:rPr>
          <w:rFonts w:hint="eastAsia" w:ascii="宋体" w:hAnsi="宋体"/>
          <w:sz w:val="28"/>
          <w:szCs w:val="28"/>
        </w:rPr>
        <w:t>分，集中地点：广州市番禺区大学城明志街1号信息枢纽楼一楼西门。勘踏现场联系人维保部陈工，联系电话：020-</w:t>
      </w:r>
      <w:r>
        <w:rPr>
          <w:rFonts w:ascii="宋体" w:hAnsi="宋体"/>
          <w:sz w:val="28"/>
          <w:szCs w:val="28"/>
        </w:rPr>
        <w:t>39302026</w:t>
      </w:r>
      <w:r>
        <w:rPr>
          <w:rFonts w:hint="eastAsia" w:ascii="宋体" w:hAnsi="宋体"/>
          <w:sz w:val="28"/>
          <w:szCs w:val="28"/>
        </w:rPr>
        <w:t>。</w:t>
      </w:r>
      <w:r>
        <w:rPr>
          <w:rFonts w:hint="eastAsia"/>
          <w:sz w:val="28"/>
          <w:szCs w:val="28"/>
        </w:rPr>
        <w:t>投标人未在规定时间勘踏现场的，采购人不再另行组织，由投标人自行前往勘踏。</w:t>
      </w:r>
    </w:p>
    <w:p>
      <w:pPr>
        <w:numPr>
          <w:ilvl w:val="0"/>
          <w:numId w:val="1"/>
        </w:numPr>
        <w:tabs>
          <w:tab w:val="left" w:pos="540"/>
          <w:tab w:val="left" w:pos="720"/>
        </w:tabs>
        <w:spacing w:before="120" w:beforeLines="50" w:after="120" w:afterLines="50" w:line="360" w:lineRule="auto"/>
        <w:rPr>
          <w:rFonts w:ascii="宋体" w:hAnsi="宋体" w:cs="Arial"/>
          <w:b/>
          <w:color w:val="000000"/>
          <w:sz w:val="28"/>
          <w:szCs w:val="28"/>
        </w:rPr>
      </w:pPr>
      <w:bookmarkStart w:id="8" w:name="_Hlk33473031"/>
      <w:r>
        <w:rPr>
          <w:rFonts w:hint="eastAsia" w:ascii="宋体" w:hAnsi="宋体" w:cs="Arial"/>
          <w:b/>
          <w:color w:val="000000"/>
          <w:sz w:val="28"/>
          <w:szCs w:val="28"/>
        </w:rPr>
        <w:t>递交</w:t>
      </w:r>
      <w:r>
        <w:rPr>
          <w:rFonts w:hint="eastAsia"/>
          <w:b/>
          <w:sz w:val="28"/>
          <w:szCs w:val="28"/>
        </w:rPr>
        <w:t>投标</w:t>
      </w:r>
      <w:r>
        <w:rPr>
          <w:rFonts w:hint="eastAsia" w:ascii="宋体" w:hAnsi="宋体" w:cs="Arial"/>
          <w:b/>
          <w:color w:val="000000"/>
          <w:sz w:val="28"/>
          <w:szCs w:val="28"/>
        </w:rPr>
        <w:t>文件</w:t>
      </w:r>
    </w:p>
    <w:p>
      <w:pPr>
        <w:spacing w:before="120" w:beforeLines="50" w:after="120" w:afterLines="50" w:line="360" w:lineRule="auto"/>
        <w:ind w:left="425" w:firstLine="560" w:firstLineChars="200"/>
        <w:rPr>
          <w:rFonts w:ascii="宋体" w:hAnsi="宋体" w:cs="Arial"/>
          <w:color w:val="000000"/>
          <w:sz w:val="28"/>
          <w:szCs w:val="28"/>
        </w:rPr>
      </w:pPr>
      <w:bookmarkStart w:id="9" w:name="_Hlk33472917"/>
      <w:bookmarkStart w:id="10" w:name="_Hlk33473061"/>
      <w:r>
        <w:rPr>
          <w:rFonts w:hint="eastAsia" w:ascii="宋体" w:hAnsi="宋体" w:cs="Arial"/>
          <w:color w:val="000000"/>
          <w:sz w:val="28"/>
          <w:szCs w:val="28"/>
        </w:rPr>
        <w:t>投标</w:t>
      </w:r>
      <w:r>
        <w:rPr>
          <w:rFonts w:hint="eastAsia"/>
          <w:sz w:val="28"/>
          <w:szCs w:val="28"/>
        </w:rPr>
        <w:t>文件</w:t>
      </w:r>
      <w:r>
        <w:rPr>
          <w:rFonts w:hint="eastAsia" w:ascii="宋体" w:hAnsi="宋体" w:cs="Arial"/>
          <w:color w:val="000000"/>
          <w:sz w:val="28"/>
          <w:szCs w:val="28"/>
        </w:rPr>
        <w:t>递交截止时间：20</w:t>
      </w:r>
      <w:r>
        <w:rPr>
          <w:rFonts w:ascii="宋体" w:hAnsi="宋体" w:cs="Arial"/>
          <w:color w:val="000000"/>
          <w:sz w:val="28"/>
          <w:szCs w:val="28"/>
        </w:rPr>
        <w:t>21</w:t>
      </w:r>
      <w:r>
        <w:rPr>
          <w:rFonts w:hint="eastAsia" w:ascii="宋体" w:hAnsi="宋体" w:cs="Arial"/>
          <w:color w:val="000000"/>
          <w:sz w:val="28"/>
          <w:szCs w:val="28"/>
        </w:rPr>
        <w:t>年</w:t>
      </w:r>
      <w:r>
        <w:rPr>
          <w:rFonts w:ascii="宋体" w:hAnsi="宋体" w:cs="Arial"/>
          <w:color w:val="000000"/>
          <w:sz w:val="28"/>
          <w:szCs w:val="28"/>
        </w:rPr>
        <w:t>3</w:t>
      </w:r>
      <w:r>
        <w:rPr>
          <w:rFonts w:hint="eastAsia" w:ascii="宋体" w:hAnsi="宋体" w:cs="Arial"/>
          <w:color w:val="000000"/>
          <w:sz w:val="28"/>
          <w:szCs w:val="28"/>
        </w:rPr>
        <w:t>月</w:t>
      </w:r>
      <w:r>
        <w:rPr>
          <w:rFonts w:ascii="宋体" w:hAnsi="宋体" w:cs="Arial"/>
          <w:color w:val="000000"/>
          <w:sz w:val="28"/>
          <w:szCs w:val="28"/>
        </w:rPr>
        <w:t>26</w:t>
      </w:r>
      <w:r>
        <w:rPr>
          <w:rFonts w:hint="eastAsia" w:ascii="宋体" w:hAnsi="宋体" w:cs="Arial"/>
          <w:color w:val="000000"/>
          <w:sz w:val="28"/>
          <w:szCs w:val="28"/>
        </w:rPr>
        <w:t>日北京时间15时00分前。</w:t>
      </w:r>
      <w:r>
        <w:rPr>
          <w:rFonts w:hint="eastAsia"/>
          <w:sz w:val="28"/>
          <w:szCs w:val="28"/>
        </w:rPr>
        <w:t>以密封的形式提供投标文件到：广州市番禺区大学城明志街1号信息枢纽楼前台。</w:t>
      </w:r>
      <w:r>
        <w:rPr>
          <w:rFonts w:hint="eastAsia" w:asciiTheme="minorEastAsia" w:hAnsiTheme="minorEastAsia"/>
          <w:sz w:val="28"/>
          <w:szCs w:val="28"/>
        </w:rPr>
        <w:t>投标文件信封或外包装上应当注明采购项目名称、投标人名称和“在（竞选文件中规定的开标日期）之前不得启封”的字样，封口处应加盖投标人印章。</w:t>
      </w:r>
      <w:r>
        <w:rPr>
          <w:rFonts w:hint="eastAsia"/>
          <w:sz w:val="28"/>
          <w:szCs w:val="28"/>
        </w:rPr>
        <w:t>采购人接受现场递交或邮寄两种方式。</w:t>
      </w:r>
      <w:r>
        <w:rPr>
          <w:rFonts w:hint="eastAsia" w:ascii="宋体" w:hAnsi="宋体" w:cs="Arial"/>
          <w:color w:val="000000"/>
          <w:kern w:val="0"/>
          <w:sz w:val="28"/>
          <w:szCs w:val="28"/>
        </w:rPr>
        <w:t>采用邮寄方式的，应在邮寄外包装袋上注明“过江隧道北岸DN600高质水供水管道安装DN400旁通管及计量表工程”字样。</w:t>
      </w:r>
      <w:r>
        <w:rPr>
          <w:rFonts w:hint="eastAsia" w:asciiTheme="minorEastAsia" w:hAnsiTheme="minorEastAsia"/>
          <w:sz w:val="28"/>
          <w:szCs w:val="28"/>
        </w:rPr>
        <w:t>投标人递交投标文件后，请联系采购人确认。</w:t>
      </w:r>
    </w:p>
    <w:p>
      <w:pPr>
        <w:spacing w:before="120" w:beforeLines="50" w:after="120" w:afterLines="50" w:line="360" w:lineRule="auto"/>
        <w:ind w:left="425" w:firstLine="560" w:firstLineChars="200"/>
        <w:rPr>
          <w:rFonts w:ascii="宋体" w:hAnsi="宋体" w:cs="Arial"/>
          <w:color w:val="000000"/>
          <w:sz w:val="28"/>
          <w:szCs w:val="28"/>
        </w:rPr>
      </w:pPr>
      <w:r>
        <w:rPr>
          <w:sz w:val="28"/>
          <w:szCs w:val="28"/>
        </w:rPr>
        <w:t>投标</w:t>
      </w:r>
      <w:r>
        <w:rPr>
          <w:rFonts w:ascii="宋体" w:hAnsi="宋体" w:cs="Arial"/>
          <w:color w:val="000000"/>
          <w:sz w:val="28"/>
          <w:szCs w:val="28"/>
        </w:rPr>
        <w:t>文</w:t>
      </w:r>
      <w:r>
        <w:rPr>
          <w:rFonts w:hint="eastAsia" w:ascii="宋体" w:hAnsi="宋体" w:cs="Arial"/>
          <w:color w:val="000000"/>
          <w:sz w:val="28"/>
          <w:szCs w:val="28"/>
        </w:rPr>
        <w:t>件</w:t>
      </w:r>
      <w:r>
        <w:rPr>
          <w:rFonts w:hint="eastAsia"/>
          <w:sz w:val="28"/>
          <w:szCs w:val="28"/>
        </w:rPr>
        <w:t>逾期递交、未送达指定地点的、或未按要求密封的，采购人有权不予受理</w:t>
      </w:r>
      <w:bookmarkEnd w:id="9"/>
      <w:r>
        <w:rPr>
          <w:sz w:val="28"/>
          <w:szCs w:val="28"/>
        </w:rPr>
        <w:t>。</w:t>
      </w:r>
    </w:p>
    <w:bookmarkEnd w:id="10"/>
    <w:p>
      <w:pPr>
        <w:numPr>
          <w:ilvl w:val="0"/>
          <w:numId w:val="1"/>
        </w:numPr>
        <w:tabs>
          <w:tab w:val="left" w:pos="540"/>
          <w:tab w:val="left" w:pos="720"/>
        </w:tabs>
        <w:spacing w:before="120" w:beforeLines="50" w:after="120" w:afterLines="50" w:line="360" w:lineRule="auto"/>
        <w:rPr>
          <w:rFonts w:ascii="宋体" w:hAnsi="宋体" w:cs="Arial"/>
          <w:b/>
          <w:color w:val="000000"/>
          <w:sz w:val="28"/>
          <w:szCs w:val="28"/>
        </w:rPr>
      </w:pPr>
      <w:bookmarkStart w:id="11" w:name="_Hlk33473147"/>
      <w:bookmarkStart w:id="12" w:name="_Hlk33472987"/>
      <w:r>
        <w:rPr>
          <w:rFonts w:hint="eastAsia" w:ascii="宋体" w:hAnsi="宋体" w:cs="Arial"/>
          <w:b/>
          <w:color w:val="000000"/>
          <w:sz w:val="28"/>
          <w:szCs w:val="28"/>
        </w:rPr>
        <w:t>公开发布</w:t>
      </w:r>
    </w:p>
    <w:p>
      <w:pPr>
        <w:spacing w:before="120" w:beforeLines="50" w:after="120" w:afterLines="50" w:line="360" w:lineRule="auto"/>
        <w:ind w:left="425" w:firstLine="560" w:firstLineChars="200"/>
        <w:rPr>
          <w:rFonts w:ascii="宋体" w:hAnsi="宋体" w:cs="Arial"/>
          <w:b/>
          <w:color w:val="000000"/>
          <w:sz w:val="28"/>
          <w:szCs w:val="28"/>
        </w:rPr>
      </w:pPr>
      <w:r>
        <w:rPr>
          <w:rFonts w:hint="eastAsia" w:ascii="宋体" w:hAnsi="宋体" w:cs="Arial"/>
          <w:color w:val="000000"/>
          <w:sz w:val="28"/>
          <w:szCs w:val="28"/>
        </w:rPr>
        <w:t>本竞选文件在</w:t>
      </w:r>
      <w:r>
        <w:rPr>
          <w:rFonts w:hint="eastAsia"/>
          <w:sz w:val="28"/>
          <w:szCs w:val="28"/>
        </w:rPr>
        <w:t>广东省</w:t>
      </w:r>
      <w:r>
        <w:rPr>
          <w:rFonts w:hint="eastAsia" w:ascii="宋体" w:hAnsi="宋体" w:cs="Arial"/>
          <w:color w:val="000000"/>
          <w:sz w:val="28"/>
          <w:szCs w:val="28"/>
        </w:rPr>
        <w:t>招标投标监管网（网址：</w:t>
      </w:r>
      <w:r>
        <w:rPr>
          <w:rFonts w:cs="宋体" w:asciiTheme="minorEastAsia" w:hAnsiTheme="minorEastAsia"/>
          <w:color w:val="000000"/>
          <w:sz w:val="28"/>
          <w:szCs w:val="28"/>
        </w:rPr>
        <w:t>http://zbtb.gd.gov.cn/login</w:t>
      </w:r>
      <w:r>
        <w:rPr>
          <w:rFonts w:ascii="宋体" w:hAnsi="宋体" w:cs="Arial"/>
          <w:color w:val="000000"/>
          <w:sz w:val="28"/>
          <w:szCs w:val="28"/>
        </w:rPr>
        <w:t>）</w:t>
      </w:r>
      <w:r>
        <w:rPr>
          <w:rFonts w:hint="eastAsia" w:ascii="宋体" w:hAnsi="宋体" w:cs="Arial"/>
          <w:color w:val="000000"/>
          <w:sz w:val="28"/>
          <w:szCs w:val="28"/>
        </w:rPr>
        <w:t>、广州大学城能源发展有限公司网站（网址：</w:t>
      </w:r>
      <w:r>
        <w:rPr>
          <w:rFonts w:ascii="宋体" w:hAnsi="宋体" w:cs="Arial"/>
          <w:color w:val="000000"/>
          <w:sz w:val="28"/>
          <w:szCs w:val="28"/>
        </w:rPr>
        <w:t>https://www.gzuci.com/</w:t>
      </w:r>
      <w:r>
        <w:rPr>
          <w:rFonts w:hint="eastAsia" w:ascii="宋体" w:hAnsi="宋体" w:cs="Arial"/>
          <w:color w:val="000000"/>
          <w:sz w:val="28"/>
          <w:szCs w:val="28"/>
        </w:rPr>
        <w:t>）同时发布。本竞选文件在各媒体发布的文本如有不同之处，以在广州大学城能源发展有限公司网站发布的文本为准。</w:t>
      </w:r>
    </w:p>
    <w:bookmarkEnd w:id="11"/>
    <w:p>
      <w:pPr>
        <w:numPr>
          <w:ilvl w:val="0"/>
          <w:numId w:val="1"/>
        </w:numPr>
        <w:tabs>
          <w:tab w:val="left" w:pos="540"/>
          <w:tab w:val="left" w:pos="720"/>
        </w:tabs>
        <w:spacing w:before="120" w:beforeLines="50" w:after="120" w:afterLines="50" w:line="360" w:lineRule="auto"/>
        <w:rPr>
          <w:rFonts w:ascii="宋体" w:hAnsi="宋体" w:cs="Arial"/>
          <w:b/>
          <w:color w:val="000000"/>
          <w:sz w:val="28"/>
          <w:szCs w:val="28"/>
        </w:rPr>
      </w:pPr>
      <w:r>
        <w:rPr>
          <w:rFonts w:hint="eastAsia" w:ascii="宋体" w:hAnsi="宋体" w:cs="Arial"/>
          <w:b/>
          <w:color w:val="000000"/>
          <w:sz w:val="28"/>
          <w:szCs w:val="28"/>
        </w:rPr>
        <w:t>采购人地址和联系方式</w:t>
      </w:r>
    </w:p>
    <w:p>
      <w:pPr>
        <w:spacing w:before="120" w:beforeLines="50" w:after="120" w:afterLines="50" w:line="360" w:lineRule="auto"/>
        <w:ind w:firstLine="560" w:firstLineChars="200"/>
        <w:rPr>
          <w:rFonts w:ascii="宋体" w:hAnsi="宋体" w:cs="Arial"/>
          <w:color w:val="000000"/>
          <w:sz w:val="28"/>
          <w:szCs w:val="28"/>
        </w:rPr>
      </w:pPr>
      <w:r>
        <w:rPr>
          <w:rFonts w:hint="eastAsia" w:ascii="宋体" w:hAnsi="宋体" w:cs="Arial"/>
          <w:color w:val="000000"/>
          <w:sz w:val="28"/>
          <w:szCs w:val="28"/>
        </w:rPr>
        <w:t>采购单位：广州大学城能源发展有限公司</w:t>
      </w:r>
    </w:p>
    <w:p>
      <w:pPr>
        <w:spacing w:before="120" w:beforeLines="50" w:after="120" w:afterLines="50" w:line="360" w:lineRule="auto"/>
        <w:ind w:firstLine="560" w:firstLineChars="200"/>
        <w:rPr>
          <w:rFonts w:ascii="宋体" w:hAnsi="宋体" w:cs="Arial"/>
          <w:color w:val="000000"/>
          <w:sz w:val="28"/>
          <w:szCs w:val="28"/>
        </w:rPr>
      </w:pPr>
      <w:r>
        <w:rPr>
          <w:rFonts w:hint="eastAsia" w:ascii="宋体" w:hAnsi="宋体" w:cs="Arial"/>
          <w:color w:val="000000"/>
          <w:sz w:val="28"/>
          <w:szCs w:val="28"/>
        </w:rPr>
        <w:t>联系地址：广州市番禺区大学城明志街</w:t>
      </w:r>
      <w:r>
        <w:rPr>
          <w:rFonts w:ascii="Arial" w:hAnsi="Arial" w:cs="Arial"/>
          <w:color w:val="000000"/>
          <w:sz w:val="28"/>
          <w:szCs w:val="28"/>
        </w:rPr>
        <w:t>1</w:t>
      </w:r>
      <w:r>
        <w:rPr>
          <w:rFonts w:hint="eastAsia" w:ascii="宋体" w:hAnsi="宋体" w:cs="Arial"/>
          <w:color w:val="000000"/>
          <w:sz w:val="28"/>
          <w:szCs w:val="28"/>
        </w:rPr>
        <w:t>号信息枢纽楼9楼</w:t>
      </w:r>
    </w:p>
    <w:p>
      <w:pPr>
        <w:spacing w:before="120" w:beforeLines="50" w:after="120" w:afterLines="50" w:line="360" w:lineRule="auto"/>
        <w:ind w:firstLine="560" w:firstLineChars="200"/>
        <w:rPr>
          <w:rFonts w:ascii="Arial" w:hAnsi="Arial" w:cs="Arial"/>
          <w:color w:val="000000"/>
          <w:sz w:val="28"/>
          <w:szCs w:val="28"/>
        </w:rPr>
      </w:pPr>
      <w:r>
        <w:rPr>
          <w:rFonts w:hint="eastAsia" w:ascii="宋体" w:hAnsi="宋体" w:cs="Arial"/>
          <w:color w:val="000000"/>
          <w:sz w:val="28"/>
          <w:szCs w:val="28"/>
        </w:rPr>
        <w:t>联系人：廖先生</w:t>
      </w:r>
    </w:p>
    <w:p>
      <w:pPr>
        <w:spacing w:before="120" w:beforeLines="50" w:after="120" w:afterLines="50" w:line="360" w:lineRule="auto"/>
        <w:ind w:firstLine="560" w:firstLineChars="200"/>
        <w:rPr>
          <w:rFonts w:ascii="Arial" w:hAnsi="Arial" w:cs="Arial"/>
          <w:color w:val="000000"/>
          <w:sz w:val="28"/>
          <w:szCs w:val="28"/>
        </w:rPr>
      </w:pPr>
      <w:r>
        <w:rPr>
          <w:rFonts w:hint="eastAsia" w:ascii="宋体" w:hAnsi="宋体" w:cs="Arial"/>
          <w:color w:val="000000"/>
          <w:sz w:val="28"/>
          <w:szCs w:val="28"/>
        </w:rPr>
        <w:t>联系电话：0</w:t>
      </w:r>
      <w:r>
        <w:rPr>
          <w:rFonts w:ascii="宋体" w:hAnsi="宋体" w:cs="Arial"/>
          <w:color w:val="000000"/>
          <w:sz w:val="28"/>
          <w:szCs w:val="28"/>
        </w:rPr>
        <w:t>20</w:t>
      </w:r>
      <w:r>
        <w:rPr>
          <w:rFonts w:hint="eastAsia" w:ascii="宋体" w:hAnsi="宋体" w:cs="Arial"/>
          <w:color w:val="000000"/>
          <w:sz w:val="28"/>
          <w:szCs w:val="28"/>
        </w:rPr>
        <w:t>-</w:t>
      </w:r>
      <w:r>
        <w:rPr>
          <w:rFonts w:ascii="宋体" w:hAnsi="宋体" w:cs="Arial"/>
          <w:color w:val="000000"/>
          <w:sz w:val="28"/>
          <w:szCs w:val="28"/>
        </w:rPr>
        <w:t>39302079</w:t>
      </w:r>
    </w:p>
    <w:p>
      <w:pPr>
        <w:spacing w:before="120" w:beforeLines="50" w:after="120" w:afterLines="50" w:line="360" w:lineRule="auto"/>
        <w:ind w:firstLine="560" w:firstLineChars="200"/>
        <w:rPr>
          <w:rFonts w:ascii="宋体" w:hAnsi="宋体" w:cs="Arial"/>
          <w:color w:val="000000"/>
          <w:sz w:val="28"/>
          <w:szCs w:val="28"/>
        </w:rPr>
      </w:pPr>
      <w:bookmarkStart w:id="13" w:name="_Hlk33473223"/>
      <w:r>
        <w:rPr>
          <w:rFonts w:hint="eastAsia" w:ascii="宋体" w:hAnsi="宋体" w:cs="Arial"/>
          <w:color w:val="000000"/>
          <w:sz w:val="28"/>
          <w:szCs w:val="28"/>
        </w:rPr>
        <w:t>附件1：报价一览表</w:t>
      </w:r>
    </w:p>
    <w:p>
      <w:pPr>
        <w:spacing w:before="120" w:beforeLines="50" w:after="120" w:afterLines="50" w:line="360" w:lineRule="auto"/>
        <w:ind w:firstLine="560" w:firstLineChars="200"/>
        <w:rPr>
          <w:rFonts w:ascii="宋体" w:hAnsi="宋体" w:cs="Arial"/>
          <w:color w:val="000000"/>
          <w:sz w:val="28"/>
          <w:szCs w:val="28"/>
        </w:rPr>
      </w:pPr>
      <w:r>
        <w:rPr>
          <w:rFonts w:hint="eastAsia" w:ascii="宋体" w:hAnsi="宋体" w:cs="Arial"/>
          <w:color w:val="000000"/>
          <w:sz w:val="28"/>
          <w:szCs w:val="28"/>
        </w:rPr>
        <w:t>附件2：供应商调查表</w:t>
      </w:r>
    </w:p>
    <w:p>
      <w:pPr>
        <w:spacing w:before="120" w:beforeLines="50" w:after="120" w:afterLines="50" w:line="360" w:lineRule="auto"/>
        <w:ind w:firstLine="560" w:firstLineChars="200"/>
        <w:rPr>
          <w:rFonts w:ascii="宋体" w:hAnsi="宋体" w:cs="Arial"/>
          <w:color w:val="000000"/>
          <w:sz w:val="28"/>
          <w:szCs w:val="28"/>
        </w:rPr>
      </w:pPr>
      <w:r>
        <w:rPr>
          <w:rFonts w:hint="eastAsia" w:ascii="宋体" w:hAnsi="宋体" w:cs="Arial"/>
          <w:color w:val="000000"/>
          <w:sz w:val="28"/>
          <w:szCs w:val="28"/>
        </w:rPr>
        <w:t>附件3：法定代表人身份证明书</w:t>
      </w:r>
    </w:p>
    <w:p>
      <w:pPr>
        <w:spacing w:before="120" w:beforeLines="50" w:after="120" w:afterLines="50" w:line="360" w:lineRule="auto"/>
        <w:ind w:firstLine="560" w:firstLineChars="200"/>
        <w:rPr>
          <w:rFonts w:ascii="宋体" w:hAnsi="宋体" w:cs="Arial"/>
          <w:color w:val="000000"/>
          <w:sz w:val="28"/>
          <w:szCs w:val="28"/>
        </w:rPr>
      </w:pPr>
      <w:r>
        <w:rPr>
          <w:rFonts w:hint="eastAsia" w:ascii="宋体" w:hAnsi="宋体" w:cs="Arial"/>
          <w:color w:val="000000"/>
          <w:sz w:val="28"/>
          <w:szCs w:val="28"/>
        </w:rPr>
        <w:t>附件4：法定代表人授权委托证明书</w:t>
      </w:r>
    </w:p>
    <w:p>
      <w:pPr>
        <w:spacing w:before="120" w:beforeLines="50" w:after="120" w:afterLines="50" w:line="360" w:lineRule="auto"/>
        <w:ind w:firstLine="560" w:firstLineChars="200"/>
        <w:rPr>
          <w:rFonts w:ascii="宋体" w:hAnsi="宋体" w:cs="Arial"/>
          <w:color w:val="000000"/>
          <w:sz w:val="28"/>
          <w:szCs w:val="28"/>
        </w:rPr>
      </w:pPr>
      <w:r>
        <w:rPr>
          <w:rFonts w:hint="eastAsia" w:ascii="宋体" w:hAnsi="宋体" w:cs="Arial"/>
          <w:color w:val="000000"/>
          <w:sz w:val="28"/>
          <w:szCs w:val="28"/>
        </w:rPr>
        <w:t>附件5：投标人资格审查表</w:t>
      </w:r>
    </w:p>
    <w:p>
      <w:pPr>
        <w:spacing w:before="120" w:beforeLines="50" w:after="120" w:afterLines="50" w:line="360" w:lineRule="auto"/>
        <w:ind w:firstLine="560" w:firstLineChars="200"/>
        <w:rPr>
          <w:rFonts w:ascii="宋体" w:hAnsi="宋体" w:cs="Arial"/>
          <w:color w:val="000000"/>
          <w:sz w:val="28"/>
          <w:szCs w:val="28"/>
        </w:rPr>
      </w:pPr>
      <w:r>
        <w:rPr>
          <w:rFonts w:hint="eastAsia" w:ascii="宋体" w:hAnsi="宋体" w:cs="Arial"/>
          <w:color w:val="000000"/>
          <w:sz w:val="28"/>
          <w:szCs w:val="28"/>
        </w:rPr>
        <w:t>附件6：投标文件有效性审查表</w:t>
      </w:r>
    </w:p>
    <w:p>
      <w:pPr>
        <w:pStyle w:val="7"/>
        <w:spacing w:before="120" w:beforeLines="50" w:after="120" w:afterLines="50" w:line="360" w:lineRule="auto"/>
        <w:ind w:left="0" w:leftChars="0" w:right="560"/>
        <w:jc w:val="right"/>
        <w:rPr>
          <w:rFonts w:hint="eastAsia"/>
          <w:sz w:val="28"/>
          <w:szCs w:val="28"/>
        </w:rPr>
      </w:pPr>
      <w:r>
        <w:rPr>
          <w:rFonts w:hint="eastAsia"/>
          <w:sz w:val="28"/>
          <w:szCs w:val="28"/>
        </w:rPr>
        <w:t xml:space="preserve">               采购人：广州大学城能源发展有限公司</w:t>
      </w:r>
    </w:p>
    <w:p>
      <w:pPr>
        <w:pStyle w:val="7"/>
        <w:spacing w:before="120" w:beforeLines="50" w:after="120" w:afterLines="50" w:line="360" w:lineRule="auto"/>
        <w:ind w:left="0" w:leftChars="0" w:right="560"/>
        <w:jc w:val="both"/>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202</w:t>
      </w:r>
      <w:r>
        <w:rPr>
          <w:sz w:val="28"/>
          <w:szCs w:val="28"/>
        </w:rPr>
        <w:t>1</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12</w:t>
      </w:r>
      <w:r>
        <w:rPr>
          <w:sz w:val="28"/>
          <w:szCs w:val="28"/>
        </w:rPr>
        <w:t xml:space="preserve"> </w:t>
      </w:r>
      <w:r>
        <w:rPr>
          <w:rFonts w:hint="eastAsia"/>
          <w:sz w:val="28"/>
          <w:szCs w:val="28"/>
        </w:rPr>
        <w:t>日</w:t>
      </w:r>
      <w:bookmarkStart w:id="18" w:name="_GoBack"/>
      <w:bookmarkEnd w:id="18"/>
    </w:p>
    <w:p>
      <w:pPr>
        <w:spacing w:before="120" w:beforeLines="50" w:after="120" w:afterLines="50" w:line="360" w:lineRule="auto"/>
        <w:jc w:val="right"/>
        <w:rPr>
          <w:sz w:val="28"/>
          <w:szCs w:val="28"/>
        </w:rPr>
      </w:pPr>
      <w:r>
        <w:rPr>
          <w:rFonts w:hint="eastAsia"/>
          <w:sz w:val="28"/>
          <w:szCs w:val="28"/>
        </w:rPr>
        <w:t xml:space="preserve">                     </w:t>
      </w:r>
      <w:bookmarkEnd w:id="8"/>
    </w:p>
    <w:bookmarkEnd w:id="12"/>
    <w:bookmarkEnd w:id="13"/>
    <w:p>
      <w:pPr>
        <w:spacing w:before="120" w:beforeLines="50" w:after="120" w:afterLines="50" w:line="360" w:lineRule="auto"/>
        <w:rPr>
          <w:rFonts w:hAnsi="宋体"/>
          <w:b/>
          <w:sz w:val="28"/>
          <w:szCs w:val="28"/>
        </w:rPr>
      </w:pPr>
      <w:r>
        <w:rPr>
          <w:sz w:val="28"/>
          <w:szCs w:val="28"/>
        </w:rPr>
        <w:br w:type="page"/>
      </w:r>
      <w:r>
        <w:rPr>
          <w:rFonts w:hint="eastAsia" w:ascii="宋体" w:hAnsi="宋体" w:cs="Arial"/>
          <w:color w:val="000000"/>
          <w:sz w:val="30"/>
          <w:szCs w:val="30"/>
        </w:rPr>
        <w:t>附件1</w:t>
      </w:r>
    </w:p>
    <w:p>
      <w:pPr>
        <w:pStyle w:val="10"/>
        <w:ind w:firstLine="0" w:firstLineChars="0"/>
        <w:jc w:val="center"/>
        <w:rPr>
          <w:rFonts w:hAnsi="宋体"/>
          <w:b/>
          <w:sz w:val="28"/>
          <w:szCs w:val="28"/>
        </w:rPr>
      </w:pPr>
      <w:r>
        <w:rPr>
          <w:rFonts w:hAnsi="宋体"/>
          <w:b/>
          <w:sz w:val="28"/>
          <w:szCs w:val="28"/>
        </w:rPr>
        <w:t>报价一览表</w:t>
      </w:r>
    </w:p>
    <w:p>
      <w:pPr>
        <w:pStyle w:val="10"/>
        <w:ind w:firstLine="0" w:firstLineChars="0"/>
        <w:jc w:val="center"/>
        <w:rPr>
          <w:rFonts w:hAnsi="宋体"/>
          <w:b/>
          <w:sz w:val="28"/>
          <w:szCs w:val="28"/>
        </w:rPr>
      </w:pPr>
    </w:p>
    <w:p>
      <w:pPr>
        <w:spacing w:line="360" w:lineRule="auto"/>
        <w:rPr>
          <w:rFonts w:hAnsi="宋体"/>
          <w:sz w:val="24"/>
        </w:rPr>
      </w:pPr>
      <w:r>
        <w:rPr>
          <w:rFonts w:hint="eastAsia" w:hAnsi="宋体"/>
          <w:sz w:val="24"/>
        </w:rPr>
        <w:t>项目名称：过江隧道北岸DN600高质水供水管道安装DN400旁通管及计量表工程</w:t>
      </w:r>
    </w:p>
    <w:tbl>
      <w:tblPr>
        <w:tblStyle w:val="23"/>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86"/>
        <w:gridCol w:w="1701"/>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jc w:val="center"/>
              <w:rPr>
                <w:rFonts w:hAnsi="宋体"/>
                <w:bCs/>
                <w:sz w:val="24"/>
              </w:rPr>
            </w:pPr>
            <w:bookmarkStart w:id="14" w:name="_Hlk33473274"/>
            <w:r>
              <w:rPr>
                <w:rFonts w:hint="eastAsia" w:hAnsi="宋体"/>
                <w:bCs/>
                <w:sz w:val="24"/>
              </w:rPr>
              <w:t>序号</w:t>
            </w:r>
          </w:p>
        </w:tc>
        <w:tc>
          <w:tcPr>
            <w:tcW w:w="1886" w:type="dxa"/>
            <w:vAlign w:val="center"/>
          </w:tcPr>
          <w:p>
            <w:pPr>
              <w:jc w:val="center"/>
              <w:rPr>
                <w:rFonts w:hAnsi="宋体"/>
                <w:bCs/>
                <w:sz w:val="24"/>
              </w:rPr>
            </w:pPr>
            <w:r>
              <w:rPr>
                <w:rFonts w:hint="eastAsia" w:hAnsi="宋体"/>
                <w:bCs/>
                <w:sz w:val="24"/>
              </w:rPr>
              <w:t>项目名称</w:t>
            </w:r>
          </w:p>
        </w:tc>
        <w:tc>
          <w:tcPr>
            <w:tcW w:w="6305"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1</w:t>
            </w:r>
          </w:p>
        </w:tc>
        <w:tc>
          <w:tcPr>
            <w:tcW w:w="1886" w:type="dxa"/>
            <w:vAlign w:val="center"/>
          </w:tcPr>
          <w:p>
            <w:pPr>
              <w:jc w:val="center"/>
              <w:rPr>
                <w:rFonts w:hAnsi="宋体"/>
                <w:sz w:val="24"/>
              </w:rPr>
            </w:pPr>
            <w:r>
              <w:rPr>
                <w:rFonts w:hint="eastAsia" w:hAnsi="宋体"/>
                <w:sz w:val="24"/>
              </w:rPr>
              <w:t>投标总价</w:t>
            </w:r>
          </w:p>
        </w:tc>
        <w:tc>
          <w:tcPr>
            <w:tcW w:w="6305"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其中</w:t>
            </w:r>
          </w:p>
        </w:tc>
        <w:tc>
          <w:tcPr>
            <w:tcW w:w="1886" w:type="dxa"/>
            <w:vAlign w:val="center"/>
          </w:tcPr>
          <w:p>
            <w:pPr>
              <w:jc w:val="center"/>
              <w:rPr>
                <w:rFonts w:hAnsi="宋体"/>
                <w:sz w:val="24"/>
              </w:rPr>
            </w:pPr>
            <w:r>
              <w:rPr>
                <w:rFonts w:hint="eastAsia" w:hAnsi="宋体"/>
                <w:sz w:val="24"/>
              </w:rPr>
              <w:t>不含税总价</w:t>
            </w:r>
          </w:p>
        </w:tc>
        <w:tc>
          <w:tcPr>
            <w:tcW w:w="6305"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2</w:t>
            </w:r>
          </w:p>
        </w:tc>
        <w:tc>
          <w:tcPr>
            <w:tcW w:w="1886" w:type="dxa"/>
            <w:vAlign w:val="center"/>
          </w:tcPr>
          <w:p>
            <w:pPr>
              <w:jc w:val="center"/>
              <w:rPr>
                <w:rFonts w:hAnsi="宋体"/>
                <w:sz w:val="24"/>
              </w:rPr>
            </w:pPr>
            <w:r>
              <w:rPr>
                <w:rFonts w:hint="eastAsia" w:hAnsi="宋体"/>
                <w:sz w:val="24"/>
              </w:rPr>
              <w:t>投标工期</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3</w:t>
            </w:r>
          </w:p>
        </w:tc>
        <w:tc>
          <w:tcPr>
            <w:tcW w:w="1886" w:type="dxa"/>
            <w:vAlign w:val="center"/>
          </w:tcPr>
          <w:p>
            <w:pPr>
              <w:jc w:val="center"/>
              <w:rPr>
                <w:rFonts w:hAnsi="宋体"/>
                <w:sz w:val="24"/>
              </w:rPr>
            </w:pPr>
            <w:r>
              <w:rPr>
                <w:rFonts w:hint="eastAsia" w:hAnsi="宋体"/>
                <w:sz w:val="24"/>
              </w:rPr>
              <w:t>工程质量标准</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4</w:t>
            </w:r>
          </w:p>
        </w:tc>
        <w:tc>
          <w:tcPr>
            <w:tcW w:w="1886" w:type="dxa"/>
            <w:vAlign w:val="center"/>
          </w:tcPr>
          <w:p>
            <w:pPr>
              <w:jc w:val="center"/>
              <w:rPr>
                <w:rFonts w:hAnsi="宋体"/>
                <w:sz w:val="24"/>
              </w:rPr>
            </w:pPr>
            <w:r>
              <w:rPr>
                <w:rFonts w:hint="eastAsia" w:hAnsi="宋体"/>
                <w:sz w:val="24"/>
              </w:rPr>
              <w:t>保修期限</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jc w:val="center"/>
              <w:rPr>
                <w:rFonts w:hAnsi="宋体"/>
                <w:sz w:val="24"/>
              </w:rPr>
            </w:pPr>
            <w:r>
              <w:rPr>
                <w:rFonts w:hint="eastAsia" w:hAnsi="宋体"/>
                <w:sz w:val="24"/>
              </w:rPr>
              <w:t>5</w:t>
            </w:r>
          </w:p>
        </w:tc>
        <w:tc>
          <w:tcPr>
            <w:tcW w:w="1886" w:type="dxa"/>
            <w:vMerge w:val="restart"/>
            <w:vAlign w:val="center"/>
          </w:tcPr>
          <w:p>
            <w:pPr>
              <w:jc w:val="center"/>
              <w:rPr>
                <w:rFonts w:hAnsi="宋体"/>
                <w:sz w:val="24"/>
              </w:rPr>
            </w:pPr>
            <w:r>
              <w:rPr>
                <w:rFonts w:hint="eastAsia" w:hAnsi="宋体"/>
                <w:sz w:val="24"/>
              </w:rPr>
              <w:t>拟委派的项目负责人</w:t>
            </w:r>
          </w:p>
        </w:tc>
        <w:tc>
          <w:tcPr>
            <w:tcW w:w="1701" w:type="dxa"/>
            <w:vAlign w:val="center"/>
          </w:tcPr>
          <w:p>
            <w:pPr>
              <w:rPr>
                <w:rFonts w:hAnsi="宋体"/>
                <w:sz w:val="24"/>
              </w:rPr>
            </w:pPr>
            <w:r>
              <w:rPr>
                <w:rFonts w:hint="eastAsia" w:hAnsi="宋体"/>
                <w:sz w:val="24"/>
              </w:rPr>
              <w:t>姓名</w:t>
            </w:r>
          </w:p>
        </w:tc>
        <w:tc>
          <w:tcPr>
            <w:tcW w:w="4604"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1886" w:type="dxa"/>
            <w:vMerge w:val="continue"/>
            <w:vAlign w:val="center"/>
          </w:tcPr>
          <w:p>
            <w:pPr>
              <w:rPr>
                <w:rFonts w:hAnsi="宋体"/>
                <w:sz w:val="24"/>
              </w:rPr>
            </w:pPr>
          </w:p>
        </w:tc>
        <w:tc>
          <w:tcPr>
            <w:tcW w:w="1701" w:type="dxa"/>
            <w:vAlign w:val="center"/>
          </w:tcPr>
          <w:p>
            <w:pPr>
              <w:rPr>
                <w:rFonts w:hAnsi="宋体"/>
                <w:sz w:val="24"/>
              </w:rPr>
            </w:pPr>
            <w:r>
              <w:rPr>
                <w:rFonts w:hint="eastAsia" w:hAnsi="宋体"/>
                <w:sz w:val="24"/>
              </w:rPr>
              <w:t>技术职称</w:t>
            </w:r>
          </w:p>
        </w:tc>
        <w:tc>
          <w:tcPr>
            <w:tcW w:w="4604"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1886" w:type="dxa"/>
            <w:vMerge w:val="continue"/>
            <w:vAlign w:val="center"/>
          </w:tcPr>
          <w:p>
            <w:pPr>
              <w:rPr>
                <w:rFonts w:hAnsi="宋体"/>
                <w:sz w:val="24"/>
              </w:rPr>
            </w:pPr>
          </w:p>
        </w:tc>
        <w:tc>
          <w:tcPr>
            <w:tcW w:w="1701" w:type="dxa"/>
            <w:vAlign w:val="center"/>
          </w:tcPr>
          <w:p>
            <w:pPr>
              <w:rPr>
                <w:rFonts w:hAnsi="宋体"/>
                <w:sz w:val="24"/>
              </w:rPr>
            </w:pPr>
            <w:r>
              <w:rPr>
                <w:rFonts w:hint="eastAsia" w:hAnsi="宋体"/>
                <w:sz w:val="24"/>
              </w:rPr>
              <w:t>联系电话</w:t>
            </w:r>
          </w:p>
        </w:tc>
        <w:tc>
          <w:tcPr>
            <w:tcW w:w="4604" w:type="dxa"/>
            <w:vAlign w:val="center"/>
          </w:tcPr>
          <w:p>
            <w:pPr>
              <w:rPr>
                <w:rFonts w:hAnsi="宋体"/>
                <w:sz w:val="24"/>
              </w:rPr>
            </w:pPr>
          </w:p>
        </w:tc>
      </w:tr>
      <w:bookmarkEnd w:id="14"/>
    </w:tbl>
    <w:p>
      <w:pPr>
        <w:rPr>
          <w:rFonts w:hAnsi="宋体"/>
        </w:rPr>
      </w:pPr>
    </w:p>
    <w:p>
      <w:pPr>
        <w:spacing w:before="120" w:beforeLines="50" w:after="120" w:afterLines="50" w:line="360" w:lineRule="auto"/>
        <w:rPr>
          <w:rFonts w:hAnsi="宋体"/>
        </w:rPr>
      </w:pPr>
      <w:r>
        <w:rPr>
          <w:rFonts w:hint="eastAsia" w:hAnsi="宋体"/>
        </w:rPr>
        <w:t>注：（1）投标总价为人民币报价。</w:t>
      </w:r>
    </w:p>
    <w:p>
      <w:pPr>
        <w:tabs>
          <w:tab w:val="left" w:pos="8364"/>
        </w:tabs>
        <w:spacing w:before="120" w:beforeLines="50" w:after="120" w:afterLines="50" w:line="360" w:lineRule="auto"/>
        <w:ind w:firstLine="420" w:firstLineChars="200"/>
        <w:rPr>
          <w:rFonts w:hAnsi="宋体"/>
        </w:rPr>
      </w:pPr>
      <w:r>
        <w:rPr>
          <w:rFonts w:hint="eastAsia" w:hAnsi="宋体"/>
        </w:rPr>
        <w:t>（2）投标总价是所有需采购人支付的本次项目采购的金额总数，应包括竞选文件要求的全部内容，投标人完成本项目（如果中标）所必须的</w:t>
      </w:r>
      <w:r>
        <w:rPr>
          <w:rFonts w:hint="eastAsia" w:hAnsi="宋体"/>
          <w:bCs/>
        </w:rPr>
        <w:t>所有成本费用和投标人应承担的一切税费</w:t>
      </w:r>
      <w:r>
        <w:rPr>
          <w:rFonts w:hint="eastAsia" w:hAnsi="宋体"/>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rPr>
      </w:pPr>
      <w:r>
        <w:rPr>
          <w:rFonts w:hint="eastAsia" w:hAnsi="宋体"/>
        </w:rPr>
        <w:t>（3）若用小写表示的金额和用大写表示的金额不一致，以大写表示的金额为准。</w:t>
      </w:r>
    </w:p>
    <w:p>
      <w:pPr>
        <w:tabs>
          <w:tab w:val="left" w:pos="8364"/>
        </w:tabs>
        <w:spacing w:before="120" w:beforeLines="50" w:after="120" w:afterLines="50" w:line="360" w:lineRule="auto"/>
        <w:rPr>
          <w:rFonts w:hAnsi="宋体"/>
        </w:rPr>
      </w:pPr>
    </w:p>
    <w:p>
      <w:pPr>
        <w:tabs>
          <w:tab w:val="left" w:pos="8364"/>
        </w:tabs>
        <w:spacing w:before="120" w:beforeLines="50" w:after="120" w:afterLines="50" w:line="360" w:lineRule="auto"/>
        <w:rPr>
          <w:rFonts w:hAnsi="宋体"/>
          <w:bCs/>
        </w:rPr>
      </w:pPr>
    </w:p>
    <w:p>
      <w:pPr>
        <w:spacing w:before="120" w:beforeLines="50" w:after="120" w:afterLines="50" w:line="360" w:lineRule="auto"/>
        <w:rPr>
          <w:rFonts w:hAnsi="宋体"/>
          <w:szCs w:val="21"/>
        </w:rPr>
      </w:pPr>
      <w:r>
        <w:rPr>
          <w:rFonts w:hint="eastAsia" w:hAnsi="宋体"/>
          <w:szCs w:val="21"/>
        </w:rPr>
        <w:t>投标人名称（盖章）：</w:t>
      </w:r>
    </w:p>
    <w:p>
      <w:pPr>
        <w:spacing w:before="120" w:beforeLines="50" w:after="120" w:afterLines="50" w:line="360" w:lineRule="auto"/>
        <w:rPr>
          <w:rFonts w:hAnsi="宋体"/>
          <w:szCs w:val="21"/>
        </w:rPr>
      </w:pPr>
    </w:p>
    <w:p>
      <w:pPr>
        <w:spacing w:before="120" w:beforeLines="50" w:after="120" w:afterLines="50" w:line="360" w:lineRule="auto"/>
        <w:rPr>
          <w:rFonts w:ascii="仿宋" w:hAnsi="仿宋" w:eastAsia="仿宋" w:cs="仿宋"/>
          <w:szCs w:val="21"/>
        </w:r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r>
        <w:rPr>
          <w:rFonts w:hint="eastAsia" w:ascii="宋体" w:hAnsi="宋体" w:cs="Arial"/>
          <w:color w:val="000000"/>
          <w:sz w:val="30"/>
          <w:szCs w:val="30"/>
        </w:rPr>
        <w:t>附件2</w:t>
      </w:r>
    </w:p>
    <w:tbl>
      <w:tblPr>
        <w:tblStyle w:val="23"/>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15"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项目名称：过江隧道北岸DN600高质水供水管道安装DN400旁通管及计量表工程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 xml:space="preserve">日期：2021年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5"/>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附件3</w:t>
      </w:r>
    </w:p>
    <w:p>
      <w:pPr>
        <w:spacing w:line="500" w:lineRule="exact"/>
        <w:jc w:val="center"/>
        <w:rPr>
          <w:rFonts w:eastAsia="黑体"/>
          <w:b/>
          <w:bCs/>
          <w:sz w:val="36"/>
        </w:rPr>
      </w:pPr>
      <w:r>
        <w:rPr>
          <w:rFonts w:hint="eastAsia" w:eastAsia="黑体"/>
          <w:b/>
          <w:bCs/>
          <w:sz w:val="36"/>
        </w:rPr>
        <w:t>法定代表人身份证明书</w:t>
      </w:r>
    </w:p>
    <w:p>
      <w:pPr>
        <w:spacing w:line="500" w:lineRule="exact"/>
        <w:rPr>
          <w:b/>
          <w:bCs/>
          <w:szCs w:val="21"/>
        </w:rPr>
      </w:pPr>
    </w:p>
    <w:p>
      <w:pPr>
        <w:spacing w:line="500" w:lineRule="exact"/>
        <w:ind w:firstLine="1120" w:firstLineChars="400"/>
        <w:rPr>
          <w:rFonts w:ascii="宋体" w:hAnsi="宋体" w:cs="宋体"/>
          <w:sz w:val="28"/>
        </w:rPr>
      </w:pPr>
      <w:bookmarkStart w:id="16" w:name="_Hlk33473365"/>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 xml:space="preserve">日期：2021年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16"/>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26"/>
        <w:spacing w:line="360" w:lineRule="auto"/>
        <w:ind w:firstLine="424" w:firstLineChars="177"/>
        <w:rPr>
          <w:rFonts w:hAnsi="宋体"/>
          <w:bCs/>
          <w:sz w:val="24"/>
          <w:szCs w:val="24"/>
        </w:rPr>
      </w:pPr>
    </w:p>
    <w:p>
      <w:pPr>
        <w:pStyle w:val="26"/>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26"/>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6"/>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6"/>
        <w:spacing w:line="360" w:lineRule="auto"/>
        <w:ind w:firstLine="480" w:firstLineChars="200"/>
        <w:rPr>
          <w:rFonts w:hAnsi="宋体"/>
          <w:sz w:val="24"/>
          <w:szCs w:val="24"/>
          <w:u w:val="single"/>
        </w:rPr>
      </w:pPr>
      <w:r>
        <w:rPr>
          <w:rFonts w:hint="eastAsia" w:hAnsi="宋体"/>
          <w:sz w:val="24"/>
          <w:szCs w:val="24"/>
        </w:rPr>
        <w:t>　　身份证号码：</w:t>
      </w:r>
    </w:p>
    <w:p>
      <w:pPr>
        <w:pStyle w:val="26"/>
        <w:spacing w:line="360" w:lineRule="auto"/>
        <w:ind w:firstLine="480" w:firstLineChars="200"/>
        <w:rPr>
          <w:rFonts w:hAnsi="宋体"/>
          <w:sz w:val="24"/>
          <w:szCs w:val="24"/>
          <w:u w:val="single"/>
        </w:rPr>
      </w:pPr>
      <w:r>
        <w:rPr>
          <w:rFonts w:hint="eastAsia" w:hAnsi="宋体"/>
          <w:sz w:val="24"/>
          <w:szCs w:val="24"/>
        </w:rPr>
        <w:t>　　（营业执照等）注册号码：</w:t>
      </w:r>
    </w:p>
    <w:p>
      <w:pPr>
        <w:pStyle w:val="26"/>
        <w:spacing w:line="360" w:lineRule="auto"/>
        <w:ind w:firstLine="480" w:firstLineChars="200"/>
        <w:rPr>
          <w:rFonts w:hAnsi="宋体"/>
          <w:sz w:val="24"/>
          <w:szCs w:val="24"/>
          <w:u w:val="single"/>
        </w:rPr>
      </w:pPr>
      <w:r>
        <w:rPr>
          <w:rFonts w:hint="eastAsia" w:hAnsi="宋体"/>
          <w:sz w:val="24"/>
          <w:szCs w:val="24"/>
        </w:rPr>
        <w:t>　　企业类型：</w:t>
      </w:r>
    </w:p>
    <w:p>
      <w:pPr>
        <w:pStyle w:val="26"/>
        <w:spacing w:line="360" w:lineRule="auto"/>
        <w:ind w:firstLine="480" w:firstLineChars="200"/>
        <w:rPr>
          <w:rFonts w:hAnsi="宋体"/>
          <w:sz w:val="24"/>
          <w:szCs w:val="24"/>
          <w:u w:val="single"/>
        </w:rPr>
      </w:pPr>
      <w:r>
        <w:rPr>
          <w:rFonts w:hint="eastAsia" w:hAnsi="宋体"/>
          <w:sz w:val="24"/>
          <w:szCs w:val="24"/>
        </w:rPr>
        <w:t>　　经营范围：</w:t>
      </w:r>
    </w:p>
    <w:p>
      <w:pPr>
        <w:pStyle w:val="26"/>
        <w:spacing w:line="360" w:lineRule="auto"/>
        <w:rPr>
          <w:rFonts w:hAnsi="宋体"/>
          <w:sz w:val="24"/>
          <w:szCs w:val="24"/>
        </w:rPr>
      </w:pPr>
      <w:r>
        <w:rPr>
          <w:rFonts w:hint="eastAsia" w:hAnsi="宋体"/>
          <w:sz w:val="24"/>
          <w:szCs w:val="24"/>
        </w:rPr>
        <w:t>附：被授权人有效身份证正反面或其他身份证明材料复印　　　　　　　</w:t>
      </w:r>
    </w:p>
    <w:p>
      <w:pPr>
        <w:pStyle w:val="25"/>
        <w:spacing w:line="360" w:lineRule="auto"/>
        <w:jc w:val="both"/>
        <w:rPr>
          <w:rFonts w:hAnsi="宋体"/>
          <w:sz w:val="24"/>
          <w:szCs w:val="24"/>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4"/>
          <w:szCs w:val="24"/>
        </w:rPr>
      </w:pPr>
      <w:r>
        <w:rPr>
          <w:rFonts w:hint="eastAsia" w:hAnsi="宋体" w:eastAsia="宋体" w:cs="宋体"/>
          <w:sz w:val="24"/>
          <w:szCs w:val="24"/>
        </w:rPr>
        <w:t>（单位盖章）：</w:t>
      </w:r>
    </w:p>
    <w:p>
      <w:pPr>
        <w:pStyle w:val="25"/>
        <w:spacing w:line="360" w:lineRule="auto"/>
        <w:jc w:val="both"/>
        <w:rPr>
          <w:rFonts w:hAnsi="宋体" w:eastAsia="宋体" w:cs="宋体"/>
          <w:sz w:val="24"/>
          <w:szCs w:val="24"/>
        </w:rPr>
      </w:pPr>
    </w:p>
    <w:p>
      <w:pPr>
        <w:pStyle w:val="25"/>
        <w:spacing w:line="360" w:lineRule="auto"/>
        <w:jc w:val="both"/>
        <w:rPr>
          <w:rFonts w:hAnsi="宋体" w:eastAsia="宋体" w:cs="宋体"/>
          <w:sz w:val="24"/>
          <w:szCs w:val="24"/>
        </w:rPr>
      </w:pPr>
      <w:bookmarkStart w:id="17" w:name="_Hlk33473384"/>
      <w:r>
        <w:rPr>
          <w:rFonts w:hint="eastAsia" w:hAnsi="宋体" w:eastAsia="宋体" w:cs="宋体"/>
          <w:sz w:val="24"/>
          <w:szCs w:val="24"/>
        </w:rPr>
        <w:t>法定代表人（签字或盖章）：</w:t>
      </w:r>
    </w:p>
    <w:p>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25"/>
        <w:spacing w:line="360" w:lineRule="auto"/>
        <w:jc w:val="both"/>
        <w:rPr>
          <w:rFonts w:hAnsi="宋体" w:eastAsia="宋体" w:cs="宋体"/>
          <w:sz w:val="24"/>
          <w:szCs w:val="24"/>
        </w:rPr>
      </w:pPr>
      <w:r>
        <w:rPr>
          <w:rFonts w:hint="eastAsia" w:hAnsi="宋体" w:eastAsia="宋体" w:cs="宋体"/>
          <w:sz w:val="24"/>
          <w:szCs w:val="24"/>
        </w:rPr>
        <w:t>日期： 2021年   月  日</w:t>
      </w:r>
    </w:p>
    <w:p>
      <w:pPr>
        <w:rPr>
          <w:sz w:val="24"/>
        </w:rPr>
      </w:pPr>
      <w:r>
        <w:rPr>
          <w:rFonts w:hint="eastAsia" w:hAnsi="宋体" w:cs="宋体"/>
          <w:sz w:val="24"/>
          <w:lang w:val="zh-CN"/>
        </w:rPr>
        <w:t>说明：法定代表人亲自办理投标事宜的，无需提交本证明书。</w:t>
      </w:r>
    </w:p>
    <w:bookmarkEnd w:id="17"/>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ind w:firstLine="2891" w:firstLineChars="800"/>
        <w:rPr>
          <w:rFonts w:ascii="宋体" w:hAnsi="宋体" w:cs="宋体"/>
          <w:b/>
          <w:bCs/>
          <w:sz w:val="36"/>
          <w:szCs w:val="36"/>
        </w:rPr>
      </w:pPr>
    </w:p>
    <w:p>
      <w:pPr>
        <w:spacing w:line="360" w:lineRule="auto"/>
        <w:rPr>
          <w:rFonts w:ascii="宋体" w:hAnsi="宋体"/>
          <w:bCs/>
          <w:szCs w:val="21"/>
        </w:rPr>
      </w:pPr>
      <w:r>
        <w:rPr>
          <w:rFonts w:hint="eastAsia" w:ascii="宋体" w:hAnsi="宋体"/>
          <w:bCs/>
          <w:szCs w:val="21"/>
        </w:rPr>
        <w:t>项目名称：过江隧道北岸DN600高质水供水管道安装DN400旁通管及计量表工程</w:t>
      </w:r>
    </w:p>
    <w:tbl>
      <w:tblPr>
        <w:tblStyle w:val="23"/>
        <w:tblW w:w="892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7252"/>
        <w:gridCol w:w="9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vAlign w:val="center"/>
          </w:tcPr>
          <w:p>
            <w:pPr>
              <w:rPr>
                <w:rFonts w:ascii="宋体" w:hAnsi="宋体"/>
                <w:b/>
                <w:szCs w:val="21"/>
              </w:rPr>
            </w:pPr>
            <w:r>
              <w:rPr>
                <w:rFonts w:hint="eastAsia" w:ascii="宋体" w:hAnsi="宋体" w:cs="宋体"/>
                <w:b/>
                <w:bCs/>
                <w:szCs w:val="21"/>
              </w:rPr>
              <w:t>序号</w:t>
            </w:r>
          </w:p>
        </w:tc>
        <w:tc>
          <w:tcPr>
            <w:tcW w:w="725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87"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shd w:val="clear" w:color="auto" w:fill="auto"/>
            <w:vAlign w:val="center"/>
          </w:tcPr>
          <w:p>
            <w:pPr>
              <w:rPr>
                <w:rFonts w:ascii="宋体" w:hAnsi="宋体"/>
                <w:bCs/>
                <w:szCs w:val="21"/>
              </w:rPr>
            </w:pPr>
            <w:r>
              <w:rPr>
                <w:rFonts w:hint="eastAsia" w:ascii="宋体" w:hAnsi="宋体" w:cs="宋体"/>
                <w:szCs w:val="21"/>
              </w:rPr>
              <w:t>1</w:t>
            </w:r>
          </w:p>
        </w:tc>
        <w:tc>
          <w:tcPr>
            <w:tcW w:w="7252"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987"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shd w:val="clear" w:color="auto" w:fill="auto"/>
            <w:vAlign w:val="center"/>
          </w:tcPr>
          <w:p>
            <w:pPr>
              <w:rPr>
                <w:rFonts w:ascii="宋体" w:hAnsi="宋体" w:cs="宋体"/>
                <w:szCs w:val="21"/>
              </w:rPr>
            </w:pPr>
            <w:r>
              <w:rPr>
                <w:rFonts w:ascii="宋体" w:hAnsi="宋体" w:cs="宋体"/>
                <w:szCs w:val="21"/>
              </w:rPr>
              <w:t>2</w:t>
            </w:r>
          </w:p>
        </w:tc>
        <w:tc>
          <w:tcPr>
            <w:tcW w:w="725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87"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93" w:hRule="atLeast"/>
          <w:jc w:val="center"/>
        </w:trPr>
        <w:tc>
          <w:tcPr>
            <w:tcW w:w="685" w:type="dxa"/>
            <w:shd w:val="clear" w:color="auto" w:fill="auto"/>
            <w:vAlign w:val="center"/>
          </w:tcPr>
          <w:p>
            <w:pPr>
              <w:rPr>
                <w:rFonts w:ascii="宋体" w:hAnsi="宋体" w:cs="宋体"/>
                <w:szCs w:val="21"/>
              </w:rPr>
            </w:pPr>
            <w:r>
              <w:rPr>
                <w:rFonts w:hint="eastAsia" w:ascii="宋体" w:hAnsi="宋体" w:cs="宋体"/>
                <w:szCs w:val="21"/>
              </w:rPr>
              <w:t>3</w:t>
            </w:r>
          </w:p>
        </w:tc>
        <w:tc>
          <w:tcPr>
            <w:tcW w:w="7252" w:type="dxa"/>
            <w:shd w:val="clear" w:color="auto" w:fill="auto"/>
            <w:vAlign w:val="center"/>
          </w:tcPr>
          <w:p>
            <w:pPr>
              <w:tabs>
                <w:tab w:val="left" w:pos="0"/>
              </w:tabs>
              <w:rPr>
                <w:rFonts w:ascii="宋体" w:hAnsi="宋体" w:cs="宋体"/>
                <w:szCs w:val="21"/>
              </w:rPr>
            </w:pPr>
            <w:r>
              <w:rPr>
                <w:rFonts w:hint="eastAsia" w:ascii="宋体" w:hAnsi="宋体" w:cs="宋体"/>
                <w:szCs w:val="21"/>
              </w:rPr>
              <w:t>具备市政公用工程施工总承包叁级或以上资质</w:t>
            </w:r>
          </w:p>
        </w:tc>
        <w:tc>
          <w:tcPr>
            <w:tcW w:w="987"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vAlign w:val="center"/>
          </w:tcPr>
          <w:p>
            <w:pPr>
              <w:rPr>
                <w:rFonts w:ascii="宋体" w:hAnsi="宋体"/>
                <w:bCs/>
                <w:szCs w:val="21"/>
              </w:rPr>
            </w:pPr>
            <w:r>
              <w:rPr>
                <w:rFonts w:hint="eastAsia" w:ascii="宋体" w:hAnsi="宋体"/>
                <w:bCs/>
                <w:szCs w:val="21"/>
              </w:rPr>
              <w:t>4</w:t>
            </w:r>
          </w:p>
        </w:tc>
        <w:tc>
          <w:tcPr>
            <w:tcW w:w="7252" w:type="dxa"/>
            <w:vAlign w:val="center"/>
          </w:tcPr>
          <w:p>
            <w:pPr>
              <w:rPr>
                <w:rFonts w:ascii="宋体" w:hAnsi="宋体" w:cs="宋体"/>
                <w:bCs/>
                <w:szCs w:val="21"/>
              </w:rPr>
            </w:pPr>
            <w:r>
              <w:rPr>
                <w:rFonts w:hint="eastAsia" w:ascii="宋体" w:hAnsi="宋体" w:cs="宋体"/>
                <w:bCs/>
                <w:szCs w:val="21"/>
              </w:rPr>
              <w:t>有效的</w:t>
            </w:r>
            <w:r>
              <w:rPr>
                <w:rFonts w:ascii="宋体" w:hAnsi="宋体" w:cs="宋体"/>
                <w:bCs/>
                <w:szCs w:val="21"/>
              </w:rPr>
              <w:t>安全生产许可证</w:t>
            </w:r>
            <w:r>
              <w:rPr>
                <w:rFonts w:hint="eastAsia" w:ascii="宋体" w:hAnsi="宋体" w:cs="宋体"/>
                <w:bCs/>
                <w:szCs w:val="21"/>
              </w:rPr>
              <w:t>（复印件盖章）</w:t>
            </w:r>
          </w:p>
        </w:tc>
        <w:tc>
          <w:tcPr>
            <w:tcW w:w="987"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vAlign w:val="center"/>
          </w:tcPr>
          <w:p>
            <w:pPr>
              <w:rPr>
                <w:rFonts w:ascii="宋体" w:hAnsi="宋体"/>
                <w:bCs/>
                <w:szCs w:val="21"/>
              </w:rPr>
            </w:pPr>
            <w:r>
              <w:rPr>
                <w:rFonts w:hint="eastAsia" w:ascii="宋体" w:hAnsi="宋体"/>
                <w:bCs/>
                <w:szCs w:val="21"/>
              </w:rPr>
              <w:t>5</w:t>
            </w:r>
          </w:p>
        </w:tc>
        <w:tc>
          <w:tcPr>
            <w:tcW w:w="7252" w:type="dxa"/>
            <w:vAlign w:val="center"/>
          </w:tcPr>
          <w:p>
            <w:pPr>
              <w:rPr>
                <w:rFonts w:ascii="宋体" w:hAnsi="宋体" w:cs="宋体"/>
                <w:bCs/>
                <w:szCs w:val="21"/>
              </w:rPr>
            </w:pPr>
            <w:r>
              <w:rPr>
                <w:rFonts w:hint="eastAsia" w:ascii="宋体" w:hAnsi="宋体" w:cs="宋体"/>
                <w:szCs w:val="21"/>
              </w:rPr>
              <w:t>近3年内(201</w:t>
            </w:r>
            <w:r>
              <w:rPr>
                <w:rFonts w:ascii="宋体" w:hAnsi="宋体" w:cs="宋体"/>
                <w:szCs w:val="21"/>
              </w:rPr>
              <w:t>8</w:t>
            </w:r>
            <w:r>
              <w:rPr>
                <w:rFonts w:hint="eastAsia" w:ascii="宋体" w:hAnsi="宋体" w:cs="宋体"/>
                <w:szCs w:val="21"/>
              </w:rPr>
              <w:t>年1月1日至今) 完成过质量合格的类似项目施工业绩（需提供合同和验收报告等相关证明材料复印件）</w:t>
            </w:r>
          </w:p>
        </w:tc>
        <w:tc>
          <w:tcPr>
            <w:tcW w:w="987"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vAlign w:val="center"/>
          </w:tcPr>
          <w:p>
            <w:pPr>
              <w:rPr>
                <w:rFonts w:ascii="宋体" w:hAnsi="宋体"/>
                <w:bCs/>
                <w:szCs w:val="21"/>
              </w:rPr>
            </w:pPr>
          </w:p>
        </w:tc>
        <w:tc>
          <w:tcPr>
            <w:tcW w:w="7252"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87" w:type="dxa"/>
            <w:vAlign w:val="center"/>
          </w:tcPr>
          <w:p>
            <w:pPr>
              <w:spacing w:line="360" w:lineRule="auto"/>
              <w:rPr>
                <w:rFonts w:ascii="宋体" w:hAnsi="宋体"/>
                <w:b/>
                <w:szCs w:val="21"/>
              </w:rPr>
            </w:pPr>
          </w:p>
        </w:tc>
      </w:tr>
    </w:tbl>
    <w:p>
      <w:pPr>
        <w:spacing w:before="120" w:beforeLines="50" w:after="120" w:afterLines="50" w:line="360" w:lineRule="auto"/>
        <w:rPr>
          <w:rFonts w:ascii="宋体" w:hAnsi="宋体"/>
          <w:szCs w:val="21"/>
        </w:rPr>
      </w:pPr>
      <w:r>
        <w:rPr>
          <w:rFonts w:hint="eastAsia" w:ascii="宋体" w:hAnsi="宋体"/>
          <w:szCs w:val="21"/>
        </w:rPr>
        <w:t>注：</w:t>
      </w:r>
    </w:p>
    <w:p>
      <w:pPr>
        <w:numPr>
          <w:ilvl w:val="0"/>
          <w:numId w:val="17"/>
        </w:numPr>
        <w:adjustRightInd w:val="0"/>
        <w:snapToGrid w:val="0"/>
        <w:spacing w:before="120" w:beforeLines="50" w:after="120" w:afterLines="50" w:line="360" w:lineRule="auto"/>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17"/>
        </w:numPr>
        <w:adjustRightInd w:val="0"/>
        <w:snapToGrid w:val="0"/>
        <w:spacing w:before="120" w:beforeLines="50" w:after="120" w:afterLines="50" w:line="360" w:lineRule="auto"/>
        <w:rPr>
          <w:rFonts w:ascii="宋体" w:hAnsi="宋体"/>
          <w:szCs w:val="21"/>
        </w:rPr>
      </w:pPr>
      <w:r>
        <w:rPr>
          <w:rFonts w:hint="eastAsia" w:ascii="宋体" w:hAnsi="宋体"/>
          <w:szCs w:val="21"/>
        </w:rPr>
        <w:t>经评标委员会审核后，出现一个“×”的结论为“不通过”，即按废标处理。</w:t>
      </w:r>
    </w:p>
    <w:p>
      <w:pPr>
        <w:numPr>
          <w:ilvl w:val="0"/>
          <w:numId w:val="17"/>
        </w:numPr>
        <w:adjustRightInd w:val="0"/>
        <w:snapToGrid w:val="0"/>
        <w:spacing w:before="120" w:beforeLines="50" w:after="120" w:afterLines="50" w:line="360" w:lineRule="auto"/>
        <w:rPr>
          <w:rFonts w:ascii="宋体" w:hAnsi="宋体"/>
          <w:szCs w:val="21"/>
        </w:rPr>
      </w:pPr>
      <w:r>
        <w:rPr>
          <w:rFonts w:hint="eastAsia" w:ascii="宋体" w:hAnsi="宋体"/>
          <w:szCs w:val="21"/>
        </w:rPr>
        <w:t>表中全部条件满足为“通过”，同意进入下一阶段评审。</w:t>
      </w:r>
    </w:p>
    <w:p>
      <w:pPr>
        <w:numPr>
          <w:ilvl w:val="0"/>
          <w:numId w:val="17"/>
        </w:numPr>
        <w:adjustRightInd w:val="0"/>
        <w:snapToGrid w:val="0"/>
        <w:spacing w:before="120" w:beforeLines="50" w:after="120" w:afterLines="50" w:line="360" w:lineRule="auto"/>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before="120" w:beforeLines="50" w:after="120" w:afterLines="50" w:line="360" w:lineRule="auto"/>
        <w:rPr>
          <w:rFonts w:ascii="宋体" w:hAnsi="宋体"/>
          <w:szCs w:val="21"/>
        </w:rPr>
      </w:pPr>
    </w:p>
    <w:p>
      <w:pPr>
        <w:spacing w:before="120" w:beforeLines="50" w:after="120" w:afterLines="50" w:line="360" w:lineRule="auto"/>
        <w:ind w:left="420"/>
        <w:rPr>
          <w:rFonts w:ascii="宋体" w:hAnsi="宋体"/>
          <w:bCs/>
          <w:szCs w:val="21"/>
        </w:rPr>
      </w:pPr>
      <w:r>
        <w:rPr>
          <w:rFonts w:hint="eastAsia" w:ascii="宋体" w:hAnsi="宋体"/>
          <w:bCs/>
          <w:szCs w:val="21"/>
        </w:rPr>
        <w:t xml:space="preserve">评委签名：    </w:t>
      </w:r>
    </w:p>
    <w:p>
      <w:pPr>
        <w:spacing w:before="120" w:beforeLines="50" w:after="120" w:afterLines="50" w:line="360" w:lineRule="auto"/>
        <w:ind w:left="420"/>
        <w:rPr>
          <w:rFonts w:ascii="宋体" w:hAnsi="宋体"/>
          <w:bCs/>
          <w:szCs w:val="21"/>
        </w:rPr>
      </w:pPr>
    </w:p>
    <w:p>
      <w:pPr>
        <w:spacing w:before="120" w:beforeLines="50" w:after="120" w:afterLines="50" w:line="360" w:lineRule="auto"/>
        <w:ind w:left="420"/>
        <w:rPr>
          <w:rFonts w:ascii="宋体" w:hAnsi="宋体"/>
          <w:szCs w:val="21"/>
        </w:rPr>
      </w:pPr>
      <w:r>
        <w:rPr>
          <w:rFonts w:hint="eastAsia" w:ascii="宋体" w:hAnsi="宋体"/>
          <w:bCs/>
          <w:szCs w:val="21"/>
        </w:rPr>
        <w:t>日 期：</w:t>
      </w:r>
      <w:r>
        <w:rPr>
          <w:rFonts w:hint="eastAsia" w:ascii="宋体" w:hAnsi="宋体"/>
          <w:szCs w:val="21"/>
        </w:rPr>
        <w:t xml:space="preserve">    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附件6</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ascii="宋体" w:hAnsi="宋体"/>
          <w:bCs/>
          <w:szCs w:val="21"/>
        </w:rPr>
      </w:pPr>
      <w:r>
        <w:rPr>
          <w:rFonts w:hint="eastAsia" w:ascii="宋体" w:hAnsi="宋体"/>
          <w:bCs/>
          <w:szCs w:val="21"/>
        </w:rPr>
        <w:t>项目名称：过江隧道北岸DN600高质水供水管道安装DN400旁通管及计量表工程</w:t>
      </w:r>
    </w:p>
    <w:tbl>
      <w:tblPr>
        <w:tblStyle w:val="23"/>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rPr>
                <w:rFonts w:ascii="宋体" w:hAnsi="宋体"/>
                <w:b/>
                <w:szCs w:val="21"/>
              </w:rPr>
            </w:pPr>
            <w:r>
              <w:rPr>
                <w:rFonts w:hint="eastAsia" w:ascii="宋体" w:hAnsi="宋体" w:cs="宋体"/>
                <w:b/>
                <w:bCs/>
                <w:szCs w:val="21"/>
              </w:rPr>
              <w:t>序号</w:t>
            </w:r>
          </w:p>
        </w:tc>
        <w:tc>
          <w:tcPr>
            <w:tcW w:w="6410" w:type="dxa"/>
            <w:vAlign w:val="center"/>
          </w:tcPr>
          <w:p>
            <w:pPr>
              <w:jc w:val="center"/>
              <w:rPr>
                <w:rFonts w:ascii="宋体" w:hAnsi="宋体"/>
                <w:b/>
                <w:szCs w:val="21"/>
              </w:rPr>
            </w:pPr>
            <w:r>
              <w:rPr>
                <w:rFonts w:hint="eastAsia" w:ascii="宋体" w:hAnsi="宋体" w:cs="宋体"/>
                <w:b/>
                <w:bCs/>
                <w:szCs w:val="21"/>
              </w:rPr>
              <w:t>评审内容</w:t>
            </w:r>
          </w:p>
        </w:tc>
        <w:tc>
          <w:tcPr>
            <w:tcW w:w="1218"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1</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2</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3</w:t>
            </w:r>
          </w:p>
        </w:tc>
        <w:tc>
          <w:tcPr>
            <w:tcW w:w="6410"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4</w:t>
            </w:r>
          </w:p>
        </w:tc>
        <w:tc>
          <w:tcPr>
            <w:tcW w:w="6410"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218"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5</w:t>
            </w:r>
          </w:p>
        </w:tc>
        <w:tc>
          <w:tcPr>
            <w:tcW w:w="6410" w:type="dxa"/>
            <w:shd w:val="clear" w:color="auto" w:fill="auto"/>
            <w:vAlign w:val="center"/>
          </w:tcPr>
          <w:p>
            <w:pPr>
              <w:rPr>
                <w:rFonts w:ascii="宋体" w:hAnsi="宋体"/>
                <w:szCs w:val="21"/>
              </w:rPr>
            </w:pPr>
            <w:r>
              <w:rPr>
                <w:rFonts w:hint="eastAsia" w:ascii="宋体" w:hAnsi="宋体" w:cs="宋体"/>
                <w:szCs w:val="21"/>
              </w:rPr>
              <w:t>投标报价超过</w:t>
            </w:r>
            <w:r>
              <w:rPr>
                <w:rFonts w:hint="eastAsia" w:ascii="宋体" w:hAnsi="宋体"/>
                <w:szCs w:val="21"/>
              </w:rPr>
              <w:t>采购限价</w:t>
            </w:r>
            <w:r>
              <w:rPr>
                <w:rFonts w:hint="eastAsia" w:ascii="宋体" w:hAnsi="宋体" w:cs="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6</w:t>
            </w:r>
          </w:p>
        </w:tc>
        <w:tc>
          <w:tcPr>
            <w:tcW w:w="6410" w:type="dxa"/>
            <w:shd w:val="clear" w:color="auto" w:fill="auto"/>
            <w:vAlign w:val="center"/>
          </w:tcPr>
          <w:p>
            <w:pPr>
              <w:rPr>
                <w:szCs w:val="21"/>
              </w:rPr>
            </w:pPr>
            <w:r>
              <w:rPr>
                <w:rFonts w:hint="eastAsia" w:ascii="宋体" w:hAnsi="宋体" w:cs="宋体"/>
                <w:szCs w:val="21"/>
              </w:rPr>
              <w:t>工期不满足竞选文件要求的；</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7</w:t>
            </w:r>
          </w:p>
        </w:tc>
        <w:tc>
          <w:tcPr>
            <w:tcW w:w="6410"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8</w:t>
            </w:r>
          </w:p>
        </w:tc>
        <w:tc>
          <w:tcPr>
            <w:tcW w:w="6410" w:type="dxa"/>
            <w:shd w:val="clear" w:color="auto" w:fill="auto"/>
            <w:vAlign w:val="center"/>
          </w:tcPr>
          <w:p>
            <w:pPr>
              <w:rPr>
                <w:szCs w:val="21"/>
              </w:rPr>
            </w:pPr>
            <w:r>
              <w:rPr>
                <w:rFonts w:hint="eastAsia" w:ascii="宋体" w:hAnsi="宋体" w:cs="宋体"/>
                <w:szCs w:val="21"/>
              </w:rPr>
              <w:t>投标文件附有采购人不能接受的条件；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9</w:t>
            </w:r>
          </w:p>
        </w:tc>
        <w:tc>
          <w:tcPr>
            <w:tcW w:w="6410" w:type="dxa"/>
            <w:shd w:val="clear" w:color="auto" w:fill="auto"/>
            <w:vAlign w:val="center"/>
          </w:tcPr>
          <w:p>
            <w:pPr>
              <w:rPr>
                <w:szCs w:val="21"/>
              </w:rPr>
            </w:pPr>
            <w:r>
              <w:rPr>
                <w:rFonts w:hint="eastAsia" w:ascii="宋体" w:hAnsi="宋体" w:cs="宋体"/>
                <w:szCs w:val="21"/>
              </w:rPr>
              <w:t>不符合竞选文件中规定的其他实质性要求。</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rPr>
                <w:rFonts w:ascii="宋体" w:hAnsi="宋体"/>
                <w:bCs/>
                <w:szCs w:val="21"/>
              </w:rPr>
            </w:pPr>
          </w:p>
        </w:tc>
        <w:tc>
          <w:tcPr>
            <w:tcW w:w="6410"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218"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18"/>
        </w:numPr>
        <w:adjustRightInd w:val="0"/>
        <w:snapToGrid w:val="0"/>
        <w:spacing w:before="120" w:beforeLines="50" w:after="120" w:afterLines="50" w:line="360" w:lineRule="auto"/>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18"/>
        </w:numPr>
        <w:adjustRightInd w:val="0"/>
        <w:snapToGrid w:val="0"/>
        <w:spacing w:before="120" w:beforeLines="50" w:after="120" w:afterLines="50" w:line="360" w:lineRule="auto"/>
        <w:rPr>
          <w:rFonts w:ascii="宋体" w:hAnsi="宋体"/>
          <w:szCs w:val="21"/>
        </w:rPr>
      </w:pPr>
      <w:r>
        <w:rPr>
          <w:rFonts w:hint="eastAsia" w:ascii="宋体" w:hAnsi="宋体"/>
          <w:szCs w:val="21"/>
        </w:rPr>
        <w:t>经评标委员会审核后，出现一个“×”的结论为“不通过”，即按废标处理。</w:t>
      </w:r>
    </w:p>
    <w:p>
      <w:pPr>
        <w:numPr>
          <w:ilvl w:val="0"/>
          <w:numId w:val="18"/>
        </w:numPr>
        <w:adjustRightInd w:val="0"/>
        <w:snapToGrid w:val="0"/>
        <w:spacing w:before="120" w:beforeLines="50" w:after="120" w:afterLines="50" w:line="360" w:lineRule="auto"/>
        <w:rPr>
          <w:rFonts w:ascii="宋体" w:hAnsi="宋体"/>
          <w:szCs w:val="21"/>
        </w:rPr>
      </w:pPr>
      <w:r>
        <w:rPr>
          <w:rFonts w:hint="eastAsia" w:ascii="宋体" w:hAnsi="宋体"/>
          <w:szCs w:val="21"/>
        </w:rPr>
        <w:t>表中全部条件满足为“通过”，同意进入下一阶段评审。</w:t>
      </w:r>
    </w:p>
    <w:p>
      <w:pPr>
        <w:numPr>
          <w:ilvl w:val="0"/>
          <w:numId w:val="18"/>
        </w:numPr>
        <w:adjustRightInd w:val="0"/>
        <w:snapToGrid w:val="0"/>
        <w:spacing w:before="120" w:beforeLines="50" w:after="120" w:afterLines="50" w:line="360" w:lineRule="auto"/>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before="120" w:beforeLines="50" w:after="120" w:afterLines="50" w:line="360" w:lineRule="auto"/>
        <w:rPr>
          <w:rFonts w:ascii="宋体" w:hAnsi="宋体"/>
          <w:bCs/>
          <w:szCs w:val="21"/>
        </w:rPr>
      </w:pPr>
      <w:r>
        <w:rPr>
          <w:rFonts w:hint="eastAsia" w:ascii="宋体" w:hAnsi="宋体"/>
          <w:bCs/>
          <w:szCs w:val="21"/>
        </w:rPr>
        <w:t xml:space="preserve">评委签名：                                                                                </w:t>
      </w:r>
    </w:p>
    <w:p>
      <w:pPr>
        <w:spacing w:before="120" w:beforeLines="50" w:after="120" w:afterLines="50" w:line="360" w:lineRule="auto"/>
        <w:rPr>
          <w:rFonts w:ascii="宋体" w:hAnsi="宋体"/>
          <w:szCs w:val="21"/>
        </w:rPr>
      </w:pPr>
      <w:r>
        <w:rPr>
          <w:rFonts w:hint="eastAsia" w:ascii="宋体" w:hAnsi="宋体"/>
          <w:bCs/>
          <w:szCs w:val="21"/>
        </w:rPr>
        <w:t>日 期：</w:t>
      </w:r>
      <w:r>
        <w:rPr>
          <w:rFonts w:hint="eastAsia" w:ascii="宋体" w:hAnsi="宋体"/>
          <w:szCs w:val="21"/>
        </w:rPr>
        <w:t xml:space="preserve">    年   月   日</w:t>
      </w:r>
    </w:p>
    <w:p>
      <w:pPr>
        <w:spacing w:line="360" w:lineRule="auto"/>
        <w:rPr>
          <w:rFonts w:ascii="宋体" w:hAnsi="宋体" w:cs="宋体"/>
          <w:color w:val="000000"/>
          <w:szCs w:val="21"/>
        </w:rPr>
      </w:pPr>
      <w:r>
        <w:rPr>
          <w:sz w:val="28"/>
          <w:szCs w:val="28"/>
        </w:rPr>
        <w:br w:type="page"/>
      </w:r>
      <w:r>
        <w:drawing>
          <wp:inline distT="0" distB="0" distL="0" distR="0">
            <wp:extent cx="5759450" cy="32346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759450" cy="3234690"/>
                    </a:xfrm>
                    <a:prstGeom prst="rect">
                      <a:avLst/>
                    </a:prstGeom>
                    <a:noFill/>
                    <a:ln>
                      <a:noFill/>
                    </a:ln>
                  </pic:spPr>
                </pic:pic>
              </a:graphicData>
            </a:graphic>
          </wp:inline>
        </w:drawing>
      </w:r>
    </w:p>
    <w:p>
      <w:pPr>
        <w:spacing w:line="360" w:lineRule="auto"/>
        <w:rPr>
          <w:rFonts w:ascii="宋体" w:hAnsi="宋体" w:cs="宋体"/>
          <w:color w:val="000000"/>
          <w:szCs w:val="21"/>
        </w:rPr>
      </w:pPr>
    </w:p>
    <w:sectPr>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F2D"/>
    <w:multiLevelType w:val="multilevel"/>
    <w:tmpl w:val="034F1F2D"/>
    <w:lvl w:ilvl="0" w:tentative="0">
      <w:start w:val="1"/>
      <w:numFmt w:val="chineseCountingThousand"/>
      <w:lvlText w:val="%1、"/>
      <w:lvlJc w:val="left"/>
      <w:pPr>
        <w:ind w:left="425" w:firstLine="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04AC5A5E"/>
    <w:multiLevelType w:val="multilevel"/>
    <w:tmpl w:val="04AC5A5E"/>
    <w:lvl w:ilvl="0" w:tentative="0">
      <w:start w:val="1"/>
      <w:numFmt w:val="decimal"/>
      <w:lvlText w:val="%1."/>
      <w:lvlJc w:val="left"/>
      <w:pPr>
        <w:ind w:left="600" w:hanging="600"/>
      </w:pPr>
      <w:rPr>
        <w:rFonts w:hint="default"/>
      </w:rPr>
    </w:lvl>
    <w:lvl w:ilvl="1" w:tentative="0">
      <w:start w:val="1"/>
      <w:numFmt w:val="decimal"/>
      <w:lvlText w:val="%1.%2."/>
      <w:lvlJc w:val="left"/>
      <w:pPr>
        <w:ind w:left="1281" w:hanging="720"/>
      </w:pPr>
      <w:rPr>
        <w:rFonts w:hint="default"/>
      </w:rPr>
    </w:lvl>
    <w:lvl w:ilvl="2" w:tentative="0">
      <w:start w:val="1"/>
      <w:numFmt w:val="decimal"/>
      <w:lvlText w:val="%1.%2.%3."/>
      <w:lvlJc w:val="left"/>
      <w:pPr>
        <w:ind w:left="2202" w:hanging="1080"/>
      </w:pPr>
      <w:rPr>
        <w:rFonts w:hint="default"/>
      </w:rPr>
    </w:lvl>
    <w:lvl w:ilvl="3" w:tentative="0">
      <w:start w:val="1"/>
      <w:numFmt w:val="decimal"/>
      <w:lvlText w:val="%1.%2.%3.%4."/>
      <w:lvlJc w:val="left"/>
      <w:pPr>
        <w:ind w:left="3123" w:hanging="1440"/>
      </w:pPr>
      <w:rPr>
        <w:rFonts w:hint="default"/>
      </w:rPr>
    </w:lvl>
    <w:lvl w:ilvl="4" w:tentative="0">
      <w:start w:val="1"/>
      <w:numFmt w:val="decimal"/>
      <w:lvlText w:val="%1.%2.%3.%4.%5."/>
      <w:lvlJc w:val="left"/>
      <w:pPr>
        <w:ind w:left="3684" w:hanging="1440"/>
      </w:pPr>
      <w:rPr>
        <w:rFonts w:hint="default"/>
      </w:rPr>
    </w:lvl>
    <w:lvl w:ilvl="5" w:tentative="0">
      <w:start w:val="1"/>
      <w:numFmt w:val="decimal"/>
      <w:lvlText w:val="%1.%2.%3.%4.%5.%6."/>
      <w:lvlJc w:val="left"/>
      <w:pPr>
        <w:ind w:left="4605" w:hanging="1800"/>
      </w:pPr>
      <w:rPr>
        <w:rFonts w:hint="default"/>
      </w:rPr>
    </w:lvl>
    <w:lvl w:ilvl="6" w:tentative="0">
      <w:start w:val="1"/>
      <w:numFmt w:val="decimal"/>
      <w:lvlText w:val="%1.%2.%3.%4.%5.%6.%7."/>
      <w:lvlJc w:val="left"/>
      <w:pPr>
        <w:ind w:left="5526" w:hanging="2160"/>
      </w:pPr>
      <w:rPr>
        <w:rFonts w:hint="default"/>
      </w:rPr>
    </w:lvl>
    <w:lvl w:ilvl="7" w:tentative="0">
      <w:start w:val="1"/>
      <w:numFmt w:val="decimal"/>
      <w:lvlText w:val="%1.%2.%3.%4.%5.%6.%7.%8."/>
      <w:lvlJc w:val="left"/>
      <w:pPr>
        <w:ind w:left="6447" w:hanging="2520"/>
      </w:pPr>
      <w:rPr>
        <w:rFonts w:hint="default"/>
      </w:rPr>
    </w:lvl>
    <w:lvl w:ilvl="8" w:tentative="0">
      <w:start w:val="1"/>
      <w:numFmt w:val="decimal"/>
      <w:lvlText w:val="%1.%2.%3.%4.%5.%6.%7.%8.%9."/>
      <w:lvlJc w:val="left"/>
      <w:pPr>
        <w:ind w:left="7008" w:hanging="2520"/>
      </w:pPr>
      <w:rPr>
        <w:rFonts w:hint="default"/>
      </w:rPr>
    </w:lvl>
  </w:abstractNum>
  <w:abstractNum w:abstractNumId="2">
    <w:nsid w:val="0DD7129E"/>
    <w:multiLevelType w:val="multilevel"/>
    <w:tmpl w:val="0DD7129E"/>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1713571D"/>
    <w:multiLevelType w:val="multilevel"/>
    <w:tmpl w:val="1713571D"/>
    <w:lvl w:ilvl="0" w:tentative="0">
      <w:start w:val="1"/>
      <w:numFmt w:val="decimal"/>
      <w:lvlText w:val="%1."/>
      <w:lvlJc w:val="left"/>
      <w:pPr>
        <w:ind w:left="561" w:firstLine="0"/>
      </w:pPr>
      <w:rPr>
        <w:rFonts w:hint="eastAsia"/>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1E9F678C"/>
    <w:multiLevelType w:val="multilevel"/>
    <w:tmpl w:val="1E9F678C"/>
    <w:lvl w:ilvl="0" w:tentative="0">
      <w:start w:val="1"/>
      <w:numFmt w:val="chineseCountingThousand"/>
      <w:lvlText w:val="(%1)"/>
      <w:lvlJc w:val="left"/>
      <w:pPr>
        <w:ind w:left="425" w:firstLine="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21207626"/>
    <w:multiLevelType w:val="multilevel"/>
    <w:tmpl w:val="21207626"/>
    <w:lvl w:ilvl="0" w:tentative="0">
      <w:start w:val="1"/>
      <w:numFmt w:val="chineseCountingThousand"/>
      <w:lvlText w:val="(%1)"/>
      <w:lvlJc w:val="left"/>
      <w:pPr>
        <w:ind w:left="425" w:firstLine="0"/>
      </w:pPr>
      <w:rPr>
        <w:rFonts w:hint="default" w:ascii="宋体" w:hAnsi="宋体" w:eastAsia="宋体"/>
        <w:sz w:val="28"/>
        <w:szCs w:val="36"/>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3FBB17D6"/>
    <w:multiLevelType w:val="multilevel"/>
    <w:tmpl w:val="3FBB17D6"/>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DC36A81"/>
    <w:multiLevelType w:val="multilevel"/>
    <w:tmpl w:val="4DC36A81"/>
    <w:lvl w:ilvl="0" w:tentative="0">
      <w:start w:val="1"/>
      <w:numFmt w:val="chineseCountingThousand"/>
      <w:lvlText w:val="(%1)"/>
      <w:lvlJc w:val="left"/>
      <w:pPr>
        <w:ind w:left="425" w:firstLine="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4F801A30"/>
    <w:multiLevelType w:val="multilevel"/>
    <w:tmpl w:val="4F801A30"/>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558B76BD"/>
    <w:multiLevelType w:val="multilevel"/>
    <w:tmpl w:val="558B76BD"/>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572DE5B4"/>
    <w:multiLevelType w:val="singleLevel"/>
    <w:tmpl w:val="572DE5B4"/>
    <w:lvl w:ilvl="0" w:tentative="0">
      <w:start w:val="1"/>
      <w:numFmt w:val="decimal"/>
      <w:suff w:val="nothing"/>
      <w:lvlText w:val="%1."/>
      <w:lvlJc w:val="left"/>
    </w:lvl>
  </w:abstractNum>
  <w:abstractNum w:abstractNumId="12">
    <w:nsid w:val="5ECF6F79"/>
    <w:multiLevelType w:val="multilevel"/>
    <w:tmpl w:val="5ECF6F79"/>
    <w:lvl w:ilvl="0" w:tentative="0">
      <w:start w:val="1"/>
      <w:numFmt w:val="decimal"/>
      <w:lvlText w:val="%1."/>
      <w:lvlJc w:val="left"/>
      <w:pPr>
        <w:ind w:left="567" w:hanging="142"/>
      </w:pPr>
      <w:rPr>
        <w:rFonts w:hint="eastAsia" w:ascii="宋体" w:hAnsi="宋体" w:eastAsia="宋体"/>
      </w:rPr>
    </w:lvl>
    <w:lvl w:ilvl="1" w:tentative="0">
      <w:start w:val="1"/>
      <w:numFmt w:val="decimal"/>
      <w:isLgl/>
      <w:lvlText w:val="%1.%2."/>
      <w:lvlJc w:val="left"/>
      <w:pPr>
        <w:ind w:left="1280" w:hanging="720"/>
      </w:pPr>
      <w:rPr>
        <w:rFonts w:hint="default" w:ascii="宋体" w:hAnsi="宋体" w:eastAsia="宋体"/>
      </w:rPr>
    </w:lvl>
    <w:lvl w:ilvl="2" w:tentative="0">
      <w:start w:val="1"/>
      <w:numFmt w:val="decimal"/>
      <w:isLgl/>
      <w:lvlText w:val="%1.%2.%3."/>
      <w:lvlJc w:val="left"/>
      <w:pPr>
        <w:ind w:left="1775" w:hanging="1080"/>
      </w:pPr>
      <w:rPr>
        <w:rFonts w:hint="default"/>
      </w:rPr>
    </w:lvl>
    <w:lvl w:ilvl="3" w:tentative="0">
      <w:start w:val="1"/>
      <w:numFmt w:val="decimal"/>
      <w:isLgl/>
      <w:lvlText w:val="%1.%2.%3.%4."/>
      <w:lvlJc w:val="left"/>
      <w:pPr>
        <w:ind w:left="2270" w:hanging="1440"/>
      </w:pPr>
      <w:rPr>
        <w:rFonts w:hint="default"/>
      </w:rPr>
    </w:lvl>
    <w:lvl w:ilvl="4" w:tentative="0">
      <w:start w:val="1"/>
      <w:numFmt w:val="decimal"/>
      <w:isLgl/>
      <w:lvlText w:val="%1.%2.%3.%4.%5."/>
      <w:lvlJc w:val="left"/>
      <w:pPr>
        <w:ind w:left="2405" w:hanging="1440"/>
      </w:pPr>
      <w:rPr>
        <w:rFonts w:hint="default"/>
      </w:rPr>
    </w:lvl>
    <w:lvl w:ilvl="5" w:tentative="0">
      <w:start w:val="1"/>
      <w:numFmt w:val="decimal"/>
      <w:isLgl/>
      <w:lvlText w:val="%1.%2.%3.%4.%5.%6."/>
      <w:lvlJc w:val="left"/>
      <w:pPr>
        <w:ind w:left="2900" w:hanging="1800"/>
      </w:pPr>
      <w:rPr>
        <w:rFonts w:hint="default"/>
      </w:rPr>
    </w:lvl>
    <w:lvl w:ilvl="6" w:tentative="0">
      <w:start w:val="1"/>
      <w:numFmt w:val="decimal"/>
      <w:isLgl/>
      <w:lvlText w:val="%1.%2.%3.%4.%5.%6.%7."/>
      <w:lvlJc w:val="left"/>
      <w:pPr>
        <w:ind w:left="3395" w:hanging="2160"/>
      </w:pPr>
      <w:rPr>
        <w:rFonts w:hint="default"/>
      </w:rPr>
    </w:lvl>
    <w:lvl w:ilvl="7" w:tentative="0">
      <w:start w:val="1"/>
      <w:numFmt w:val="decimal"/>
      <w:isLgl/>
      <w:lvlText w:val="%1.%2.%3.%4.%5.%6.%7.%8."/>
      <w:lvlJc w:val="left"/>
      <w:pPr>
        <w:ind w:left="3890" w:hanging="2520"/>
      </w:pPr>
      <w:rPr>
        <w:rFonts w:hint="default"/>
      </w:rPr>
    </w:lvl>
    <w:lvl w:ilvl="8" w:tentative="0">
      <w:start w:val="1"/>
      <w:numFmt w:val="decimal"/>
      <w:isLgl/>
      <w:lvlText w:val="%1.%2.%3.%4.%5.%6.%7.%8.%9."/>
      <w:lvlJc w:val="left"/>
      <w:pPr>
        <w:ind w:left="4025" w:hanging="2520"/>
      </w:pPr>
      <w:rPr>
        <w:rFonts w:hint="default"/>
      </w:rPr>
    </w:lvl>
  </w:abstractNum>
  <w:abstractNum w:abstractNumId="13">
    <w:nsid w:val="67126AAE"/>
    <w:multiLevelType w:val="multilevel"/>
    <w:tmpl w:val="67126AAE"/>
    <w:lvl w:ilvl="0" w:tentative="0">
      <w:start w:val="1"/>
      <w:numFmt w:val="chineseCountingThousand"/>
      <w:lvlText w:val="(%1)"/>
      <w:lvlJc w:val="left"/>
      <w:pPr>
        <w:ind w:left="561" w:firstLine="0"/>
      </w:pPr>
      <w:rPr>
        <w:rFonts w:hint="default" w:eastAsia="宋体" w:asciiTheme="minorEastAsia" w:hAnsiTheme="minor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4">
    <w:nsid w:val="68014E67"/>
    <w:multiLevelType w:val="multilevel"/>
    <w:tmpl w:val="68014E67"/>
    <w:lvl w:ilvl="0" w:tentative="0">
      <w:start w:val="1"/>
      <w:numFmt w:val="decimal"/>
      <w:lvlText w:val="%1."/>
      <w:lvlJc w:val="left"/>
      <w:pPr>
        <w:ind w:left="567" w:hanging="142"/>
      </w:pPr>
      <w:rPr>
        <w:rFonts w:hint="eastAsia"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5">
    <w:nsid w:val="699371CB"/>
    <w:multiLevelType w:val="multilevel"/>
    <w:tmpl w:val="699371CB"/>
    <w:lvl w:ilvl="0" w:tentative="0">
      <w:start w:val="1"/>
      <w:numFmt w:val="chineseCountingThousand"/>
      <w:lvlText w:val="(%1)"/>
      <w:lvlJc w:val="left"/>
      <w:pPr>
        <w:ind w:left="561" w:firstLine="0"/>
      </w:pPr>
      <w:rPr>
        <w:rFonts w:hint="default" w:eastAsia="宋体" w:asciiTheme="minorEastAsia" w:hAnsiTheme="minor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6EC9748D"/>
    <w:multiLevelType w:val="multilevel"/>
    <w:tmpl w:val="6EC9748D"/>
    <w:lvl w:ilvl="0" w:tentative="0">
      <w:start w:val="1"/>
      <w:numFmt w:val="chineseCountingThousand"/>
      <w:lvlText w:val="(%1)"/>
      <w:lvlJc w:val="left"/>
      <w:pPr>
        <w:ind w:left="561" w:firstLine="0"/>
      </w:pPr>
      <w:rPr>
        <w:rFonts w:hint="default" w:eastAsia="宋体" w:asciiTheme="minorEastAsia" w:hAnsiTheme="minor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7">
    <w:nsid w:val="7CE70E6D"/>
    <w:multiLevelType w:val="singleLevel"/>
    <w:tmpl w:val="7CE70E6D"/>
    <w:lvl w:ilvl="0" w:tentative="0">
      <w:start w:val="1"/>
      <w:numFmt w:val="decimal"/>
      <w:suff w:val="nothing"/>
      <w:lvlText w:val="%1."/>
      <w:lvlJc w:val="left"/>
    </w:lvl>
  </w:abstractNum>
  <w:num w:numId="1">
    <w:abstractNumId w:val="0"/>
  </w:num>
  <w:num w:numId="2">
    <w:abstractNumId w:val="8"/>
  </w:num>
  <w:num w:numId="3">
    <w:abstractNumId w:val="5"/>
  </w:num>
  <w:num w:numId="4">
    <w:abstractNumId w:val="6"/>
  </w:num>
  <w:num w:numId="5">
    <w:abstractNumId w:val="14"/>
  </w:num>
  <w:num w:numId="6">
    <w:abstractNumId w:val="12"/>
  </w:num>
  <w:num w:numId="7">
    <w:abstractNumId w:val="9"/>
  </w:num>
  <w:num w:numId="8">
    <w:abstractNumId w:val="16"/>
  </w:num>
  <w:num w:numId="9">
    <w:abstractNumId w:val="4"/>
  </w:num>
  <w:num w:numId="10">
    <w:abstractNumId w:val="1"/>
  </w:num>
  <w:num w:numId="11">
    <w:abstractNumId w:val="13"/>
  </w:num>
  <w:num w:numId="12">
    <w:abstractNumId w:val="3"/>
  </w:num>
  <w:num w:numId="13">
    <w:abstractNumId w:val="15"/>
  </w:num>
  <w:num w:numId="14">
    <w:abstractNumId w:val="7"/>
  </w:num>
  <w:num w:numId="15">
    <w:abstractNumId w:val="2"/>
  </w:num>
  <w:num w:numId="16">
    <w:abstractNumId w:val="10"/>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32F8"/>
    <w:rsid w:val="00040227"/>
    <w:rsid w:val="00054374"/>
    <w:rsid w:val="000549A1"/>
    <w:rsid w:val="00063E69"/>
    <w:rsid w:val="0006416F"/>
    <w:rsid w:val="00066150"/>
    <w:rsid w:val="00066222"/>
    <w:rsid w:val="00067268"/>
    <w:rsid w:val="00067B1D"/>
    <w:rsid w:val="000717C5"/>
    <w:rsid w:val="00074C0B"/>
    <w:rsid w:val="000820CF"/>
    <w:rsid w:val="000963A3"/>
    <w:rsid w:val="00097540"/>
    <w:rsid w:val="000A00B3"/>
    <w:rsid w:val="000A2487"/>
    <w:rsid w:val="000A75A0"/>
    <w:rsid w:val="000B17DC"/>
    <w:rsid w:val="000B75B2"/>
    <w:rsid w:val="000B75D0"/>
    <w:rsid w:val="000D372E"/>
    <w:rsid w:val="000D4516"/>
    <w:rsid w:val="000D77C7"/>
    <w:rsid w:val="000E1CB6"/>
    <w:rsid w:val="000E277D"/>
    <w:rsid w:val="001013A8"/>
    <w:rsid w:val="001024C4"/>
    <w:rsid w:val="00105509"/>
    <w:rsid w:val="0011170B"/>
    <w:rsid w:val="00112AE2"/>
    <w:rsid w:val="00114920"/>
    <w:rsid w:val="00120983"/>
    <w:rsid w:val="00121B5B"/>
    <w:rsid w:val="00125855"/>
    <w:rsid w:val="001300D3"/>
    <w:rsid w:val="001344AC"/>
    <w:rsid w:val="0014220C"/>
    <w:rsid w:val="00145596"/>
    <w:rsid w:val="001505AC"/>
    <w:rsid w:val="00154134"/>
    <w:rsid w:val="00155983"/>
    <w:rsid w:val="00155A34"/>
    <w:rsid w:val="00156D89"/>
    <w:rsid w:val="001604AB"/>
    <w:rsid w:val="00164707"/>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D0"/>
    <w:rsid w:val="00211BF3"/>
    <w:rsid w:val="0021497F"/>
    <w:rsid w:val="0021591C"/>
    <w:rsid w:val="00216BCF"/>
    <w:rsid w:val="00217C91"/>
    <w:rsid w:val="00221D47"/>
    <w:rsid w:val="0022379F"/>
    <w:rsid w:val="0022459A"/>
    <w:rsid w:val="0022476E"/>
    <w:rsid w:val="00225F7C"/>
    <w:rsid w:val="00242DE0"/>
    <w:rsid w:val="00246487"/>
    <w:rsid w:val="00250A00"/>
    <w:rsid w:val="00255EC4"/>
    <w:rsid w:val="00264096"/>
    <w:rsid w:val="0026536E"/>
    <w:rsid w:val="00271AA0"/>
    <w:rsid w:val="00275CA3"/>
    <w:rsid w:val="00287D47"/>
    <w:rsid w:val="00287F66"/>
    <w:rsid w:val="002913E2"/>
    <w:rsid w:val="00291C44"/>
    <w:rsid w:val="00297AD7"/>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815F6"/>
    <w:rsid w:val="00386C70"/>
    <w:rsid w:val="00386D6B"/>
    <w:rsid w:val="003906AE"/>
    <w:rsid w:val="003932F2"/>
    <w:rsid w:val="00394717"/>
    <w:rsid w:val="003954FA"/>
    <w:rsid w:val="003A4070"/>
    <w:rsid w:val="003A61B7"/>
    <w:rsid w:val="003A63C6"/>
    <w:rsid w:val="003A7228"/>
    <w:rsid w:val="003B27F3"/>
    <w:rsid w:val="003C1D76"/>
    <w:rsid w:val="003C1DC0"/>
    <w:rsid w:val="003D0FFC"/>
    <w:rsid w:val="003D36DD"/>
    <w:rsid w:val="003D6349"/>
    <w:rsid w:val="003D6DDA"/>
    <w:rsid w:val="003F2B4E"/>
    <w:rsid w:val="00401657"/>
    <w:rsid w:val="004017FA"/>
    <w:rsid w:val="004023FB"/>
    <w:rsid w:val="00411B18"/>
    <w:rsid w:val="004139C0"/>
    <w:rsid w:val="00414044"/>
    <w:rsid w:val="00424DBD"/>
    <w:rsid w:val="00426155"/>
    <w:rsid w:val="00431C89"/>
    <w:rsid w:val="00432A03"/>
    <w:rsid w:val="004348F5"/>
    <w:rsid w:val="00436830"/>
    <w:rsid w:val="004423AB"/>
    <w:rsid w:val="0044283D"/>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2976"/>
    <w:rsid w:val="004B72A9"/>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2E70"/>
    <w:rsid w:val="005655BB"/>
    <w:rsid w:val="0056668D"/>
    <w:rsid w:val="0056721A"/>
    <w:rsid w:val="00567DB5"/>
    <w:rsid w:val="00572DB6"/>
    <w:rsid w:val="005739C8"/>
    <w:rsid w:val="00576B3F"/>
    <w:rsid w:val="005772A9"/>
    <w:rsid w:val="00585285"/>
    <w:rsid w:val="00592951"/>
    <w:rsid w:val="00595EFF"/>
    <w:rsid w:val="00596962"/>
    <w:rsid w:val="005969FB"/>
    <w:rsid w:val="00597BED"/>
    <w:rsid w:val="005A431C"/>
    <w:rsid w:val="005A52C7"/>
    <w:rsid w:val="005A6CEA"/>
    <w:rsid w:val="005B2AB5"/>
    <w:rsid w:val="005B2C4E"/>
    <w:rsid w:val="005B4F2B"/>
    <w:rsid w:val="005B6CEE"/>
    <w:rsid w:val="005C3F4C"/>
    <w:rsid w:val="005C6AA9"/>
    <w:rsid w:val="005C6E5F"/>
    <w:rsid w:val="005D22E5"/>
    <w:rsid w:val="005D4557"/>
    <w:rsid w:val="005E4E7C"/>
    <w:rsid w:val="005E69D0"/>
    <w:rsid w:val="005F4B5B"/>
    <w:rsid w:val="005F602A"/>
    <w:rsid w:val="00603DB1"/>
    <w:rsid w:val="00607731"/>
    <w:rsid w:val="00611B4E"/>
    <w:rsid w:val="00617D0B"/>
    <w:rsid w:val="00621A9E"/>
    <w:rsid w:val="00625024"/>
    <w:rsid w:val="006251A5"/>
    <w:rsid w:val="00625928"/>
    <w:rsid w:val="00634AC5"/>
    <w:rsid w:val="006365CD"/>
    <w:rsid w:val="00636EF6"/>
    <w:rsid w:val="00637977"/>
    <w:rsid w:val="0064000A"/>
    <w:rsid w:val="00642F9E"/>
    <w:rsid w:val="006503EF"/>
    <w:rsid w:val="00651816"/>
    <w:rsid w:val="00657E54"/>
    <w:rsid w:val="00667081"/>
    <w:rsid w:val="0067359B"/>
    <w:rsid w:val="00677B93"/>
    <w:rsid w:val="00690C78"/>
    <w:rsid w:val="006A0EE2"/>
    <w:rsid w:val="006A3B53"/>
    <w:rsid w:val="006A7A3B"/>
    <w:rsid w:val="006B10D1"/>
    <w:rsid w:val="006B34D9"/>
    <w:rsid w:val="006B36E7"/>
    <w:rsid w:val="006B6C86"/>
    <w:rsid w:val="006D1B89"/>
    <w:rsid w:val="006D61D7"/>
    <w:rsid w:val="006E54A2"/>
    <w:rsid w:val="007010EA"/>
    <w:rsid w:val="00706205"/>
    <w:rsid w:val="00714ACD"/>
    <w:rsid w:val="0072093F"/>
    <w:rsid w:val="007216CB"/>
    <w:rsid w:val="0072216A"/>
    <w:rsid w:val="007227FF"/>
    <w:rsid w:val="00731F87"/>
    <w:rsid w:val="007424C6"/>
    <w:rsid w:val="00743DF1"/>
    <w:rsid w:val="007464DD"/>
    <w:rsid w:val="00750F25"/>
    <w:rsid w:val="00753739"/>
    <w:rsid w:val="00755CA3"/>
    <w:rsid w:val="00760BA6"/>
    <w:rsid w:val="00763505"/>
    <w:rsid w:val="00764110"/>
    <w:rsid w:val="007672D2"/>
    <w:rsid w:val="00770411"/>
    <w:rsid w:val="00776816"/>
    <w:rsid w:val="00781259"/>
    <w:rsid w:val="0078574A"/>
    <w:rsid w:val="00786B2B"/>
    <w:rsid w:val="00793AED"/>
    <w:rsid w:val="007A2D85"/>
    <w:rsid w:val="007A4834"/>
    <w:rsid w:val="007B7C38"/>
    <w:rsid w:val="007C04CE"/>
    <w:rsid w:val="007C3669"/>
    <w:rsid w:val="007C6EBF"/>
    <w:rsid w:val="007D7DD0"/>
    <w:rsid w:val="007E302E"/>
    <w:rsid w:val="007E3907"/>
    <w:rsid w:val="007E61FE"/>
    <w:rsid w:val="007E78CE"/>
    <w:rsid w:val="007F318B"/>
    <w:rsid w:val="007F62C7"/>
    <w:rsid w:val="007F68D7"/>
    <w:rsid w:val="007F6D61"/>
    <w:rsid w:val="0080724E"/>
    <w:rsid w:val="00813B6F"/>
    <w:rsid w:val="00814712"/>
    <w:rsid w:val="00815501"/>
    <w:rsid w:val="00825F55"/>
    <w:rsid w:val="00825FF9"/>
    <w:rsid w:val="0084579E"/>
    <w:rsid w:val="00846388"/>
    <w:rsid w:val="00854D07"/>
    <w:rsid w:val="00860A31"/>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0679"/>
    <w:rsid w:val="008A3AC1"/>
    <w:rsid w:val="008A6C9C"/>
    <w:rsid w:val="008A74F4"/>
    <w:rsid w:val="008B34ED"/>
    <w:rsid w:val="008B392E"/>
    <w:rsid w:val="008B670C"/>
    <w:rsid w:val="008C26B6"/>
    <w:rsid w:val="008C7560"/>
    <w:rsid w:val="008D1A59"/>
    <w:rsid w:val="008E0BA4"/>
    <w:rsid w:val="008E2D5A"/>
    <w:rsid w:val="008E3344"/>
    <w:rsid w:val="008E34D5"/>
    <w:rsid w:val="008F4BC0"/>
    <w:rsid w:val="008F50D8"/>
    <w:rsid w:val="008F7BB5"/>
    <w:rsid w:val="009013E2"/>
    <w:rsid w:val="00902AFA"/>
    <w:rsid w:val="00902C05"/>
    <w:rsid w:val="009104A4"/>
    <w:rsid w:val="00912C52"/>
    <w:rsid w:val="009159D7"/>
    <w:rsid w:val="0091735F"/>
    <w:rsid w:val="00920A26"/>
    <w:rsid w:val="00921DC0"/>
    <w:rsid w:val="00926DD7"/>
    <w:rsid w:val="00952170"/>
    <w:rsid w:val="009547FA"/>
    <w:rsid w:val="00954C38"/>
    <w:rsid w:val="00956689"/>
    <w:rsid w:val="0097363A"/>
    <w:rsid w:val="00973949"/>
    <w:rsid w:val="009767C9"/>
    <w:rsid w:val="00983A2A"/>
    <w:rsid w:val="00990E1A"/>
    <w:rsid w:val="009914C9"/>
    <w:rsid w:val="009A1B79"/>
    <w:rsid w:val="009A2776"/>
    <w:rsid w:val="009A4D34"/>
    <w:rsid w:val="009A525E"/>
    <w:rsid w:val="009A5E41"/>
    <w:rsid w:val="009B050D"/>
    <w:rsid w:val="009C3EE0"/>
    <w:rsid w:val="009C64AE"/>
    <w:rsid w:val="009C65A2"/>
    <w:rsid w:val="009E12D5"/>
    <w:rsid w:val="009E29EF"/>
    <w:rsid w:val="009E2DE2"/>
    <w:rsid w:val="009E359E"/>
    <w:rsid w:val="009E765B"/>
    <w:rsid w:val="00A0078D"/>
    <w:rsid w:val="00A047AA"/>
    <w:rsid w:val="00A05921"/>
    <w:rsid w:val="00A11229"/>
    <w:rsid w:val="00A11628"/>
    <w:rsid w:val="00A1442E"/>
    <w:rsid w:val="00A32246"/>
    <w:rsid w:val="00A42DCA"/>
    <w:rsid w:val="00A46630"/>
    <w:rsid w:val="00A475AB"/>
    <w:rsid w:val="00A614CE"/>
    <w:rsid w:val="00A735C6"/>
    <w:rsid w:val="00A80F6D"/>
    <w:rsid w:val="00A81CD4"/>
    <w:rsid w:val="00A85345"/>
    <w:rsid w:val="00A90953"/>
    <w:rsid w:val="00A92786"/>
    <w:rsid w:val="00AA11EB"/>
    <w:rsid w:val="00AA7AB2"/>
    <w:rsid w:val="00AB392A"/>
    <w:rsid w:val="00AB5292"/>
    <w:rsid w:val="00AB7FA5"/>
    <w:rsid w:val="00AE5CBE"/>
    <w:rsid w:val="00AF2CF0"/>
    <w:rsid w:val="00B00BE7"/>
    <w:rsid w:val="00B03C03"/>
    <w:rsid w:val="00B03CD3"/>
    <w:rsid w:val="00B05642"/>
    <w:rsid w:val="00B0631D"/>
    <w:rsid w:val="00B21F52"/>
    <w:rsid w:val="00B253F3"/>
    <w:rsid w:val="00B27F3C"/>
    <w:rsid w:val="00B34F6A"/>
    <w:rsid w:val="00B40BEF"/>
    <w:rsid w:val="00B418B5"/>
    <w:rsid w:val="00B43CD4"/>
    <w:rsid w:val="00B469B7"/>
    <w:rsid w:val="00B47E24"/>
    <w:rsid w:val="00B64069"/>
    <w:rsid w:val="00B65CC6"/>
    <w:rsid w:val="00B67EFF"/>
    <w:rsid w:val="00B726C7"/>
    <w:rsid w:val="00B72889"/>
    <w:rsid w:val="00B72CE7"/>
    <w:rsid w:val="00B774CF"/>
    <w:rsid w:val="00B77832"/>
    <w:rsid w:val="00B80AD5"/>
    <w:rsid w:val="00B860C3"/>
    <w:rsid w:val="00B90671"/>
    <w:rsid w:val="00B90B6E"/>
    <w:rsid w:val="00B91E38"/>
    <w:rsid w:val="00B92400"/>
    <w:rsid w:val="00B96B7C"/>
    <w:rsid w:val="00BA4EFF"/>
    <w:rsid w:val="00BB5B6D"/>
    <w:rsid w:val="00BB6D96"/>
    <w:rsid w:val="00BC2EEC"/>
    <w:rsid w:val="00BC35DC"/>
    <w:rsid w:val="00BC67AA"/>
    <w:rsid w:val="00BC7899"/>
    <w:rsid w:val="00BD2369"/>
    <w:rsid w:val="00BD413A"/>
    <w:rsid w:val="00BD41A1"/>
    <w:rsid w:val="00BD5240"/>
    <w:rsid w:val="00BD5BB9"/>
    <w:rsid w:val="00BE4883"/>
    <w:rsid w:val="00BE7C39"/>
    <w:rsid w:val="00BF2297"/>
    <w:rsid w:val="00C053E5"/>
    <w:rsid w:val="00C07BF1"/>
    <w:rsid w:val="00C11059"/>
    <w:rsid w:val="00C174A4"/>
    <w:rsid w:val="00C23B98"/>
    <w:rsid w:val="00C24E1E"/>
    <w:rsid w:val="00C2645D"/>
    <w:rsid w:val="00C27B6D"/>
    <w:rsid w:val="00C3028C"/>
    <w:rsid w:val="00C3119C"/>
    <w:rsid w:val="00C315D6"/>
    <w:rsid w:val="00C4031C"/>
    <w:rsid w:val="00C43DB5"/>
    <w:rsid w:val="00C514A7"/>
    <w:rsid w:val="00C706FF"/>
    <w:rsid w:val="00C74CE8"/>
    <w:rsid w:val="00C90657"/>
    <w:rsid w:val="00C9536A"/>
    <w:rsid w:val="00CA144E"/>
    <w:rsid w:val="00CA1AC9"/>
    <w:rsid w:val="00CB5412"/>
    <w:rsid w:val="00CD2F21"/>
    <w:rsid w:val="00CD7E92"/>
    <w:rsid w:val="00CF1D0A"/>
    <w:rsid w:val="00D03706"/>
    <w:rsid w:val="00D048B7"/>
    <w:rsid w:val="00D1262C"/>
    <w:rsid w:val="00D14DB9"/>
    <w:rsid w:val="00D202CF"/>
    <w:rsid w:val="00D35C86"/>
    <w:rsid w:val="00D42526"/>
    <w:rsid w:val="00D4497C"/>
    <w:rsid w:val="00D51B1D"/>
    <w:rsid w:val="00D5627D"/>
    <w:rsid w:val="00D57C42"/>
    <w:rsid w:val="00D62988"/>
    <w:rsid w:val="00D70E13"/>
    <w:rsid w:val="00D845E0"/>
    <w:rsid w:val="00D878E1"/>
    <w:rsid w:val="00D87D2D"/>
    <w:rsid w:val="00D905C4"/>
    <w:rsid w:val="00D9132A"/>
    <w:rsid w:val="00DA2896"/>
    <w:rsid w:val="00DA71C3"/>
    <w:rsid w:val="00DB2B70"/>
    <w:rsid w:val="00DB73CD"/>
    <w:rsid w:val="00DC0A3E"/>
    <w:rsid w:val="00DC5B4A"/>
    <w:rsid w:val="00DC7831"/>
    <w:rsid w:val="00DC7B9C"/>
    <w:rsid w:val="00DD5742"/>
    <w:rsid w:val="00DD7A3F"/>
    <w:rsid w:val="00DE44BB"/>
    <w:rsid w:val="00DE738F"/>
    <w:rsid w:val="00DF1B2F"/>
    <w:rsid w:val="00DF27AE"/>
    <w:rsid w:val="00DF2A76"/>
    <w:rsid w:val="00DF4B6D"/>
    <w:rsid w:val="00DF5B17"/>
    <w:rsid w:val="00DF719C"/>
    <w:rsid w:val="00E009AD"/>
    <w:rsid w:val="00E041C2"/>
    <w:rsid w:val="00E14BB5"/>
    <w:rsid w:val="00E1751F"/>
    <w:rsid w:val="00E354F4"/>
    <w:rsid w:val="00E36D06"/>
    <w:rsid w:val="00E40CCE"/>
    <w:rsid w:val="00E44E2C"/>
    <w:rsid w:val="00E45758"/>
    <w:rsid w:val="00E46348"/>
    <w:rsid w:val="00E47B3B"/>
    <w:rsid w:val="00E60267"/>
    <w:rsid w:val="00E60A10"/>
    <w:rsid w:val="00E63138"/>
    <w:rsid w:val="00E72782"/>
    <w:rsid w:val="00E800E7"/>
    <w:rsid w:val="00E82448"/>
    <w:rsid w:val="00E90910"/>
    <w:rsid w:val="00E97A9C"/>
    <w:rsid w:val="00EA4024"/>
    <w:rsid w:val="00EA4B1F"/>
    <w:rsid w:val="00EB0304"/>
    <w:rsid w:val="00EB6582"/>
    <w:rsid w:val="00EC0CD3"/>
    <w:rsid w:val="00EC0F7A"/>
    <w:rsid w:val="00ED2D79"/>
    <w:rsid w:val="00EE25FC"/>
    <w:rsid w:val="00EE7895"/>
    <w:rsid w:val="00EF18C1"/>
    <w:rsid w:val="00EF6BC6"/>
    <w:rsid w:val="00F02A17"/>
    <w:rsid w:val="00F05829"/>
    <w:rsid w:val="00F1300D"/>
    <w:rsid w:val="00F2449B"/>
    <w:rsid w:val="00F25270"/>
    <w:rsid w:val="00F25E6E"/>
    <w:rsid w:val="00F34524"/>
    <w:rsid w:val="00F42B37"/>
    <w:rsid w:val="00F43993"/>
    <w:rsid w:val="00F44245"/>
    <w:rsid w:val="00F50FAC"/>
    <w:rsid w:val="00F547F7"/>
    <w:rsid w:val="00F71114"/>
    <w:rsid w:val="00F71ADB"/>
    <w:rsid w:val="00F71B22"/>
    <w:rsid w:val="00F72461"/>
    <w:rsid w:val="00F74258"/>
    <w:rsid w:val="00F76A22"/>
    <w:rsid w:val="00F86D7B"/>
    <w:rsid w:val="00F9105E"/>
    <w:rsid w:val="00F91F6E"/>
    <w:rsid w:val="00F93F06"/>
    <w:rsid w:val="00F95DE1"/>
    <w:rsid w:val="00FA0034"/>
    <w:rsid w:val="00FB25F3"/>
    <w:rsid w:val="00FB76BF"/>
    <w:rsid w:val="00FC33B2"/>
    <w:rsid w:val="00FC3A89"/>
    <w:rsid w:val="00FC3AC8"/>
    <w:rsid w:val="00FD202C"/>
    <w:rsid w:val="00FD2526"/>
    <w:rsid w:val="00FD50E2"/>
    <w:rsid w:val="00FD63AD"/>
    <w:rsid w:val="00FE08AE"/>
    <w:rsid w:val="00FE3A06"/>
    <w:rsid w:val="00FE6165"/>
    <w:rsid w:val="00FE62DA"/>
    <w:rsid w:val="00FF088C"/>
    <w:rsid w:val="00FF28EC"/>
    <w:rsid w:val="00FF5451"/>
    <w:rsid w:val="01252674"/>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23">
    <w:name w:val="Normal Table"/>
    <w:semiHidden/>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34"/>
    <w:semiHidden/>
    <w:unhideWhenUsed/>
    <w:qFormat/>
    <w:uiPriority w:val="99"/>
    <w:rPr>
      <w:b/>
      <w:bCs/>
    </w:rPr>
  </w:style>
  <w:style w:type="paragraph" w:styleId="6">
    <w:name w:val="annotation text"/>
    <w:basedOn w:val="1"/>
    <w:link w:val="33"/>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38"/>
    <w:semiHidden/>
    <w:unhideWhenUsed/>
    <w:qFormat/>
    <w:uiPriority w:val="99"/>
    <w:pPr>
      <w:spacing w:after="120"/>
    </w:pPr>
  </w:style>
  <w:style w:type="paragraph" w:styleId="9">
    <w:name w:val="Body Text Indent"/>
    <w:basedOn w:val="1"/>
    <w:link w:val="36"/>
    <w:qFormat/>
    <w:uiPriority w:val="0"/>
    <w:pPr>
      <w:spacing w:after="120"/>
      <w:ind w:left="420" w:leftChars="200"/>
    </w:pPr>
    <w:rPr>
      <w:rFonts w:ascii="Calibri" w:hAnsi="Calibri"/>
      <w:szCs w:val="22"/>
    </w:rPr>
  </w:style>
  <w:style w:type="paragraph" w:styleId="10">
    <w:name w:val="Plain Text"/>
    <w:basedOn w:val="1"/>
    <w:link w:val="3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47"/>
    <w:semiHidden/>
    <w:unhideWhenUsed/>
    <w:uiPriority w:val="99"/>
    <w:pPr>
      <w:snapToGrid w:val="0"/>
      <w:jc w:val="left"/>
    </w:pPr>
  </w:style>
  <w:style w:type="paragraph" w:styleId="12">
    <w:name w:val="Balloon Text"/>
    <w:basedOn w:val="1"/>
    <w:link w:val="42"/>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qFormat/>
    <w:uiPriority w:val="0"/>
    <w:rPr>
      <w:b/>
      <w:bCs/>
    </w:rPr>
  </w:style>
  <w:style w:type="character" w:styleId="19">
    <w:name w:val="endnote reference"/>
    <w:basedOn w:val="17"/>
    <w:semiHidden/>
    <w:unhideWhenUsed/>
    <w:uiPriority w:val="99"/>
    <w:rPr>
      <w:vertAlign w:val="superscript"/>
    </w:rPr>
  </w:style>
  <w:style w:type="character" w:styleId="20">
    <w:name w:val="Emphasis"/>
    <w:qFormat/>
    <w:uiPriority w:val="20"/>
    <w:rPr>
      <w:i/>
      <w:iCs/>
    </w:rPr>
  </w:style>
  <w:style w:type="character" w:styleId="21">
    <w:name w:val="Hyperlink"/>
    <w:basedOn w:val="17"/>
    <w:unhideWhenUsed/>
    <w:qFormat/>
    <w:uiPriority w:val="0"/>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paragraph" w:customStyle="1" w:styleId="2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8">
    <w:name w:val="页脚 字符"/>
    <w:link w:val="13"/>
    <w:qFormat/>
    <w:uiPriority w:val="0"/>
    <w:rPr>
      <w:kern w:val="2"/>
      <w:sz w:val="18"/>
      <w:szCs w:val="18"/>
    </w:rPr>
  </w:style>
  <w:style w:type="character" w:customStyle="1" w:styleId="29">
    <w:name w:val="apple-style-span"/>
    <w:basedOn w:val="17"/>
    <w:qFormat/>
    <w:uiPriority w:val="0"/>
  </w:style>
  <w:style w:type="character" w:customStyle="1" w:styleId="30">
    <w:name w:val="页眉 字符"/>
    <w:link w:val="14"/>
    <w:qFormat/>
    <w:uiPriority w:val="0"/>
    <w:rPr>
      <w:kern w:val="2"/>
      <w:sz w:val="18"/>
      <w:szCs w:val="18"/>
    </w:rPr>
  </w:style>
  <w:style w:type="character" w:customStyle="1" w:styleId="31">
    <w:name w:val="style141"/>
    <w:qFormat/>
    <w:uiPriority w:val="0"/>
    <w:rPr>
      <w:rFonts w:hint="eastAsia" w:ascii="宋体" w:hAnsi="宋体" w:eastAsia="宋体"/>
      <w:sz w:val="18"/>
      <w:szCs w:val="18"/>
    </w:rPr>
  </w:style>
  <w:style w:type="character" w:customStyle="1" w:styleId="32">
    <w:name w:val="纯文本 字符"/>
    <w:basedOn w:val="17"/>
    <w:link w:val="10"/>
    <w:qFormat/>
    <w:uiPriority w:val="0"/>
    <w:rPr>
      <w:rFonts w:ascii="宋体" w:hAnsi="Courier New" w:eastAsia="微软雅黑" w:cs="Courier New"/>
      <w:sz w:val="22"/>
      <w:szCs w:val="21"/>
    </w:rPr>
  </w:style>
  <w:style w:type="character" w:customStyle="1" w:styleId="33">
    <w:name w:val="批注文字 字符"/>
    <w:basedOn w:val="17"/>
    <w:link w:val="6"/>
    <w:semiHidden/>
    <w:qFormat/>
    <w:uiPriority w:val="99"/>
    <w:rPr>
      <w:kern w:val="2"/>
      <w:sz w:val="21"/>
      <w:szCs w:val="24"/>
    </w:rPr>
  </w:style>
  <w:style w:type="character" w:customStyle="1" w:styleId="34">
    <w:name w:val="批注主题 字符"/>
    <w:basedOn w:val="33"/>
    <w:link w:val="5"/>
    <w:semiHidden/>
    <w:qFormat/>
    <w:uiPriority w:val="99"/>
    <w:rPr>
      <w:b/>
      <w:bCs/>
      <w:kern w:val="2"/>
      <w:sz w:val="21"/>
      <w:szCs w:val="24"/>
    </w:rPr>
  </w:style>
  <w:style w:type="paragraph" w:styleId="35">
    <w:name w:val="List Paragraph"/>
    <w:basedOn w:val="1"/>
    <w:qFormat/>
    <w:uiPriority w:val="34"/>
    <w:pPr>
      <w:ind w:firstLine="420" w:firstLineChars="200"/>
    </w:pPr>
  </w:style>
  <w:style w:type="character" w:customStyle="1" w:styleId="36">
    <w:name w:val="正文文本缩进 字符"/>
    <w:basedOn w:val="17"/>
    <w:link w:val="9"/>
    <w:qFormat/>
    <w:uiPriority w:val="0"/>
    <w:rPr>
      <w:rFonts w:ascii="Calibri" w:hAnsi="Calibri"/>
      <w:kern w:val="2"/>
      <w:sz w:val="21"/>
      <w:szCs w:val="22"/>
    </w:rPr>
  </w:style>
  <w:style w:type="paragraph" w:customStyle="1" w:styleId="37">
    <w:name w:val="p18"/>
    <w:basedOn w:val="1"/>
    <w:qFormat/>
    <w:uiPriority w:val="0"/>
    <w:pPr>
      <w:widowControl/>
      <w:adjustRightInd w:val="0"/>
      <w:spacing w:line="312" w:lineRule="atLeast"/>
    </w:pPr>
    <w:rPr>
      <w:rFonts w:ascii="宋体" w:hAnsi="宋体" w:cs="宋体"/>
      <w:kern w:val="0"/>
      <w:sz w:val="24"/>
    </w:rPr>
  </w:style>
  <w:style w:type="character" w:customStyle="1" w:styleId="38">
    <w:name w:val="正文文本 字符"/>
    <w:basedOn w:val="17"/>
    <w:link w:val="8"/>
    <w:semiHidden/>
    <w:qFormat/>
    <w:uiPriority w:val="99"/>
    <w:rPr>
      <w:kern w:val="2"/>
      <w:sz w:val="21"/>
      <w:szCs w:val="24"/>
    </w:rPr>
  </w:style>
  <w:style w:type="character" w:customStyle="1" w:styleId="39">
    <w:name w:val="标题 1 字符"/>
    <w:basedOn w:val="17"/>
    <w:qFormat/>
    <w:uiPriority w:val="0"/>
    <w:rPr>
      <w:b/>
      <w:bCs/>
      <w:kern w:val="44"/>
      <w:sz w:val="44"/>
      <w:szCs w:val="44"/>
    </w:rPr>
  </w:style>
  <w:style w:type="character" w:customStyle="1" w:styleId="40">
    <w:name w:val="标题 2 字符"/>
    <w:basedOn w:val="17"/>
    <w:link w:val="3"/>
    <w:uiPriority w:val="0"/>
    <w:rPr>
      <w:rFonts w:ascii="Arial" w:hAnsi="Arial" w:eastAsia="黑体"/>
      <w:b/>
      <w:bCs/>
      <w:kern w:val="2"/>
      <w:sz w:val="32"/>
      <w:szCs w:val="32"/>
    </w:rPr>
  </w:style>
  <w:style w:type="character" w:customStyle="1" w:styleId="41">
    <w:name w:val="标题 3 字符"/>
    <w:basedOn w:val="17"/>
    <w:link w:val="4"/>
    <w:qFormat/>
    <w:uiPriority w:val="0"/>
    <w:rPr>
      <w:b/>
      <w:bCs/>
      <w:kern w:val="2"/>
      <w:sz w:val="32"/>
      <w:szCs w:val="32"/>
    </w:rPr>
  </w:style>
  <w:style w:type="character" w:customStyle="1" w:styleId="42">
    <w:name w:val="批注框文本 字符"/>
    <w:basedOn w:val="17"/>
    <w:link w:val="12"/>
    <w:qFormat/>
    <w:uiPriority w:val="0"/>
    <w:rPr>
      <w:kern w:val="2"/>
      <w:sz w:val="18"/>
      <w:szCs w:val="18"/>
    </w:rPr>
  </w:style>
  <w:style w:type="character" w:customStyle="1" w:styleId="43">
    <w:name w:val="HTML 预设格式 字符"/>
    <w:basedOn w:val="17"/>
    <w:link w:val="15"/>
    <w:uiPriority w:val="0"/>
    <w:rPr>
      <w:rFonts w:ascii="宋体" w:hAnsi="宋体" w:cs="宋体"/>
      <w:sz w:val="24"/>
      <w:szCs w:val="24"/>
    </w:rPr>
  </w:style>
  <w:style w:type="character" w:customStyle="1" w:styleId="44">
    <w:name w:val="标题 1 字符1"/>
    <w:link w:val="2"/>
    <w:qFormat/>
    <w:uiPriority w:val="0"/>
    <w:rPr>
      <w:b/>
      <w:bCs/>
      <w:kern w:val="44"/>
      <w:sz w:val="44"/>
      <w:szCs w:val="44"/>
    </w:rPr>
  </w:style>
  <w:style w:type="character" w:customStyle="1" w:styleId="45">
    <w:name w:val="页眉 Char"/>
    <w:qFormat/>
    <w:uiPriority w:val="0"/>
    <w:rPr>
      <w:kern w:val="2"/>
      <w:sz w:val="18"/>
      <w:szCs w:val="18"/>
      <w:lang w:val="zh-CN" w:eastAsia="zh-CN"/>
    </w:rPr>
  </w:style>
  <w:style w:type="character" w:customStyle="1" w:styleId="46">
    <w:name w:val="页脚 Char"/>
    <w:uiPriority w:val="0"/>
    <w:rPr>
      <w:kern w:val="2"/>
      <w:sz w:val="18"/>
      <w:szCs w:val="18"/>
      <w:lang w:val="zh-CN" w:eastAsia="zh-CN"/>
    </w:rPr>
  </w:style>
  <w:style w:type="character" w:customStyle="1" w:styleId="47">
    <w:name w:val="尾注文本 字符"/>
    <w:basedOn w:val="17"/>
    <w:link w:val="11"/>
    <w:semiHidden/>
    <w:uiPriority w:val="99"/>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1</Pages>
  <Words>1254</Words>
  <Characters>7153</Characters>
  <Lines>59</Lines>
  <Paragraphs>16</Paragraphs>
  <TotalTime>0</TotalTime>
  <ScaleCrop>false</ScaleCrop>
  <LinksUpToDate>false</LinksUpToDate>
  <CharactersWithSpaces>8391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蒋明君</cp:lastModifiedBy>
  <cp:lastPrinted>2011-11-29T08:47:00Z</cp:lastPrinted>
  <dcterms:modified xsi:type="dcterms:W3CDTF">2021-03-12T07:24:07Z</dcterms:modified>
  <dc:title>广州大学城投资经营管理有限公司</dc:title>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