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E24EF" w14:textId="77777777" w:rsidR="00EB5308" w:rsidRPr="00803030" w:rsidRDefault="00EB5308">
      <w:pPr>
        <w:ind w:leftChars="3171" w:left="6659"/>
        <w:jc w:val="distribute"/>
        <w:rPr>
          <w:rFonts w:eastAsia="仿宋_GB2312"/>
          <w:b/>
          <w:bCs/>
          <w:sz w:val="24"/>
        </w:rPr>
      </w:pPr>
    </w:p>
    <w:p w14:paraId="676BA662" w14:textId="77777777" w:rsidR="00EB5308" w:rsidRPr="00803030" w:rsidRDefault="00657A7C" w:rsidP="00F05CB4">
      <w:pPr>
        <w:pStyle w:val="22"/>
        <w:rPr>
          <w:rFonts w:ascii="Times New Roman" w:hAnsi="Times New Roman"/>
          <w:b/>
          <w:bCs/>
          <w:color w:val="auto"/>
          <w:sz w:val="28"/>
          <w:szCs w:val="28"/>
        </w:rPr>
      </w:pPr>
      <w:bookmarkStart w:id="0" w:name="_Toc17506"/>
      <w:proofErr w:type="gramStart"/>
      <w:r w:rsidRPr="00803030">
        <w:rPr>
          <w:rFonts w:ascii="Times New Roman" w:hAnsi="Times New Roman" w:hint="eastAsia"/>
          <w:b/>
          <w:bCs/>
          <w:color w:val="auto"/>
          <w:sz w:val="28"/>
          <w:szCs w:val="28"/>
        </w:rPr>
        <w:t>本资产</w:t>
      </w:r>
      <w:proofErr w:type="gramEnd"/>
      <w:r w:rsidRPr="00803030">
        <w:rPr>
          <w:rFonts w:ascii="Times New Roman" w:hAnsi="Times New Roman" w:hint="eastAsia"/>
          <w:b/>
          <w:bCs/>
          <w:color w:val="auto"/>
          <w:sz w:val="28"/>
          <w:szCs w:val="28"/>
        </w:rPr>
        <w:t>评估报告依据中国资产评估准则编制</w:t>
      </w:r>
      <w:bookmarkEnd w:id="0"/>
    </w:p>
    <w:p w14:paraId="27DAFB55" w14:textId="77777777" w:rsidR="00EB5308" w:rsidRPr="00803030" w:rsidRDefault="00EB5308">
      <w:pPr>
        <w:ind w:leftChars="3171" w:left="6659"/>
        <w:jc w:val="distribute"/>
        <w:rPr>
          <w:rFonts w:eastAsia="仿宋_GB2312"/>
          <w:b/>
          <w:bCs/>
          <w:sz w:val="30"/>
        </w:rPr>
      </w:pPr>
    </w:p>
    <w:p w14:paraId="0E7F22B8" w14:textId="66984B99" w:rsidR="00A74914" w:rsidRPr="00803030" w:rsidRDefault="000F365A" w:rsidP="00173EE2">
      <w:pPr>
        <w:adjustRightInd w:val="0"/>
        <w:snapToGrid w:val="0"/>
        <w:spacing w:beforeLines="50" w:before="156" w:afterLines="50" w:after="156" w:line="360" w:lineRule="auto"/>
        <w:jc w:val="center"/>
        <w:rPr>
          <w:rFonts w:eastAsia="黑体"/>
          <w:spacing w:val="18"/>
          <w:sz w:val="36"/>
          <w:szCs w:val="36"/>
        </w:rPr>
      </w:pPr>
      <w:bookmarkStart w:id="1" w:name="_Hlk65246386"/>
      <w:bookmarkStart w:id="2" w:name="OLE_LINK1"/>
      <w:bookmarkStart w:id="3" w:name="OLE_LINK2"/>
      <w:r w:rsidRPr="00803030">
        <w:rPr>
          <w:rFonts w:eastAsia="黑体" w:hint="eastAsia"/>
          <w:spacing w:val="18"/>
          <w:sz w:val="36"/>
          <w:szCs w:val="36"/>
        </w:rPr>
        <w:t>广州大学城投资经营管理有限公司拟</w:t>
      </w:r>
      <w:r w:rsidR="00A74914" w:rsidRPr="00803030">
        <w:rPr>
          <w:rFonts w:eastAsia="黑体" w:hint="eastAsia"/>
          <w:spacing w:val="18"/>
          <w:sz w:val="36"/>
          <w:szCs w:val="36"/>
        </w:rPr>
        <w:t>向广州塔旅游文化发展股份有限公司协议转让股权涉及的广州印象文化旅游发展有限公司股权价值评估</w:t>
      </w:r>
      <w:bookmarkEnd w:id="1"/>
      <w:r w:rsidR="00A74914" w:rsidRPr="00803030">
        <w:rPr>
          <w:rFonts w:eastAsia="黑体" w:hint="eastAsia"/>
          <w:spacing w:val="18"/>
          <w:sz w:val="36"/>
          <w:szCs w:val="36"/>
        </w:rPr>
        <w:t>项目</w:t>
      </w:r>
    </w:p>
    <w:bookmarkEnd w:id="2"/>
    <w:bookmarkEnd w:id="3"/>
    <w:p w14:paraId="79C54339" w14:textId="77777777" w:rsidR="00EB5308" w:rsidRPr="00803030" w:rsidRDefault="00657A7C">
      <w:pPr>
        <w:spacing w:before="50" w:after="50"/>
        <w:jc w:val="center"/>
        <w:rPr>
          <w:rFonts w:eastAsia="黑体"/>
          <w:sz w:val="36"/>
          <w:szCs w:val="36"/>
        </w:rPr>
      </w:pPr>
      <w:r w:rsidRPr="00803030">
        <w:rPr>
          <w:rFonts w:eastAsia="黑体" w:hint="eastAsia"/>
          <w:sz w:val="36"/>
          <w:szCs w:val="36"/>
        </w:rPr>
        <w:t>资产评估报告书</w:t>
      </w:r>
    </w:p>
    <w:p w14:paraId="1FB0C9EF" w14:textId="77777777" w:rsidR="00EB5308" w:rsidRPr="00803030" w:rsidRDefault="00EB5308">
      <w:pPr>
        <w:spacing w:before="50" w:after="50"/>
        <w:jc w:val="center"/>
        <w:rPr>
          <w:rFonts w:eastAsia="黑体"/>
          <w:sz w:val="32"/>
          <w:szCs w:val="32"/>
        </w:rPr>
      </w:pPr>
    </w:p>
    <w:p w14:paraId="5C3FA2C6" w14:textId="3C477B3D" w:rsidR="00EB5308" w:rsidRPr="00803030" w:rsidRDefault="00657A7C">
      <w:pPr>
        <w:spacing w:before="50" w:after="50"/>
        <w:jc w:val="center"/>
        <w:rPr>
          <w:rFonts w:eastAsia="黑体"/>
          <w:bCs/>
          <w:color w:val="000000"/>
          <w:sz w:val="32"/>
          <w:szCs w:val="32"/>
        </w:rPr>
      </w:pPr>
      <w:r w:rsidRPr="00803030">
        <w:rPr>
          <w:rFonts w:eastAsia="黑体"/>
          <w:sz w:val="32"/>
          <w:szCs w:val="32"/>
        </w:rPr>
        <w:t>财兴资评字</w:t>
      </w:r>
      <w:r w:rsidR="0037787F" w:rsidRPr="00803030">
        <w:rPr>
          <w:rFonts w:eastAsia="黑体"/>
          <w:sz w:val="32"/>
          <w:szCs w:val="32"/>
        </w:rPr>
        <w:t>（</w:t>
      </w:r>
      <w:r w:rsidR="0037787F" w:rsidRPr="00803030">
        <w:rPr>
          <w:rFonts w:eastAsia="黑体"/>
          <w:sz w:val="32"/>
          <w:szCs w:val="32"/>
        </w:rPr>
        <w:t>20</w:t>
      </w:r>
      <w:r w:rsidR="000F365A" w:rsidRPr="00803030">
        <w:rPr>
          <w:rFonts w:eastAsia="黑体" w:hint="eastAsia"/>
          <w:sz w:val="32"/>
          <w:szCs w:val="32"/>
        </w:rPr>
        <w:t>2</w:t>
      </w:r>
      <w:r w:rsidR="00A74914" w:rsidRPr="00803030">
        <w:rPr>
          <w:rFonts w:eastAsia="黑体"/>
          <w:sz w:val="32"/>
          <w:szCs w:val="32"/>
        </w:rPr>
        <w:t>1</w:t>
      </w:r>
      <w:r w:rsidR="0037787F" w:rsidRPr="00803030">
        <w:rPr>
          <w:rFonts w:eastAsia="黑体"/>
          <w:sz w:val="32"/>
          <w:szCs w:val="32"/>
        </w:rPr>
        <w:t>）第</w:t>
      </w:r>
      <w:r w:rsidR="000B446F" w:rsidRPr="00803030">
        <w:rPr>
          <w:rFonts w:eastAsia="黑体"/>
          <w:sz w:val="32"/>
          <w:szCs w:val="32"/>
        </w:rPr>
        <w:t>065</w:t>
      </w:r>
      <w:r w:rsidR="0037787F" w:rsidRPr="00803030">
        <w:rPr>
          <w:rFonts w:eastAsia="黑体"/>
          <w:sz w:val="32"/>
          <w:szCs w:val="32"/>
        </w:rPr>
        <w:t>号</w:t>
      </w:r>
    </w:p>
    <w:p w14:paraId="105474AD" w14:textId="77777777" w:rsidR="00EB5308" w:rsidRPr="00803030" w:rsidRDefault="00EB5308">
      <w:pPr>
        <w:spacing w:line="360" w:lineRule="auto"/>
        <w:rPr>
          <w:rFonts w:eastAsia="黑体"/>
          <w:color w:val="000000"/>
          <w:sz w:val="32"/>
          <w:szCs w:val="32"/>
        </w:rPr>
      </w:pPr>
    </w:p>
    <w:p w14:paraId="130CD629" w14:textId="77777777" w:rsidR="00F83953" w:rsidRPr="00803030" w:rsidRDefault="00F83953">
      <w:pPr>
        <w:spacing w:line="360" w:lineRule="auto"/>
        <w:rPr>
          <w:rFonts w:eastAsia="黑体"/>
          <w:b/>
          <w:color w:val="000000"/>
          <w:sz w:val="48"/>
        </w:rPr>
      </w:pPr>
    </w:p>
    <w:p w14:paraId="6E80970B" w14:textId="77777777" w:rsidR="00EB5308" w:rsidRPr="00803030" w:rsidRDefault="00EB5308">
      <w:pPr>
        <w:spacing w:line="360" w:lineRule="auto"/>
        <w:jc w:val="center"/>
        <w:rPr>
          <w:rFonts w:eastAsia="黑体"/>
          <w:b/>
          <w:color w:val="FF0000"/>
          <w:sz w:val="32"/>
          <w:szCs w:val="32"/>
        </w:rPr>
      </w:pPr>
    </w:p>
    <w:p w14:paraId="562F6B05" w14:textId="77777777" w:rsidR="00EB5308" w:rsidRPr="00803030" w:rsidRDefault="00EB5308">
      <w:pPr>
        <w:spacing w:line="360" w:lineRule="auto"/>
        <w:rPr>
          <w:rFonts w:eastAsia="黑体"/>
          <w:b/>
          <w:color w:val="000000"/>
          <w:sz w:val="48"/>
        </w:rPr>
      </w:pPr>
    </w:p>
    <w:p w14:paraId="7429798D" w14:textId="77777777" w:rsidR="00EB5308" w:rsidRPr="00803030" w:rsidRDefault="00EB5308">
      <w:pPr>
        <w:spacing w:line="360" w:lineRule="auto"/>
        <w:rPr>
          <w:rFonts w:eastAsia="黑体"/>
          <w:b/>
          <w:color w:val="000000"/>
          <w:sz w:val="48"/>
        </w:rPr>
      </w:pPr>
    </w:p>
    <w:p w14:paraId="76291526" w14:textId="77777777" w:rsidR="00EB5308" w:rsidRPr="00803030" w:rsidRDefault="00EB5308">
      <w:pPr>
        <w:spacing w:line="360" w:lineRule="auto"/>
        <w:rPr>
          <w:rFonts w:eastAsia="黑体"/>
          <w:b/>
          <w:color w:val="000000"/>
          <w:sz w:val="48"/>
        </w:rPr>
      </w:pPr>
    </w:p>
    <w:p w14:paraId="211D479F" w14:textId="77777777" w:rsidR="00EB5308" w:rsidRPr="00803030" w:rsidRDefault="00EB5308">
      <w:pPr>
        <w:spacing w:line="360" w:lineRule="auto"/>
        <w:rPr>
          <w:rFonts w:eastAsia="黑体"/>
          <w:b/>
          <w:color w:val="000000"/>
          <w:sz w:val="48"/>
        </w:rPr>
      </w:pPr>
    </w:p>
    <w:p w14:paraId="7AD533EE" w14:textId="77777777" w:rsidR="00EB5308" w:rsidRPr="00803030" w:rsidRDefault="00657A7C">
      <w:pPr>
        <w:spacing w:line="900" w:lineRule="exact"/>
        <w:jc w:val="center"/>
        <w:rPr>
          <w:rFonts w:eastAsia="黑体"/>
          <w:sz w:val="32"/>
        </w:rPr>
      </w:pPr>
      <w:r w:rsidRPr="00803030">
        <w:rPr>
          <w:rFonts w:eastAsia="黑体"/>
          <w:sz w:val="32"/>
        </w:rPr>
        <w:t>广东财</w:t>
      </w:r>
      <w:proofErr w:type="gramStart"/>
      <w:r w:rsidRPr="00803030">
        <w:rPr>
          <w:rFonts w:eastAsia="黑体"/>
          <w:sz w:val="32"/>
        </w:rPr>
        <w:t>兴资产</w:t>
      </w:r>
      <w:proofErr w:type="gramEnd"/>
      <w:r w:rsidRPr="00803030">
        <w:rPr>
          <w:rFonts w:eastAsia="黑体"/>
          <w:sz w:val="32"/>
        </w:rPr>
        <w:t>评估土地房地产估价有限公司</w:t>
      </w:r>
    </w:p>
    <w:p w14:paraId="603635DC" w14:textId="51E6B9EF" w:rsidR="00EB5308" w:rsidRPr="00803030" w:rsidRDefault="000F7F96">
      <w:pPr>
        <w:spacing w:line="900" w:lineRule="exact"/>
        <w:jc w:val="center"/>
        <w:rPr>
          <w:rFonts w:eastAsia="黑体"/>
          <w:sz w:val="32"/>
        </w:rPr>
      </w:pPr>
      <w:r w:rsidRPr="00803030">
        <w:rPr>
          <w:rFonts w:eastAsia="黑体"/>
          <w:sz w:val="32"/>
        </w:rPr>
        <w:t>二〇二一年三月四日</w:t>
      </w:r>
    </w:p>
    <w:p w14:paraId="1ABD1144" w14:textId="77777777" w:rsidR="00EB5308" w:rsidRPr="00803030" w:rsidRDefault="00EB5308">
      <w:pPr>
        <w:spacing w:line="360" w:lineRule="auto"/>
        <w:jc w:val="center"/>
        <w:rPr>
          <w:rFonts w:eastAsia="仿宋_GB2312"/>
          <w:b/>
          <w:sz w:val="32"/>
        </w:rPr>
      </w:pPr>
    </w:p>
    <w:p w14:paraId="624C1719" w14:textId="77777777" w:rsidR="00EB5308" w:rsidRPr="00803030" w:rsidRDefault="00EB5308">
      <w:pPr>
        <w:jc w:val="center"/>
        <w:rPr>
          <w:rFonts w:eastAsia="仿宋_GB2312"/>
          <w:b/>
          <w:sz w:val="32"/>
          <w:szCs w:val="32"/>
        </w:rPr>
        <w:sectPr w:rsidR="00EB5308" w:rsidRPr="00803030">
          <w:footerReference w:type="even" r:id="rId9"/>
          <w:headerReference w:type="first" r:id="rId10"/>
          <w:footerReference w:type="first" r:id="rId11"/>
          <w:pgSz w:w="11907" w:h="16840"/>
          <w:pgMar w:top="1134" w:right="1588" w:bottom="1134" w:left="1758" w:header="964" w:footer="851" w:gutter="113"/>
          <w:cols w:space="425"/>
          <w:docGrid w:type="linesAndChars" w:linePitch="312"/>
        </w:sectPr>
      </w:pPr>
    </w:p>
    <w:p w14:paraId="1C1EF92B" w14:textId="77777777" w:rsidR="00EB5308" w:rsidRPr="00803030" w:rsidRDefault="00EB5308">
      <w:pPr>
        <w:spacing w:line="360" w:lineRule="auto"/>
        <w:jc w:val="center"/>
        <w:rPr>
          <w:rFonts w:eastAsia="仿宋_GB2312"/>
          <w:b/>
          <w:sz w:val="44"/>
        </w:rPr>
      </w:pPr>
    </w:p>
    <w:p w14:paraId="6B49AD5A" w14:textId="77777777" w:rsidR="00EB5308" w:rsidRPr="00803030" w:rsidRDefault="00657A7C">
      <w:pPr>
        <w:spacing w:line="360" w:lineRule="auto"/>
        <w:jc w:val="center"/>
        <w:rPr>
          <w:rFonts w:eastAsiaTheme="minorEastAsia"/>
          <w:sz w:val="44"/>
        </w:rPr>
      </w:pPr>
      <w:r w:rsidRPr="00803030">
        <w:rPr>
          <w:rFonts w:eastAsiaTheme="minorEastAsia" w:hint="eastAsia"/>
          <w:sz w:val="44"/>
        </w:rPr>
        <w:t>目</w:t>
      </w:r>
      <w:r w:rsidRPr="00803030">
        <w:rPr>
          <w:rFonts w:eastAsiaTheme="minorEastAsia" w:hint="eastAsia"/>
          <w:sz w:val="44"/>
        </w:rPr>
        <w:t xml:space="preserve"> </w:t>
      </w:r>
      <w:r w:rsidRPr="00803030">
        <w:rPr>
          <w:rFonts w:eastAsiaTheme="minorEastAsia"/>
          <w:sz w:val="44"/>
        </w:rPr>
        <w:t xml:space="preserve"> </w:t>
      </w:r>
      <w:r w:rsidRPr="00803030">
        <w:rPr>
          <w:rFonts w:eastAsiaTheme="minorEastAsia" w:hint="eastAsia"/>
          <w:sz w:val="44"/>
        </w:rPr>
        <w:t>录</w:t>
      </w:r>
    </w:p>
    <w:p w14:paraId="048C4185" w14:textId="67C55B48" w:rsidR="001354E3" w:rsidRPr="00803030" w:rsidRDefault="00A86A14" w:rsidP="000F365A">
      <w:pPr>
        <w:pStyle w:val="TOC1"/>
        <w:rPr>
          <w:rFonts w:eastAsiaTheme="minorEastAsia" w:cstheme="minorBidi"/>
          <w:b w:val="0"/>
          <w:caps w:val="0"/>
          <w:noProof/>
          <w:sz w:val="21"/>
          <w:szCs w:val="22"/>
        </w:rPr>
      </w:pPr>
      <w:r w:rsidRPr="00803030">
        <w:rPr>
          <w:sz w:val="24"/>
          <w:szCs w:val="24"/>
        </w:rPr>
        <w:fldChar w:fldCharType="begin"/>
      </w:r>
      <w:r w:rsidR="00657A7C" w:rsidRPr="00803030">
        <w:rPr>
          <w:sz w:val="24"/>
          <w:szCs w:val="24"/>
        </w:rPr>
        <w:instrText xml:space="preserve"> TOC \o "1-2" \h \z </w:instrText>
      </w:r>
      <w:r w:rsidRPr="00803030">
        <w:rPr>
          <w:sz w:val="24"/>
          <w:szCs w:val="24"/>
        </w:rPr>
        <w:fldChar w:fldCharType="separate"/>
      </w:r>
      <w:hyperlink w:anchor="_Toc12466820" w:history="1">
        <w:r w:rsidR="001354E3" w:rsidRPr="00803030">
          <w:rPr>
            <w:rStyle w:val="af6"/>
            <w:rFonts w:hint="eastAsia"/>
            <w:noProof/>
          </w:rPr>
          <w:t>声明</w:t>
        </w:r>
        <w:r w:rsidR="001354E3" w:rsidRPr="00803030">
          <w:rPr>
            <w:noProof/>
            <w:webHidden/>
          </w:rPr>
          <w:tab/>
        </w:r>
        <w:r w:rsidRPr="00803030">
          <w:rPr>
            <w:noProof/>
            <w:webHidden/>
          </w:rPr>
          <w:fldChar w:fldCharType="begin"/>
        </w:r>
        <w:r w:rsidR="001354E3" w:rsidRPr="00803030">
          <w:rPr>
            <w:noProof/>
            <w:webHidden/>
          </w:rPr>
          <w:instrText xml:space="preserve"> PAGEREF _Toc12466820 \h </w:instrText>
        </w:r>
        <w:r w:rsidRPr="00803030">
          <w:rPr>
            <w:noProof/>
            <w:webHidden/>
          </w:rPr>
        </w:r>
        <w:r w:rsidRPr="00803030">
          <w:rPr>
            <w:noProof/>
            <w:webHidden/>
          </w:rPr>
          <w:fldChar w:fldCharType="separate"/>
        </w:r>
        <w:r w:rsidR="00F92B9A" w:rsidRPr="00803030">
          <w:rPr>
            <w:noProof/>
            <w:webHidden/>
          </w:rPr>
          <w:t>1</w:t>
        </w:r>
        <w:r w:rsidRPr="00803030">
          <w:rPr>
            <w:noProof/>
            <w:webHidden/>
          </w:rPr>
          <w:fldChar w:fldCharType="end"/>
        </w:r>
      </w:hyperlink>
    </w:p>
    <w:p w14:paraId="13BA4D7B" w14:textId="67FE79A7" w:rsidR="001354E3" w:rsidRPr="00803030" w:rsidRDefault="00EC1819">
      <w:pPr>
        <w:pStyle w:val="TOC1"/>
        <w:rPr>
          <w:rFonts w:eastAsiaTheme="minorEastAsia" w:cstheme="minorBidi"/>
          <w:b w:val="0"/>
          <w:caps w:val="0"/>
          <w:noProof/>
          <w:sz w:val="21"/>
          <w:szCs w:val="22"/>
        </w:rPr>
      </w:pPr>
      <w:hyperlink w:anchor="_Toc12466821" w:history="1">
        <w:r w:rsidR="001354E3" w:rsidRPr="00803030">
          <w:rPr>
            <w:rStyle w:val="af6"/>
            <w:rFonts w:hint="eastAsia"/>
            <w:noProof/>
          </w:rPr>
          <w:t>评估报告书摘要</w:t>
        </w:r>
        <w:r w:rsidR="001354E3" w:rsidRPr="00803030">
          <w:rPr>
            <w:noProof/>
            <w:webHidden/>
          </w:rPr>
          <w:tab/>
        </w:r>
        <w:r w:rsidR="00A86A14" w:rsidRPr="00803030">
          <w:rPr>
            <w:noProof/>
            <w:webHidden/>
          </w:rPr>
          <w:fldChar w:fldCharType="begin"/>
        </w:r>
        <w:r w:rsidR="001354E3" w:rsidRPr="00803030">
          <w:rPr>
            <w:noProof/>
            <w:webHidden/>
          </w:rPr>
          <w:instrText xml:space="preserve"> PAGEREF _Toc12466821 \h </w:instrText>
        </w:r>
        <w:r w:rsidR="00A86A14" w:rsidRPr="00803030">
          <w:rPr>
            <w:noProof/>
            <w:webHidden/>
          </w:rPr>
        </w:r>
        <w:r w:rsidR="00A86A14" w:rsidRPr="00803030">
          <w:rPr>
            <w:noProof/>
            <w:webHidden/>
          </w:rPr>
          <w:fldChar w:fldCharType="separate"/>
        </w:r>
        <w:r w:rsidR="00F92B9A" w:rsidRPr="00803030">
          <w:rPr>
            <w:noProof/>
            <w:webHidden/>
          </w:rPr>
          <w:t>3</w:t>
        </w:r>
        <w:r w:rsidR="00A86A14" w:rsidRPr="00803030">
          <w:rPr>
            <w:noProof/>
            <w:webHidden/>
          </w:rPr>
          <w:fldChar w:fldCharType="end"/>
        </w:r>
      </w:hyperlink>
    </w:p>
    <w:p w14:paraId="6D3B2A11" w14:textId="6860BE90" w:rsidR="001354E3" w:rsidRPr="00803030" w:rsidRDefault="00EC1819">
      <w:pPr>
        <w:pStyle w:val="TOC1"/>
        <w:rPr>
          <w:rFonts w:eastAsiaTheme="minorEastAsia" w:cstheme="minorBidi"/>
          <w:b w:val="0"/>
          <w:caps w:val="0"/>
          <w:noProof/>
          <w:sz w:val="21"/>
          <w:szCs w:val="22"/>
        </w:rPr>
      </w:pPr>
      <w:hyperlink w:anchor="_Toc12466822" w:history="1">
        <w:r w:rsidR="001354E3" w:rsidRPr="00803030">
          <w:rPr>
            <w:rStyle w:val="af6"/>
            <w:rFonts w:hint="eastAsia"/>
            <w:noProof/>
          </w:rPr>
          <w:t>资产评估报告书正文</w:t>
        </w:r>
        <w:r w:rsidR="001354E3" w:rsidRPr="00803030">
          <w:rPr>
            <w:noProof/>
            <w:webHidden/>
          </w:rPr>
          <w:tab/>
        </w:r>
        <w:r w:rsidR="00A86A14" w:rsidRPr="00803030">
          <w:rPr>
            <w:noProof/>
            <w:webHidden/>
          </w:rPr>
          <w:fldChar w:fldCharType="begin"/>
        </w:r>
        <w:r w:rsidR="001354E3" w:rsidRPr="00803030">
          <w:rPr>
            <w:noProof/>
            <w:webHidden/>
          </w:rPr>
          <w:instrText xml:space="preserve"> PAGEREF _Toc12466822 \h </w:instrText>
        </w:r>
        <w:r w:rsidR="00A86A14" w:rsidRPr="00803030">
          <w:rPr>
            <w:noProof/>
            <w:webHidden/>
          </w:rPr>
        </w:r>
        <w:r w:rsidR="00A86A14" w:rsidRPr="00803030">
          <w:rPr>
            <w:noProof/>
            <w:webHidden/>
          </w:rPr>
          <w:fldChar w:fldCharType="separate"/>
        </w:r>
        <w:r w:rsidR="00F92B9A" w:rsidRPr="00803030">
          <w:rPr>
            <w:noProof/>
            <w:webHidden/>
          </w:rPr>
          <w:t>8</w:t>
        </w:r>
        <w:r w:rsidR="00A86A14" w:rsidRPr="00803030">
          <w:rPr>
            <w:noProof/>
            <w:webHidden/>
          </w:rPr>
          <w:fldChar w:fldCharType="end"/>
        </w:r>
      </w:hyperlink>
    </w:p>
    <w:p w14:paraId="11C9CBD5" w14:textId="3900A15A"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3" w:history="1">
        <w:r w:rsidR="001354E3" w:rsidRPr="00803030">
          <w:rPr>
            <w:rStyle w:val="af6"/>
            <w:rFonts w:eastAsia="黑体" w:hint="eastAsia"/>
            <w:noProof/>
            <w:sz w:val="24"/>
          </w:rPr>
          <w:t>一、绪言</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_Toc12466823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8</w:t>
        </w:r>
        <w:r w:rsidR="00A86A14" w:rsidRPr="00803030">
          <w:rPr>
            <w:noProof/>
            <w:webHidden/>
            <w:sz w:val="24"/>
          </w:rPr>
          <w:fldChar w:fldCharType="end"/>
        </w:r>
      </w:hyperlink>
    </w:p>
    <w:p w14:paraId="059D7563" w14:textId="3405BE1D"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4" w:history="1">
        <w:r w:rsidR="001354E3" w:rsidRPr="00803030">
          <w:rPr>
            <w:rStyle w:val="af6"/>
            <w:rFonts w:eastAsia="黑体" w:hint="eastAsia"/>
            <w:noProof/>
            <w:sz w:val="24"/>
          </w:rPr>
          <w:t>二、委托方、被评估单位和其他评估报告使用者</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_Toc12466824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8</w:t>
        </w:r>
        <w:r w:rsidR="00A86A14" w:rsidRPr="00803030">
          <w:rPr>
            <w:noProof/>
            <w:webHidden/>
            <w:sz w:val="24"/>
          </w:rPr>
          <w:fldChar w:fldCharType="end"/>
        </w:r>
      </w:hyperlink>
    </w:p>
    <w:p w14:paraId="04AD03A0" w14:textId="55DF08ED"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5" w:history="1">
        <w:r w:rsidR="001354E3" w:rsidRPr="00803030">
          <w:rPr>
            <w:rStyle w:val="af6"/>
            <w:rFonts w:eastAsia="黑体" w:hint="eastAsia"/>
            <w:noProof/>
            <w:sz w:val="24"/>
          </w:rPr>
          <w:t>三、评估目的</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_Toc12466825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13</w:t>
        </w:r>
        <w:r w:rsidR="00A86A14" w:rsidRPr="00803030">
          <w:rPr>
            <w:noProof/>
            <w:webHidden/>
            <w:sz w:val="24"/>
          </w:rPr>
          <w:fldChar w:fldCharType="end"/>
        </w:r>
      </w:hyperlink>
    </w:p>
    <w:p w14:paraId="7C70CE7D" w14:textId="36791B27"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6" w:history="1">
        <w:r w:rsidR="001354E3" w:rsidRPr="00803030">
          <w:rPr>
            <w:rStyle w:val="af6"/>
            <w:rFonts w:eastAsia="黑体" w:hint="eastAsia"/>
            <w:noProof/>
            <w:sz w:val="24"/>
          </w:rPr>
          <w:t>四、评估对象和评估范围</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_Toc12466826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13</w:t>
        </w:r>
        <w:r w:rsidR="00A86A14" w:rsidRPr="00803030">
          <w:rPr>
            <w:noProof/>
            <w:webHidden/>
            <w:sz w:val="24"/>
          </w:rPr>
          <w:fldChar w:fldCharType="end"/>
        </w:r>
      </w:hyperlink>
    </w:p>
    <w:p w14:paraId="0EAE888D" w14:textId="0AA4F743"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7" w:history="1">
        <w:r w:rsidR="001354E3" w:rsidRPr="00803030">
          <w:rPr>
            <w:rStyle w:val="af6"/>
            <w:rFonts w:eastAsia="黑体" w:hint="eastAsia"/>
            <w:noProof/>
            <w:sz w:val="24"/>
          </w:rPr>
          <w:t>五、价值类型及其定义</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_Toc12466827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15</w:t>
        </w:r>
        <w:r w:rsidR="00A86A14" w:rsidRPr="00803030">
          <w:rPr>
            <w:noProof/>
            <w:webHidden/>
            <w:sz w:val="24"/>
          </w:rPr>
          <w:fldChar w:fldCharType="end"/>
        </w:r>
      </w:hyperlink>
    </w:p>
    <w:p w14:paraId="58B93581" w14:textId="44885721"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8" w:history="1">
        <w:r w:rsidR="001354E3" w:rsidRPr="00803030">
          <w:rPr>
            <w:rStyle w:val="af6"/>
            <w:rFonts w:eastAsia="黑体" w:hint="eastAsia"/>
            <w:noProof/>
            <w:sz w:val="24"/>
          </w:rPr>
          <w:t>六、评估基准日</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_Toc12466828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16</w:t>
        </w:r>
        <w:r w:rsidR="00A86A14" w:rsidRPr="00803030">
          <w:rPr>
            <w:noProof/>
            <w:webHidden/>
            <w:sz w:val="24"/>
          </w:rPr>
          <w:fldChar w:fldCharType="end"/>
        </w:r>
      </w:hyperlink>
    </w:p>
    <w:p w14:paraId="54467D1D" w14:textId="734C38DC"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29" w:history="1">
        <w:r w:rsidR="001354E3" w:rsidRPr="00803030">
          <w:rPr>
            <w:rStyle w:val="af6"/>
            <w:rFonts w:eastAsia="黑体" w:hint="eastAsia"/>
            <w:noProof/>
            <w:sz w:val="24"/>
          </w:rPr>
          <w:t>七、评估依据</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_Toc12466829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16</w:t>
        </w:r>
        <w:r w:rsidR="00A86A14" w:rsidRPr="00803030">
          <w:rPr>
            <w:noProof/>
            <w:webHidden/>
            <w:sz w:val="24"/>
          </w:rPr>
          <w:fldChar w:fldCharType="end"/>
        </w:r>
      </w:hyperlink>
    </w:p>
    <w:p w14:paraId="2F3AA6EA" w14:textId="604EFE2F"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0" w:history="1">
        <w:r w:rsidR="001354E3" w:rsidRPr="00803030">
          <w:rPr>
            <w:rStyle w:val="af6"/>
            <w:rFonts w:eastAsia="黑体" w:hint="eastAsia"/>
            <w:noProof/>
            <w:sz w:val="24"/>
          </w:rPr>
          <w:t>八、评估方法</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_Toc12466830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19</w:t>
        </w:r>
        <w:r w:rsidR="00A86A14" w:rsidRPr="00803030">
          <w:rPr>
            <w:noProof/>
            <w:webHidden/>
            <w:sz w:val="24"/>
          </w:rPr>
          <w:fldChar w:fldCharType="end"/>
        </w:r>
      </w:hyperlink>
    </w:p>
    <w:p w14:paraId="78222FA1" w14:textId="57937BC1"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1" w:history="1">
        <w:r w:rsidR="001354E3" w:rsidRPr="00803030">
          <w:rPr>
            <w:rStyle w:val="af6"/>
            <w:rFonts w:eastAsia="黑体" w:hint="eastAsia"/>
            <w:noProof/>
            <w:sz w:val="24"/>
          </w:rPr>
          <w:t>九、评估程序实施过程和情况</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_Toc12466831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25</w:t>
        </w:r>
        <w:r w:rsidR="00A86A14" w:rsidRPr="00803030">
          <w:rPr>
            <w:noProof/>
            <w:webHidden/>
            <w:sz w:val="24"/>
          </w:rPr>
          <w:fldChar w:fldCharType="end"/>
        </w:r>
      </w:hyperlink>
    </w:p>
    <w:p w14:paraId="528A1E69" w14:textId="1986802A"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2" w:history="1">
        <w:r w:rsidR="001354E3" w:rsidRPr="00803030">
          <w:rPr>
            <w:rStyle w:val="af6"/>
            <w:rFonts w:eastAsia="黑体" w:hint="eastAsia"/>
            <w:noProof/>
            <w:sz w:val="24"/>
          </w:rPr>
          <w:t>十、评估假设</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_Toc12466832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26</w:t>
        </w:r>
        <w:r w:rsidR="00A86A14" w:rsidRPr="00803030">
          <w:rPr>
            <w:noProof/>
            <w:webHidden/>
            <w:sz w:val="24"/>
          </w:rPr>
          <w:fldChar w:fldCharType="end"/>
        </w:r>
      </w:hyperlink>
    </w:p>
    <w:p w14:paraId="17BD83C7" w14:textId="1B95902F"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3" w:history="1">
        <w:r w:rsidR="001354E3" w:rsidRPr="00803030">
          <w:rPr>
            <w:rStyle w:val="af6"/>
            <w:rFonts w:eastAsia="黑体" w:hint="eastAsia"/>
            <w:noProof/>
            <w:sz w:val="24"/>
          </w:rPr>
          <w:t>十一、评估结论</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_Toc12466833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29</w:t>
        </w:r>
        <w:r w:rsidR="00A86A14" w:rsidRPr="00803030">
          <w:rPr>
            <w:noProof/>
            <w:webHidden/>
            <w:sz w:val="24"/>
          </w:rPr>
          <w:fldChar w:fldCharType="end"/>
        </w:r>
      </w:hyperlink>
    </w:p>
    <w:p w14:paraId="5C7536C4" w14:textId="666D844B"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4" w:history="1">
        <w:r w:rsidR="001354E3" w:rsidRPr="00803030">
          <w:rPr>
            <w:rStyle w:val="af6"/>
            <w:rFonts w:eastAsia="黑体" w:hint="eastAsia"/>
            <w:noProof/>
            <w:sz w:val="24"/>
          </w:rPr>
          <w:t>十二、特别事项说明</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_Toc12466834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29</w:t>
        </w:r>
        <w:r w:rsidR="00A86A14" w:rsidRPr="00803030">
          <w:rPr>
            <w:noProof/>
            <w:webHidden/>
            <w:sz w:val="24"/>
          </w:rPr>
          <w:fldChar w:fldCharType="end"/>
        </w:r>
      </w:hyperlink>
    </w:p>
    <w:p w14:paraId="17C2F65D" w14:textId="4C0C55BD"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5" w:history="1">
        <w:r w:rsidR="001354E3" w:rsidRPr="00803030">
          <w:rPr>
            <w:rStyle w:val="af6"/>
            <w:rFonts w:eastAsia="黑体" w:hint="eastAsia"/>
            <w:noProof/>
            <w:sz w:val="24"/>
          </w:rPr>
          <w:t>十三、评估报告使用限制说明</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_Toc12466835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32</w:t>
        </w:r>
        <w:r w:rsidR="00A86A14" w:rsidRPr="00803030">
          <w:rPr>
            <w:noProof/>
            <w:webHidden/>
            <w:sz w:val="24"/>
          </w:rPr>
          <w:fldChar w:fldCharType="end"/>
        </w:r>
      </w:hyperlink>
    </w:p>
    <w:p w14:paraId="2D721C9C" w14:textId="4F0FF010" w:rsidR="001354E3" w:rsidRPr="00803030" w:rsidRDefault="00EC1819" w:rsidP="001354E3">
      <w:pPr>
        <w:pStyle w:val="TOC2"/>
        <w:tabs>
          <w:tab w:val="right" w:leader="dot" w:pos="8494"/>
        </w:tabs>
        <w:spacing w:line="480" w:lineRule="auto"/>
        <w:rPr>
          <w:rFonts w:eastAsiaTheme="minorEastAsia" w:cstheme="minorBidi"/>
          <w:smallCaps w:val="0"/>
          <w:noProof/>
          <w:sz w:val="24"/>
        </w:rPr>
      </w:pPr>
      <w:hyperlink w:anchor="_Toc12466836" w:history="1">
        <w:r w:rsidR="001354E3" w:rsidRPr="00803030">
          <w:rPr>
            <w:rStyle w:val="af6"/>
            <w:rFonts w:eastAsia="黑体" w:hint="eastAsia"/>
            <w:noProof/>
            <w:sz w:val="24"/>
          </w:rPr>
          <w:t>十四、评估报告日</w:t>
        </w:r>
        <w:r w:rsidR="001354E3" w:rsidRPr="00803030">
          <w:rPr>
            <w:noProof/>
            <w:webHidden/>
            <w:sz w:val="24"/>
          </w:rPr>
          <w:tab/>
        </w:r>
        <w:r w:rsidR="00A86A14" w:rsidRPr="00803030">
          <w:rPr>
            <w:noProof/>
            <w:webHidden/>
            <w:sz w:val="24"/>
          </w:rPr>
          <w:fldChar w:fldCharType="begin"/>
        </w:r>
        <w:r w:rsidR="001354E3" w:rsidRPr="00803030">
          <w:rPr>
            <w:noProof/>
            <w:webHidden/>
            <w:sz w:val="24"/>
          </w:rPr>
          <w:instrText xml:space="preserve"> PAGEREF _Toc12466836 \h </w:instrText>
        </w:r>
        <w:r w:rsidR="00A86A14" w:rsidRPr="00803030">
          <w:rPr>
            <w:noProof/>
            <w:webHidden/>
            <w:sz w:val="24"/>
          </w:rPr>
        </w:r>
        <w:r w:rsidR="00A86A14" w:rsidRPr="00803030">
          <w:rPr>
            <w:noProof/>
            <w:webHidden/>
            <w:sz w:val="24"/>
          </w:rPr>
          <w:fldChar w:fldCharType="separate"/>
        </w:r>
        <w:r w:rsidR="00F92B9A" w:rsidRPr="00803030">
          <w:rPr>
            <w:noProof/>
            <w:webHidden/>
            <w:sz w:val="24"/>
          </w:rPr>
          <w:t>33</w:t>
        </w:r>
        <w:r w:rsidR="00A86A14" w:rsidRPr="00803030">
          <w:rPr>
            <w:noProof/>
            <w:webHidden/>
            <w:sz w:val="24"/>
          </w:rPr>
          <w:fldChar w:fldCharType="end"/>
        </w:r>
      </w:hyperlink>
    </w:p>
    <w:p w14:paraId="0DC069D0" w14:textId="1AC00B37" w:rsidR="001354E3" w:rsidRPr="00803030" w:rsidRDefault="00EC1819">
      <w:pPr>
        <w:pStyle w:val="TOC1"/>
        <w:rPr>
          <w:rFonts w:eastAsiaTheme="minorEastAsia" w:cstheme="minorBidi"/>
          <w:b w:val="0"/>
          <w:caps w:val="0"/>
          <w:noProof/>
          <w:sz w:val="21"/>
          <w:szCs w:val="22"/>
        </w:rPr>
      </w:pPr>
      <w:hyperlink w:anchor="_Toc12466837" w:history="1">
        <w:r w:rsidR="001354E3" w:rsidRPr="00803030">
          <w:rPr>
            <w:rStyle w:val="af6"/>
            <w:rFonts w:hint="eastAsia"/>
            <w:noProof/>
          </w:rPr>
          <w:t>附件</w:t>
        </w:r>
        <w:r w:rsidR="001354E3" w:rsidRPr="00803030">
          <w:rPr>
            <w:noProof/>
            <w:webHidden/>
          </w:rPr>
          <w:tab/>
        </w:r>
        <w:r w:rsidR="00A86A14" w:rsidRPr="00803030">
          <w:rPr>
            <w:noProof/>
            <w:webHidden/>
          </w:rPr>
          <w:fldChar w:fldCharType="begin"/>
        </w:r>
        <w:r w:rsidR="001354E3" w:rsidRPr="00803030">
          <w:rPr>
            <w:noProof/>
            <w:webHidden/>
          </w:rPr>
          <w:instrText xml:space="preserve"> PAGEREF _Toc12466837 \h </w:instrText>
        </w:r>
        <w:r w:rsidR="00A86A14" w:rsidRPr="00803030">
          <w:rPr>
            <w:noProof/>
            <w:webHidden/>
          </w:rPr>
        </w:r>
        <w:r w:rsidR="00A86A14" w:rsidRPr="00803030">
          <w:rPr>
            <w:noProof/>
            <w:webHidden/>
          </w:rPr>
          <w:fldChar w:fldCharType="separate"/>
        </w:r>
        <w:r w:rsidR="00F92B9A" w:rsidRPr="00803030">
          <w:rPr>
            <w:noProof/>
            <w:webHidden/>
          </w:rPr>
          <w:t>35</w:t>
        </w:r>
        <w:r w:rsidR="00A86A14" w:rsidRPr="00803030">
          <w:rPr>
            <w:noProof/>
            <w:webHidden/>
          </w:rPr>
          <w:fldChar w:fldCharType="end"/>
        </w:r>
      </w:hyperlink>
    </w:p>
    <w:p w14:paraId="29A7FB93" w14:textId="77777777" w:rsidR="00EB5308" w:rsidRPr="00803030" w:rsidRDefault="00A86A14">
      <w:pPr>
        <w:spacing w:line="480" w:lineRule="auto"/>
        <w:ind w:firstLineChars="200" w:firstLine="480"/>
        <w:jc w:val="distribute"/>
        <w:rPr>
          <w:rFonts w:eastAsia="仿宋_GB2312"/>
          <w:sz w:val="28"/>
          <w:szCs w:val="28"/>
        </w:rPr>
        <w:sectPr w:rsidR="00EB5308" w:rsidRPr="00803030">
          <w:headerReference w:type="default" r:id="rId12"/>
          <w:footerReference w:type="default" r:id="rId13"/>
          <w:pgSz w:w="11906" w:h="16838"/>
          <w:pgMar w:top="1418" w:right="1588" w:bottom="1134" w:left="1701" w:header="935" w:footer="851" w:gutter="113"/>
          <w:pgNumType w:start="0"/>
          <w:cols w:space="425"/>
          <w:docGrid w:linePitch="380" w:charSpace="-5735"/>
        </w:sectPr>
      </w:pPr>
      <w:r w:rsidRPr="00803030">
        <w:rPr>
          <w:sz w:val="24"/>
        </w:rPr>
        <w:fldChar w:fldCharType="end"/>
      </w:r>
    </w:p>
    <w:p w14:paraId="2C6AF3EC" w14:textId="77777777" w:rsidR="00EB5308" w:rsidRPr="00803030" w:rsidRDefault="00EB5308">
      <w:pPr>
        <w:spacing w:line="360" w:lineRule="auto"/>
        <w:ind w:firstLineChars="200" w:firstLine="560"/>
        <w:rPr>
          <w:rFonts w:eastAsia="仿宋_GB2312" w:cs="Arial"/>
          <w:color w:val="000000"/>
          <w:sz w:val="28"/>
          <w:szCs w:val="28"/>
        </w:rPr>
      </w:pPr>
      <w:bookmarkStart w:id="4" w:name="_Toc205618349"/>
    </w:p>
    <w:p w14:paraId="1E1C5D15" w14:textId="7196FDE5" w:rsidR="00EB5308" w:rsidRPr="00803030" w:rsidRDefault="00657A7C">
      <w:pPr>
        <w:pStyle w:val="1"/>
        <w:spacing w:before="0" w:after="0" w:line="360" w:lineRule="auto"/>
        <w:jc w:val="center"/>
        <w:rPr>
          <w:rFonts w:eastAsiaTheme="minorEastAsia"/>
          <w:sz w:val="36"/>
          <w:szCs w:val="36"/>
        </w:rPr>
      </w:pPr>
      <w:bookmarkStart w:id="5" w:name="_Toc12466820"/>
      <w:r w:rsidRPr="00803030">
        <w:rPr>
          <w:rFonts w:eastAsiaTheme="minorEastAsia"/>
          <w:bCs w:val="0"/>
          <w:kern w:val="2"/>
          <w:sz w:val="36"/>
          <w:szCs w:val="36"/>
        </w:rPr>
        <w:t>声</w:t>
      </w:r>
      <w:r w:rsidR="004B1A85" w:rsidRPr="00803030">
        <w:rPr>
          <w:rFonts w:eastAsiaTheme="minorEastAsia" w:hint="eastAsia"/>
          <w:bCs w:val="0"/>
          <w:kern w:val="2"/>
          <w:sz w:val="36"/>
          <w:szCs w:val="36"/>
        </w:rPr>
        <w:t xml:space="preserve"> </w:t>
      </w:r>
      <w:r w:rsidR="004B1A85" w:rsidRPr="00803030">
        <w:rPr>
          <w:rFonts w:eastAsiaTheme="minorEastAsia"/>
          <w:bCs w:val="0"/>
          <w:kern w:val="2"/>
          <w:sz w:val="36"/>
          <w:szCs w:val="36"/>
        </w:rPr>
        <w:t xml:space="preserve"> </w:t>
      </w:r>
      <w:r w:rsidRPr="00803030">
        <w:rPr>
          <w:rFonts w:eastAsiaTheme="minorEastAsia"/>
          <w:bCs w:val="0"/>
          <w:kern w:val="2"/>
          <w:sz w:val="36"/>
          <w:szCs w:val="36"/>
        </w:rPr>
        <w:t>明</w:t>
      </w:r>
      <w:bookmarkEnd w:id="4"/>
      <w:bookmarkEnd w:id="5"/>
    </w:p>
    <w:p w14:paraId="412BB8E2" w14:textId="77777777" w:rsidR="00EB5308" w:rsidRPr="00803030" w:rsidRDefault="00EB5308">
      <w:pPr>
        <w:spacing w:line="480" w:lineRule="auto"/>
        <w:ind w:firstLineChars="200" w:firstLine="480"/>
        <w:rPr>
          <w:rFonts w:eastAsiaTheme="minorEastAsia" w:cs="Arial"/>
          <w:color w:val="000000"/>
          <w:sz w:val="24"/>
        </w:rPr>
      </w:pPr>
    </w:p>
    <w:p w14:paraId="6529A8F2"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一、</w:t>
      </w:r>
      <w:proofErr w:type="gramStart"/>
      <w:r w:rsidRPr="00803030">
        <w:rPr>
          <w:color w:val="000000"/>
          <w:sz w:val="24"/>
        </w:rPr>
        <w:t>本资产</w:t>
      </w:r>
      <w:proofErr w:type="gramEnd"/>
      <w:r w:rsidRPr="00803030">
        <w:rPr>
          <w:color w:val="000000"/>
          <w:sz w:val="24"/>
        </w:rPr>
        <w:t>评估报告依据财政部发布的资产评估基本准则和中国资产评估协会发布的资产评估执业准则和职业道德准则编制。</w:t>
      </w:r>
    </w:p>
    <w:p w14:paraId="0A4341B4"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二、委托人或者其他资产评估报告使用人应当按照法律、行政法规规定及</w:t>
      </w:r>
      <w:proofErr w:type="gramStart"/>
      <w:r w:rsidRPr="00803030">
        <w:rPr>
          <w:color w:val="000000"/>
          <w:sz w:val="24"/>
        </w:rPr>
        <w:t>本资产</w:t>
      </w:r>
      <w:proofErr w:type="gramEnd"/>
      <w:r w:rsidRPr="00803030">
        <w:rPr>
          <w:color w:val="000000"/>
          <w:sz w:val="24"/>
        </w:rPr>
        <w:t>评估报告载明的使用范围使用资产评估报告；委托人或者其他资产评估报告使用人违反前述规定使用资产评估报告的，</w:t>
      </w:r>
      <w:proofErr w:type="gramStart"/>
      <w:r w:rsidRPr="00803030">
        <w:rPr>
          <w:color w:val="000000"/>
          <w:sz w:val="24"/>
        </w:rPr>
        <w:t>本资产</w:t>
      </w:r>
      <w:proofErr w:type="gramEnd"/>
      <w:r w:rsidRPr="00803030">
        <w:rPr>
          <w:color w:val="000000"/>
          <w:sz w:val="24"/>
        </w:rPr>
        <w:t>评估机构及资产评估师不承担责任。</w:t>
      </w:r>
    </w:p>
    <w:p w14:paraId="513C5E8C" w14:textId="77777777" w:rsidR="00DE7A02" w:rsidRPr="00803030" w:rsidRDefault="00DE7A02" w:rsidP="00DE7A02">
      <w:pPr>
        <w:adjustRightInd w:val="0"/>
        <w:snapToGrid w:val="0"/>
        <w:spacing w:line="480" w:lineRule="auto"/>
        <w:ind w:firstLineChars="200" w:firstLine="480"/>
        <w:rPr>
          <w:color w:val="000000"/>
          <w:sz w:val="24"/>
        </w:rPr>
      </w:pPr>
      <w:proofErr w:type="gramStart"/>
      <w:r w:rsidRPr="00803030">
        <w:rPr>
          <w:color w:val="000000"/>
          <w:sz w:val="24"/>
        </w:rPr>
        <w:t>本资产</w:t>
      </w:r>
      <w:proofErr w:type="gramEnd"/>
      <w:r w:rsidRPr="00803030">
        <w:rPr>
          <w:color w:val="000000"/>
          <w:sz w:val="24"/>
        </w:rPr>
        <w:t>评估报告仅供委托人、资产评估委托合同中约定的其他资产评估报告使用人和法律、行政法规规定的资产评估报告使用人使用；除此之外，其他任何机构和个人不能成为资产评估报告的使用人。</w:t>
      </w:r>
    </w:p>
    <w:p w14:paraId="1403F7A1" w14:textId="77777777" w:rsidR="00DE7A02" w:rsidRPr="00803030" w:rsidRDefault="00DE7A02" w:rsidP="00DE7A02">
      <w:pPr>
        <w:adjustRightInd w:val="0"/>
        <w:snapToGrid w:val="0"/>
        <w:spacing w:line="480" w:lineRule="auto"/>
        <w:ind w:firstLineChars="200" w:firstLine="480"/>
        <w:rPr>
          <w:color w:val="000000"/>
          <w:sz w:val="24"/>
        </w:rPr>
      </w:pPr>
      <w:proofErr w:type="gramStart"/>
      <w:r w:rsidRPr="00803030">
        <w:rPr>
          <w:color w:val="000000"/>
          <w:sz w:val="24"/>
        </w:rPr>
        <w:t>本资产</w:t>
      </w:r>
      <w:proofErr w:type="gramEnd"/>
      <w:r w:rsidRPr="00803030">
        <w:rPr>
          <w:color w:val="000000"/>
          <w:sz w:val="24"/>
        </w:rPr>
        <w:t>评估机构及资产评估师提示资产评估报告使用人应当正确理解和使用评估结论，评估结论不等同于评估对象可实现价格，评估结论不应当被认为是对评估对象可实现价格的保证。</w:t>
      </w:r>
    </w:p>
    <w:p w14:paraId="773F9C00"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三、委托人和其他相关当事人所提供资料的真实性、完整性、合法性是评估结论生效的前提，纳入评估范围内的资产、负债清单以及评估所需的预测性财务信息、权属证明等资料，已由委托人、被评估单位申报并经其采用盖章或其他方式确认。</w:t>
      </w:r>
    </w:p>
    <w:p w14:paraId="5E5094E6"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四、</w:t>
      </w:r>
      <w:proofErr w:type="gramStart"/>
      <w:r w:rsidRPr="00803030">
        <w:rPr>
          <w:color w:val="000000"/>
          <w:sz w:val="24"/>
        </w:rPr>
        <w:t>本资产</w:t>
      </w:r>
      <w:proofErr w:type="gramEnd"/>
      <w:r w:rsidRPr="00803030">
        <w:rPr>
          <w:color w:val="000000"/>
          <w:sz w:val="24"/>
        </w:rPr>
        <w:t>评估机构及资产评估师与资产评估报告中的评估对象没有现存或者预期的利益关系；与相关当事人没有现存或者预期的利益关系，对相关当事人不存在偏见。</w:t>
      </w:r>
    </w:p>
    <w:p w14:paraId="546D20C8"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五、资产评估师已经对资产评估报告中的评估对象及其所涉及资产进行现场</w:t>
      </w:r>
      <w:r w:rsidRPr="00803030">
        <w:rPr>
          <w:color w:val="000000"/>
          <w:sz w:val="24"/>
        </w:rPr>
        <w:lastRenderedPageBreak/>
        <w:t>调查；已经对评估对象及其所涉及资产的法律权属状况给予必要的关注，对评估对象及其所涉及资产的法律权属资料进行了查验，对已经发现的问题进行了如实披露，并且已提请委托人及其他相关当事人完善产权以满足出具资产评估报告的要求。</w:t>
      </w:r>
    </w:p>
    <w:p w14:paraId="798F81B4"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六、</w:t>
      </w:r>
      <w:proofErr w:type="gramStart"/>
      <w:r w:rsidRPr="00803030">
        <w:rPr>
          <w:color w:val="000000"/>
          <w:sz w:val="24"/>
        </w:rPr>
        <w:t>本资产</w:t>
      </w:r>
      <w:proofErr w:type="gramEnd"/>
      <w:r w:rsidRPr="00803030">
        <w:rPr>
          <w:color w:val="000000"/>
          <w:sz w:val="24"/>
        </w:rPr>
        <w:t>评估机构出具的资产评估报告中的分析、判断和结果受资产评估报告中假设和限制条件的限制，资产评估报告使用人应当充分考虑资产评估报告中载明的假设、限制条件、特别事项说明及其对评估结论的影响。</w:t>
      </w:r>
    </w:p>
    <w:p w14:paraId="116FC98F" w14:textId="77777777" w:rsidR="00DE7A02" w:rsidRPr="00803030" w:rsidRDefault="00DE7A02" w:rsidP="00DE7A02">
      <w:pPr>
        <w:adjustRightInd w:val="0"/>
        <w:snapToGrid w:val="0"/>
        <w:spacing w:line="480" w:lineRule="auto"/>
        <w:ind w:firstLineChars="200" w:firstLine="480"/>
        <w:rPr>
          <w:color w:val="000000"/>
          <w:sz w:val="24"/>
        </w:rPr>
      </w:pPr>
      <w:r w:rsidRPr="00803030">
        <w:rPr>
          <w:color w:val="000000"/>
          <w:sz w:val="24"/>
        </w:rPr>
        <w:t>七、资产评估机构及其资产评估专业人员遵守法律、行政法规和资产评估准则，坚持独立、客观和公正的原则，并对所出具的资产评估报告依法承担责任。</w:t>
      </w:r>
    </w:p>
    <w:p w14:paraId="4D42B226" w14:textId="77777777" w:rsidR="00EB5308" w:rsidRPr="00803030" w:rsidRDefault="00EB5308" w:rsidP="00173EE2">
      <w:pPr>
        <w:spacing w:beforeLines="50" w:before="120" w:line="360" w:lineRule="auto"/>
        <w:ind w:firstLine="200"/>
        <w:rPr>
          <w:rFonts w:eastAsia="仿宋_GB2312"/>
          <w:b/>
          <w:spacing w:val="20"/>
          <w:sz w:val="36"/>
          <w:szCs w:val="36"/>
        </w:rPr>
        <w:sectPr w:rsidR="00EB5308" w:rsidRPr="00803030">
          <w:footerReference w:type="default" r:id="rId14"/>
          <w:pgSz w:w="11906" w:h="16838"/>
          <w:pgMar w:top="1418" w:right="1588" w:bottom="1134" w:left="1701" w:header="1134" w:footer="851" w:gutter="113"/>
          <w:pgNumType w:start="1"/>
          <w:cols w:space="425"/>
          <w:docGrid w:linePitch="380" w:charSpace="-5735"/>
        </w:sectPr>
      </w:pPr>
    </w:p>
    <w:p w14:paraId="12B92BC2" w14:textId="77777777" w:rsidR="00EB5308" w:rsidRPr="00803030" w:rsidRDefault="00EC1819">
      <w:pPr>
        <w:pStyle w:val="1"/>
        <w:jc w:val="center"/>
        <w:rPr>
          <w:color w:val="000000"/>
          <w:sz w:val="36"/>
          <w:szCs w:val="36"/>
        </w:rPr>
      </w:pPr>
      <w:bookmarkStart w:id="6" w:name="_Toc275698998"/>
      <w:bookmarkStart w:id="7" w:name="_Toc275944181"/>
      <w:bookmarkStart w:id="8" w:name="_Toc324466973"/>
      <w:bookmarkStart w:id="9" w:name="_Toc276478120"/>
      <w:bookmarkStart w:id="10" w:name="_Toc324492154"/>
      <w:bookmarkStart w:id="11" w:name="_Toc276474354"/>
      <w:bookmarkStart w:id="12" w:name="_Toc276466691"/>
      <w:bookmarkStart w:id="13" w:name="_Toc176323454"/>
      <w:bookmarkStart w:id="14" w:name="_Toc176321706"/>
      <w:bookmarkStart w:id="15" w:name="_Toc176321799"/>
      <w:bookmarkStart w:id="16" w:name="_Toc12466821"/>
      <w:bookmarkStart w:id="17" w:name="_Toc372752559"/>
      <w:r w:rsidRPr="00803030">
        <w:rPr>
          <w:noProof/>
          <w:color w:val="000000"/>
          <w:sz w:val="36"/>
          <w:szCs w:val="36"/>
        </w:rPr>
        <w:lastRenderedPageBreak/>
        <w:pict w14:anchorId="35E7884B">
          <v:rect id="矩形 2" o:spid="_x0000_s1026" style="position:absolute;left:0;text-align:left;margin-left:14.4pt;margin-top:50.05pt;width:409.5pt;height:101.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">
            <v:textbox>
              <w:txbxContent>
                <w:p w14:paraId="5859813F" w14:textId="77777777" w:rsidR="00EC1819" w:rsidRDefault="00EC1819">
                  <w:pPr>
                    <w:spacing w:line="360" w:lineRule="auto"/>
                    <w:jc w:val="center"/>
                    <w:rPr>
                      <w:b/>
                      <w:sz w:val="24"/>
                    </w:rPr>
                  </w:pPr>
                  <w:r>
                    <w:rPr>
                      <w:rFonts w:hAnsi="宋体"/>
                      <w:b/>
                      <w:sz w:val="24"/>
                    </w:rPr>
                    <w:t>重要提示</w:t>
                  </w:r>
                </w:p>
                <w:p w14:paraId="7CC03908" w14:textId="051CDA19" w:rsidR="00EC1819" w:rsidRDefault="00EC1819">
                  <w:pPr>
                    <w:pStyle w:val="a8"/>
                    <w:spacing w:line="360" w:lineRule="auto"/>
                    <w:rPr>
                      <w:b/>
                      <w:szCs w:val="24"/>
                    </w:rPr>
                  </w:pPr>
                  <w:r>
                    <w:rPr>
                      <w:rFonts w:hAnsi="宋体"/>
                      <w:b/>
                      <w:szCs w:val="24"/>
                    </w:rPr>
                    <w:t>以下内容</w:t>
                  </w:r>
                  <w:r w:rsidRPr="006F5C48">
                    <w:rPr>
                      <w:rFonts w:hAnsi="宋体"/>
                      <w:b/>
                      <w:szCs w:val="24"/>
                    </w:rPr>
                    <w:t>摘自财兴资评字（</w:t>
                  </w:r>
                  <w:r w:rsidRPr="000B446F">
                    <w:rPr>
                      <w:rFonts w:hAnsi="宋体"/>
                      <w:b/>
                      <w:szCs w:val="24"/>
                    </w:rPr>
                    <w:t>20</w:t>
                  </w:r>
                  <w:r w:rsidRPr="000B446F">
                    <w:rPr>
                      <w:rFonts w:hAnsi="宋体" w:hint="eastAsia"/>
                      <w:b/>
                      <w:szCs w:val="24"/>
                    </w:rPr>
                    <w:t>2</w:t>
                  </w:r>
                  <w:r w:rsidRPr="000B446F">
                    <w:rPr>
                      <w:rFonts w:hAnsi="宋体"/>
                      <w:b/>
                      <w:szCs w:val="24"/>
                    </w:rPr>
                    <w:t>1</w:t>
                  </w:r>
                  <w:r w:rsidRPr="000B446F">
                    <w:rPr>
                      <w:rFonts w:hAnsi="宋体"/>
                      <w:b/>
                      <w:szCs w:val="24"/>
                    </w:rPr>
                    <w:t>）第</w:t>
                  </w:r>
                  <w:r w:rsidRPr="000B446F">
                    <w:rPr>
                      <w:rFonts w:hAnsi="宋体"/>
                      <w:b/>
                      <w:szCs w:val="24"/>
                    </w:rPr>
                    <w:t>065</w:t>
                  </w:r>
                  <w:r w:rsidRPr="000B446F">
                    <w:rPr>
                      <w:rFonts w:hAnsi="宋体"/>
                      <w:b/>
                      <w:szCs w:val="24"/>
                    </w:rPr>
                    <w:t>号资产评</w:t>
                  </w:r>
                  <w:r w:rsidRPr="006F5C48">
                    <w:rPr>
                      <w:rFonts w:hAnsi="宋体"/>
                      <w:b/>
                      <w:szCs w:val="24"/>
                    </w:rPr>
                    <w:t>估报告书，欲了解本评估项目的全面情况，应认真阅读资产评估报告书全文，本摘要</w:t>
                  </w:r>
                  <w:r>
                    <w:rPr>
                      <w:rFonts w:hAnsi="宋体"/>
                      <w:b/>
                      <w:szCs w:val="24"/>
                    </w:rPr>
                    <w:t>单独使用可能会导致对评估结论的误解。</w:t>
                  </w:r>
                </w:p>
              </w:txbxContent>
            </v:textbox>
          </v:rect>
        </w:pict>
      </w:r>
      <w:bookmarkEnd w:id="6"/>
      <w:bookmarkEnd w:id="7"/>
      <w:bookmarkEnd w:id="8"/>
      <w:bookmarkEnd w:id="9"/>
      <w:bookmarkEnd w:id="10"/>
      <w:bookmarkEnd w:id="11"/>
      <w:bookmarkEnd w:id="12"/>
      <w:bookmarkEnd w:id="13"/>
      <w:bookmarkEnd w:id="14"/>
      <w:bookmarkEnd w:id="15"/>
      <w:r w:rsidR="00657A7C" w:rsidRPr="00803030">
        <w:rPr>
          <w:color w:val="000000"/>
          <w:sz w:val="36"/>
          <w:szCs w:val="36"/>
        </w:rPr>
        <w:t>评估报告书摘要</w:t>
      </w:r>
      <w:bookmarkEnd w:id="16"/>
      <w:bookmarkEnd w:id="17"/>
    </w:p>
    <w:p w14:paraId="64D05DAF" w14:textId="77777777" w:rsidR="00EB5308" w:rsidRPr="00803030" w:rsidRDefault="00EB5308" w:rsidP="00F05CB4">
      <w:pPr>
        <w:pStyle w:val="af2"/>
      </w:pPr>
    </w:p>
    <w:p w14:paraId="28A6E2DC" w14:textId="77777777" w:rsidR="00EB5308" w:rsidRPr="00803030" w:rsidRDefault="00EB5308" w:rsidP="00F05CB4">
      <w:pPr>
        <w:pStyle w:val="af2"/>
      </w:pPr>
    </w:p>
    <w:p w14:paraId="2559D50F" w14:textId="77777777" w:rsidR="00EB5308" w:rsidRPr="00803030" w:rsidRDefault="00EB5308" w:rsidP="00F05CB4">
      <w:pPr>
        <w:pStyle w:val="af2"/>
        <w:rPr>
          <w:sz w:val="24"/>
        </w:rPr>
      </w:pPr>
    </w:p>
    <w:p w14:paraId="024F70B4" w14:textId="77777777" w:rsidR="00EB5308" w:rsidRPr="00803030" w:rsidRDefault="00EB5308">
      <w:pPr>
        <w:rPr>
          <w:rFonts w:eastAsia="仿宋_GB2312"/>
        </w:rPr>
      </w:pPr>
    </w:p>
    <w:p w14:paraId="026570DA" w14:textId="45DD266B" w:rsidR="00A87AA1" w:rsidRPr="00803030" w:rsidRDefault="00657A7C" w:rsidP="000269EB">
      <w:pPr>
        <w:adjustRightInd w:val="0"/>
        <w:snapToGrid w:val="0"/>
        <w:spacing w:line="480" w:lineRule="auto"/>
        <w:ind w:firstLineChars="200" w:firstLine="458"/>
        <w:rPr>
          <w:b/>
          <w:color w:val="000000"/>
          <w:spacing w:val="-6"/>
          <w:sz w:val="24"/>
        </w:rPr>
      </w:pPr>
      <w:r w:rsidRPr="00803030">
        <w:rPr>
          <w:b/>
          <w:color w:val="000000"/>
          <w:spacing w:val="-6"/>
          <w:sz w:val="24"/>
        </w:rPr>
        <w:t>委托方</w:t>
      </w:r>
      <w:r w:rsidR="00A87AA1" w:rsidRPr="00803030">
        <w:rPr>
          <w:rFonts w:hint="eastAsia"/>
          <w:b/>
          <w:color w:val="000000"/>
          <w:spacing w:val="-6"/>
          <w:sz w:val="24"/>
        </w:rPr>
        <w:t>：</w:t>
      </w:r>
      <w:r w:rsidR="00A87AA1" w:rsidRPr="00803030">
        <w:rPr>
          <w:color w:val="000000"/>
          <w:spacing w:val="-6"/>
          <w:sz w:val="24"/>
        </w:rPr>
        <w:t>广州大学城投资经营管理有限公司</w:t>
      </w:r>
      <w:r w:rsidR="00A87AA1" w:rsidRPr="00803030">
        <w:rPr>
          <w:rFonts w:hint="eastAsia"/>
          <w:color w:val="000000"/>
          <w:spacing w:val="-6"/>
          <w:sz w:val="24"/>
        </w:rPr>
        <w:t>、广州塔旅游文化发展股份有限公司。</w:t>
      </w:r>
    </w:p>
    <w:p w14:paraId="3CA34B1C" w14:textId="5926F04A" w:rsidR="00EB5308" w:rsidRPr="00803030" w:rsidRDefault="00A3294F" w:rsidP="000269EB">
      <w:pPr>
        <w:adjustRightInd w:val="0"/>
        <w:snapToGrid w:val="0"/>
        <w:spacing w:line="480" w:lineRule="auto"/>
        <w:ind w:firstLineChars="200" w:firstLine="458"/>
        <w:rPr>
          <w:color w:val="000000"/>
          <w:sz w:val="24"/>
        </w:rPr>
      </w:pPr>
      <w:r w:rsidRPr="00803030">
        <w:rPr>
          <w:b/>
          <w:color w:val="000000"/>
          <w:spacing w:val="-6"/>
          <w:sz w:val="24"/>
        </w:rPr>
        <w:t>被评估单位</w:t>
      </w:r>
      <w:r w:rsidR="00657A7C" w:rsidRPr="00803030">
        <w:rPr>
          <w:b/>
          <w:color w:val="000000"/>
          <w:spacing w:val="-6"/>
          <w:sz w:val="24"/>
        </w:rPr>
        <w:t>：</w:t>
      </w:r>
      <w:r w:rsidR="00A87AA1" w:rsidRPr="00803030">
        <w:rPr>
          <w:rFonts w:hint="eastAsia"/>
          <w:color w:val="000000"/>
          <w:sz w:val="24"/>
        </w:rPr>
        <w:t>广州印象文化旅游发展有限公司</w:t>
      </w:r>
      <w:r w:rsidRPr="00803030">
        <w:rPr>
          <w:rFonts w:hint="eastAsia"/>
          <w:color w:val="000000"/>
          <w:sz w:val="24"/>
        </w:rPr>
        <w:t>。</w:t>
      </w:r>
    </w:p>
    <w:p w14:paraId="2F1E1A4E" w14:textId="75B258C4" w:rsidR="000E3B3B" w:rsidRPr="00803030" w:rsidRDefault="00657A7C" w:rsidP="000269EB">
      <w:pPr>
        <w:adjustRightInd w:val="0"/>
        <w:snapToGrid w:val="0"/>
        <w:spacing w:line="480" w:lineRule="auto"/>
        <w:ind w:firstLineChars="200" w:firstLine="482"/>
        <w:rPr>
          <w:color w:val="000000"/>
          <w:sz w:val="24"/>
        </w:rPr>
      </w:pPr>
      <w:r w:rsidRPr="00803030">
        <w:rPr>
          <w:b/>
          <w:color w:val="000000"/>
          <w:sz w:val="24"/>
        </w:rPr>
        <w:t>经济行为及评估目的：</w:t>
      </w:r>
      <w:r w:rsidR="000269EB" w:rsidRPr="00803030">
        <w:rPr>
          <w:rFonts w:hint="eastAsia"/>
          <w:color w:val="000000"/>
          <w:sz w:val="24"/>
        </w:rPr>
        <w:t>根据广州</w:t>
      </w:r>
      <w:r w:rsidR="00A87AA1" w:rsidRPr="00803030">
        <w:rPr>
          <w:rFonts w:hint="eastAsia"/>
          <w:color w:val="000000"/>
          <w:sz w:val="24"/>
        </w:rPr>
        <w:t>市城市建设投资集团</w:t>
      </w:r>
      <w:r w:rsidR="000269EB" w:rsidRPr="00803030">
        <w:rPr>
          <w:rFonts w:hint="eastAsia"/>
          <w:color w:val="000000"/>
          <w:sz w:val="24"/>
        </w:rPr>
        <w:t>有限公司《</w:t>
      </w:r>
      <w:r w:rsidR="00A87AA1" w:rsidRPr="00803030">
        <w:rPr>
          <w:rFonts w:hint="eastAsia"/>
          <w:color w:val="000000"/>
          <w:sz w:val="24"/>
        </w:rPr>
        <w:t>广州塔</w:t>
      </w:r>
      <w:r w:rsidR="00A87AA1" w:rsidRPr="00803030">
        <w:rPr>
          <w:rFonts w:hint="eastAsia"/>
          <w:color w:val="000000"/>
          <w:sz w:val="24"/>
        </w:rPr>
        <w:t>I</w:t>
      </w:r>
      <w:r w:rsidR="00A87AA1" w:rsidRPr="00803030">
        <w:rPr>
          <w:color w:val="000000"/>
          <w:sz w:val="24"/>
        </w:rPr>
        <w:t>PO</w:t>
      </w:r>
      <w:r w:rsidR="00A87AA1" w:rsidRPr="00803030">
        <w:rPr>
          <w:rFonts w:hint="eastAsia"/>
          <w:color w:val="000000"/>
          <w:sz w:val="24"/>
        </w:rPr>
        <w:t>项目专题会议纪要</w:t>
      </w:r>
      <w:r w:rsidR="000269EB" w:rsidRPr="00803030">
        <w:rPr>
          <w:rFonts w:hint="eastAsia"/>
          <w:color w:val="000000"/>
          <w:sz w:val="24"/>
        </w:rPr>
        <w:t>》</w:t>
      </w:r>
      <w:r w:rsidR="000E3B3B" w:rsidRPr="00803030">
        <w:rPr>
          <w:rFonts w:hint="eastAsia"/>
          <w:color w:val="000000"/>
          <w:sz w:val="24"/>
        </w:rPr>
        <w:t>、《城投集团与广州塔公司同业竞争问题专项备忘录》</w:t>
      </w:r>
      <w:r w:rsidR="000269EB" w:rsidRPr="00803030">
        <w:rPr>
          <w:rFonts w:hint="eastAsia"/>
          <w:color w:val="000000"/>
          <w:sz w:val="24"/>
        </w:rPr>
        <w:t>的相关内容，</w:t>
      </w:r>
      <w:r w:rsidR="000E3B3B" w:rsidRPr="00803030">
        <w:rPr>
          <w:rFonts w:hint="eastAsia"/>
          <w:color w:val="000000"/>
          <w:sz w:val="24"/>
        </w:rPr>
        <w:t>本次评估目的是为广州大学城投资经营管理有限公司拟向</w:t>
      </w:r>
      <w:r w:rsidR="000E3B3B" w:rsidRPr="00803030">
        <w:rPr>
          <w:rFonts w:hint="eastAsia"/>
          <w:color w:val="000000"/>
          <w:spacing w:val="-6"/>
          <w:sz w:val="24"/>
        </w:rPr>
        <w:t>广州塔旅游文化发展股份有限公司协议转让股权涉及的</w:t>
      </w:r>
      <w:r w:rsidR="000E3B3B" w:rsidRPr="00803030">
        <w:rPr>
          <w:rFonts w:hint="eastAsia"/>
          <w:color w:val="000000"/>
          <w:sz w:val="24"/>
        </w:rPr>
        <w:t>广州印象文化旅游发展有限公司股东全部权益提供评估基准日时市场价值参考依据。</w:t>
      </w:r>
    </w:p>
    <w:p w14:paraId="0EB1B42E" w14:textId="77777777" w:rsidR="00EB5308" w:rsidRPr="00803030" w:rsidRDefault="00657A7C" w:rsidP="000269EB">
      <w:pPr>
        <w:adjustRightInd w:val="0"/>
        <w:snapToGrid w:val="0"/>
        <w:spacing w:line="480" w:lineRule="auto"/>
        <w:ind w:firstLineChars="200" w:firstLine="482"/>
        <w:rPr>
          <w:b/>
          <w:color w:val="000000"/>
          <w:sz w:val="24"/>
        </w:rPr>
      </w:pPr>
      <w:r w:rsidRPr="00803030">
        <w:rPr>
          <w:b/>
          <w:color w:val="000000"/>
          <w:sz w:val="24"/>
        </w:rPr>
        <w:t>评估范围与评估对象：</w:t>
      </w:r>
    </w:p>
    <w:p w14:paraId="525A0BEC" w14:textId="7BFC6C2B" w:rsidR="00EB5308" w:rsidRPr="00803030" w:rsidRDefault="00657A7C" w:rsidP="000269EB">
      <w:pPr>
        <w:adjustRightInd w:val="0"/>
        <w:snapToGrid w:val="0"/>
        <w:spacing w:line="480" w:lineRule="auto"/>
        <w:ind w:firstLineChars="200" w:firstLine="480"/>
        <w:rPr>
          <w:color w:val="000000"/>
          <w:sz w:val="24"/>
        </w:rPr>
      </w:pPr>
      <w:r w:rsidRPr="00803030">
        <w:rPr>
          <w:color w:val="000000"/>
          <w:sz w:val="24"/>
        </w:rPr>
        <w:t>评估对象：</w:t>
      </w:r>
      <w:r w:rsidR="00A87AA1" w:rsidRPr="00803030">
        <w:rPr>
          <w:rFonts w:hint="eastAsia"/>
          <w:color w:val="000000"/>
          <w:sz w:val="24"/>
        </w:rPr>
        <w:t>广州印象文化旅游发展有限公司</w:t>
      </w:r>
      <w:r w:rsidRPr="00803030">
        <w:rPr>
          <w:rFonts w:hint="eastAsia"/>
          <w:color w:val="000000"/>
          <w:sz w:val="24"/>
        </w:rPr>
        <w:t>股东全部权益</w:t>
      </w:r>
      <w:r w:rsidR="000E3B3B" w:rsidRPr="00803030">
        <w:rPr>
          <w:rFonts w:hint="eastAsia"/>
          <w:color w:val="000000"/>
          <w:sz w:val="24"/>
        </w:rPr>
        <w:t>市场</w:t>
      </w:r>
      <w:r w:rsidRPr="00803030">
        <w:rPr>
          <w:color w:val="000000"/>
          <w:sz w:val="24"/>
        </w:rPr>
        <w:t>价值。</w:t>
      </w:r>
    </w:p>
    <w:p w14:paraId="638833F3" w14:textId="6B546888" w:rsidR="00EB5308" w:rsidRPr="00803030" w:rsidRDefault="00657A7C" w:rsidP="000269EB">
      <w:pPr>
        <w:adjustRightInd w:val="0"/>
        <w:snapToGrid w:val="0"/>
        <w:spacing w:line="480" w:lineRule="auto"/>
        <w:ind w:firstLineChars="200" w:firstLine="480"/>
        <w:rPr>
          <w:color w:val="000000"/>
          <w:sz w:val="24"/>
        </w:rPr>
      </w:pPr>
      <w:r w:rsidRPr="00803030">
        <w:rPr>
          <w:color w:val="000000"/>
          <w:sz w:val="24"/>
        </w:rPr>
        <w:t>评估范围：</w:t>
      </w:r>
      <w:r w:rsidR="00A87AA1" w:rsidRPr="00803030">
        <w:rPr>
          <w:rFonts w:hint="eastAsia"/>
          <w:color w:val="000000"/>
          <w:sz w:val="24"/>
        </w:rPr>
        <w:t>广州印象文化旅游发展有限公司</w:t>
      </w:r>
      <w:r w:rsidRPr="00803030">
        <w:rPr>
          <w:rFonts w:hint="eastAsia"/>
          <w:color w:val="000000"/>
          <w:sz w:val="24"/>
        </w:rPr>
        <w:t>在评估基准日</w:t>
      </w:r>
      <w:r w:rsidRPr="00803030">
        <w:rPr>
          <w:rFonts w:hint="eastAsia"/>
          <w:color w:val="000000"/>
          <w:sz w:val="24"/>
        </w:rPr>
        <w:t>20</w:t>
      </w:r>
      <w:r w:rsidR="000E3B3B" w:rsidRPr="00803030">
        <w:rPr>
          <w:color w:val="000000"/>
          <w:sz w:val="24"/>
        </w:rPr>
        <w:t>20</w:t>
      </w:r>
      <w:r w:rsidR="000E3B3B" w:rsidRPr="00803030">
        <w:rPr>
          <w:color w:val="000000"/>
          <w:sz w:val="24"/>
        </w:rPr>
        <w:t>年</w:t>
      </w:r>
      <w:r w:rsidR="000E3B3B" w:rsidRPr="00803030">
        <w:rPr>
          <w:rFonts w:hint="eastAsia"/>
          <w:color w:val="000000"/>
          <w:sz w:val="24"/>
        </w:rPr>
        <w:t>1</w:t>
      </w:r>
      <w:r w:rsidR="000E3B3B" w:rsidRPr="00803030">
        <w:rPr>
          <w:color w:val="000000"/>
          <w:sz w:val="24"/>
        </w:rPr>
        <w:t>2</w:t>
      </w:r>
      <w:r w:rsidR="000E3B3B" w:rsidRPr="00803030">
        <w:rPr>
          <w:rFonts w:hint="eastAsia"/>
          <w:color w:val="000000"/>
          <w:sz w:val="24"/>
        </w:rPr>
        <w:t>月</w:t>
      </w:r>
      <w:r w:rsidR="000E3B3B" w:rsidRPr="00803030">
        <w:rPr>
          <w:rFonts w:hint="eastAsia"/>
          <w:color w:val="000000"/>
          <w:sz w:val="24"/>
        </w:rPr>
        <w:t>3</w:t>
      </w:r>
      <w:r w:rsidR="00BF2565" w:rsidRPr="00803030">
        <w:rPr>
          <w:rFonts w:hint="eastAsia"/>
          <w:color w:val="000000"/>
          <w:sz w:val="24"/>
        </w:rPr>
        <w:t>1</w:t>
      </w:r>
      <w:r w:rsidRPr="00803030">
        <w:rPr>
          <w:rFonts w:hint="eastAsia"/>
          <w:color w:val="000000"/>
          <w:sz w:val="24"/>
        </w:rPr>
        <w:t>日的全部资产与相关负债，包括流动资产、非流动资产、流动负债。</w:t>
      </w:r>
    </w:p>
    <w:p w14:paraId="7B3DDB99" w14:textId="3D9DDDA6" w:rsidR="00EB5308" w:rsidRPr="00803030" w:rsidRDefault="00657A7C" w:rsidP="000269EB">
      <w:pPr>
        <w:adjustRightInd w:val="0"/>
        <w:snapToGrid w:val="0"/>
        <w:spacing w:line="480" w:lineRule="auto"/>
        <w:ind w:firstLineChars="200" w:firstLine="482"/>
        <w:rPr>
          <w:color w:val="000000"/>
          <w:sz w:val="24"/>
        </w:rPr>
      </w:pPr>
      <w:r w:rsidRPr="00803030">
        <w:rPr>
          <w:b/>
          <w:color w:val="000000"/>
          <w:sz w:val="24"/>
        </w:rPr>
        <w:t>价值类型：</w:t>
      </w:r>
      <w:r w:rsidR="000E3B3B" w:rsidRPr="00803030">
        <w:rPr>
          <w:rFonts w:hint="eastAsia"/>
          <w:color w:val="000000"/>
          <w:sz w:val="24"/>
        </w:rPr>
        <w:t>市场</w:t>
      </w:r>
      <w:r w:rsidRPr="00803030">
        <w:rPr>
          <w:color w:val="000000"/>
          <w:sz w:val="24"/>
        </w:rPr>
        <w:t>价值。</w:t>
      </w:r>
    </w:p>
    <w:p w14:paraId="0F1E731F" w14:textId="551921A3" w:rsidR="00EB5308" w:rsidRPr="00803030" w:rsidRDefault="00657A7C" w:rsidP="000269EB">
      <w:pPr>
        <w:adjustRightInd w:val="0"/>
        <w:snapToGrid w:val="0"/>
        <w:spacing w:line="480" w:lineRule="auto"/>
        <w:ind w:firstLineChars="200" w:firstLine="482"/>
        <w:rPr>
          <w:color w:val="000000"/>
          <w:sz w:val="24"/>
        </w:rPr>
      </w:pPr>
      <w:r w:rsidRPr="00803030">
        <w:rPr>
          <w:b/>
          <w:color w:val="000000"/>
          <w:sz w:val="24"/>
        </w:rPr>
        <w:t>评估基准日：</w:t>
      </w:r>
      <w:r w:rsidR="00BF2565" w:rsidRPr="00803030">
        <w:rPr>
          <w:rFonts w:hint="eastAsia"/>
          <w:color w:val="000000"/>
          <w:sz w:val="24"/>
        </w:rPr>
        <w:t>20</w:t>
      </w:r>
      <w:r w:rsidR="000E3B3B" w:rsidRPr="00803030">
        <w:rPr>
          <w:color w:val="000000"/>
          <w:sz w:val="24"/>
        </w:rPr>
        <w:t>20</w:t>
      </w:r>
      <w:r w:rsidR="00BF2565" w:rsidRPr="00803030">
        <w:rPr>
          <w:rFonts w:hint="eastAsia"/>
          <w:color w:val="000000"/>
          <w:sz w:val="24"/>
        </w:rPr>
        <w:t>年</w:t>
      </w:r>
      <w:r w:rsidR="00BF2565" w:rsidRPr="00803030">
        <w:rPr>
          <w:rFonts w:hint="eastAsia"/>
          <w:color w:val="000000"/>
          <w:sz w:val="24"/>
        </w:rPr>
        <w:t>12</w:t>
      </w:r>
      <w:r w:rsidR="00BF2565" w:rsidRPr="00803030">
        <w:rPr>
          <w:rFonts w:hint="eastAsia"/>
          <w:color w:val="000000"/>
          <w:sz w:val="24"/>
        </w:rPr>
        <w:t>月</w:t>
      </w:r>
      <w:r w:rsidR="00BF2565" w:rsidRPr="00803030">
        <w:rPr>
          <w:rFonts w:hint="eastAsia"/>
          <w:color w:val="000000"/>
          <w:sz w:val="24"/>
        </w:rPr>
        <w:t>31</w:t>
      </w:r>
      <w:r w:rsidR="00BF2565" w:rsidRPr="00803030">
        <w:rPr>
          <w:rFonts w:hint="eastAsia"/>
          <w:color w:val="000000"/>
          <w:sz w:val="24"/>
        </w:rPr>
        <w:t>日</w:t>
      </w:r>
      <w:r w:rsidRPr="00803030">
        <w:rPr>
          <w:color w:val="000000"/>
          <w:sz w:val="24"/>
        </w:rPr>
        <w:t>。</w:t>
      </w:r>
    </w:p>
    <w:p w14:paraId="1E332D87" w14:textId="402C6027" w:rsidR="00EB5308" w:rsidRPr="00803030" w:rsidRDefault="00657A7C" w:rsidP="000269EB">
      <w:pPr>
        <w:adjustRightInd w:val="0"/>
        <w:snapToGrid w:val="0"/>
        <w:spacing w:line="480" w:lineRule="auto"/>
        <w:ind w:firstLineChars="200" w:firstLine="482"/>
        <w:rPr>
          <w:color w:val="000000"/>
          <w:sz w:val="24"/>
        </w:rPr>
      </w:pPr>
      <w:r w:rsidRPr="00803030">
        <w:rPr>
          <w:b/>
          <w:color w:val="000000"/>
          <w:sz w:val="24"/>
        </w:rPr>
        <w:t>评估方法：</w:t>
      </w:r>
      <w:r w:rsidRPr="00803030">
        <w:rPr>
          <w:color w:val="000000"/>
          <w:sz w:val="24"/>
        </w:rPr>
        <w:t>资产基础法（成本法）。</w:t>
      </w:r>
    </w:p>
    <w:p w14:paraId="2C664F8A" w14:textId="77777777" w:rsidR="00EB5308" w:rsidRPr="00803030" w:rsidRDefault="00657A7C" w:rsidP="000269EB">
      <w:pPr>
        <w:adjustRightInd w:val="0"/>
        <w:snapToGrid w:val="0"/>
        <w:spacing w:line="480" w:lineRule="auto"/>
        <w:ind w:firstLineChars="200" w:firstLine="482"/>
        <w:rPr>
          <w:b/>
          <w:color w:val="000000"/>
          <w:sz w:val="24"/>
        </w:rPr>
      </w:pPr>
      <w:bookmarkStart w:id="18" w:name="_Toc15375173"/>
      <w:r w:rsidRPr="00803030">
        <w:rPr>
          <w:b/>
          <w:color w:val="000000"/>
          <w:sz w:val="24"/>
        </w:rPr>
        <w:t>评估结论及其使用有效期：</w:t>
      </w:r>
    </w:p>
    <w:bookmarkEnd w:id="18"/>
    <w:p w14:paraId="4199279A" w14:textId="20BFB5F1" w:rsidR="002675F1" w:rsidRPr="00803030" w:rsidRDefault="00D54BC0" w:rsidP="000269EB">
      <w:pPr>
        <w:pStyle w:val="20"/>
        <w:adjustRightInd w:val="0"/>
        <w:snapToGrid w:val="0"/>
        <w:spacing w:line="480" w:lineRule="auto"/>
        <w:ind w:firstLineChars="200" w:firstLine="472"/>
        <w:rPr>
          <w:rFonts w:eastAsia="宋体"/>
          <w:bCs/>
          <w:color w:val="000000"/>
          <w:spacing w:val="-2"/>
          <w:sz w:val="24"/>
          <w:shd w:val="clear" w:color="auto" w:fill="auto"/>
        </w:rPr>
      </w:pPr>
      <w:r w:rsidRPr="00803030">
        <w:rPr>
          <w:rFonts w:eastAsia="宋体" w:hint="eastAsia"/>
          <w:bCs/>
          <w:color w:val="000000"/>
          <w:spacing w:val="-2"/>
          <w:sz w:val="24"/>
          <w:shd w:val="clear" w:color="auto" w:fill="auto"/>
        </w:rPr>
        <w:t>本次评估</w:t>
      </w:r>
      <w:r w:rsidR="002675F1" w:rsidRPr="00803030">
        <w:rPr>
          <w:rFonts w:eastAsia="宋体" w:hint="eastAsia"/>
          <w:bCs/>
          <w:color w:val="000000"/>
          <w:spacing w:val="-2"/>
          <w:sz w:val="24"/>
          <w:shd w:val="clear" w:color="auto" w:fill="auto"/>
        </w:rPr>
        <w:t>以持续使用和公开市场为前提，结合</w:t>
      </w:r>
      <w:proofErr w:type="gramStart"/>
      <w:r w:rsidR="002675F1" w:rsidRPr="00803030">
        <w:rPr>
          <w:rFonts w:eastAsia="宋体" w:hint="eastAsia"/>
          <w:bCs/>
          <w:color w:val="000000"/>
          <w:spacing w:val="-2"/>
          <w:sz w:val="24"/>
          <w:shd w:val="clear" w:color="auto" w:fill="auto"/>
        </w:rPr>
        <w:t>委估对象</w:t>
      </w:r>
      <w:proofErr w:type="gramEnd"/>
      <w:r w:rsidR="002675F1" w:rsidRPr="00803030">
        <w:rPr>
          <w:rFonts w:eastAsia="宋体" w:hint="eastAsia"/>
          <w:bCs/>
          <w:color w:val="000000"/>
          <w:spacing w:val="-2"/>
          <w:sz w:val="24"/>
          <w:shd w:val="clear" w:color="auto" w:fill="auto"/>
        </w:rPr>
        <w:t>的实际情况，综合考虑各种影响因素，采用资产基础法对</w:t>
      </w:r>
      <w:r w:rsidR="00A87AA1" w:rsidRPr="00803030">
        <w:rPr>
          <w:rFonts w:eastAsia="宋体" w:hint="eastAsia"/>
          <w:bCs/>
          <w:color w:val="000000"/>
          <w:spacing w:val="-2"/>
          <w:sz w:val="24"/>
          <w:shd w:val="clear" w:color="auto" w:fill="auto"/>
        </w:rPr>
        <w:t>广州印象文化旅游发展有限公司</w:t>
      </w:r>
      <w:r w:rsidR="002675F1" w:rsidRPr="00803030">
        <w:rPr>
          <w:rFonts w:eastAsia="宋体" w:hint="eastAsia"/>
          <w:bCs/>
          <w:color w:val="000000"/>
          <w:spacing w:val="-2"/>
          <w:sz w:val="24"/>
          <w:shd w:val="clear" w:color="auto" w:fill="auto"/>
        </w:rPr>
        <w:t>进行整体评估。</w:t>
      </w:r>
      <w:proofErr w:type="gramStart"/>
      <w:r w:rsidR="002675F1" w:rsidRPr="00803030">
        <w:rPr>
          <w:rFonts w:eastAsia="宋体" w:hint="eastAsia"/>
          <w:bCs/>
          <w:color w:val="000000"/>
          <w:spacing w:val="-2"/>
          <w:sz w:val="24"/>
          <w:shd w:val="clear" w:color="auto" w:fill="auto"/>
        </w:rPr>
        <w:t>经实</w:t>
      </w:r>
      <w:r w:rsidR="002675F1" w:rsidRPr="00803030">
        <w:rPr>
          <w:rFonts w:eastAsia="宋体" w:hint="eastAsia"/>
          <w:bCs/>
          <w:color w:val="000000"/>
          <w:spacing w:val="-2"/>
          <w:sz w:val="24"/>
          <w:shd w:val="clear" w:color="auto" w:fill="auto"/>
        </w:rPr>
        <w:lastRenderedPageBreak/>
        <w:t>施</w:t>
      </w:r>
      <w:proofErr w:type="gramEnd"/>
      <w:r w:rsidR="002675F1" w:rsidRPr="00803030">
        <w:rPr>
          <w:rFonts w:eastAsia="宋体" w:hint="eastAsia"/>
          <w:bCs/>
          <w:color w:val="000000"/>
          <w:spacing w:val="-2"/>
          <w:sz w:val="24"/>
          <w:shd w:val="clear" w:color="auto" w:fill="auto"/>
        </w:rPr>
        <w:t>清查核实、实地查勘、市场调查和</w:t>
      </w:r>
      <w:proofErr w:type="gramStart"/>
      <w:r w:rsidR="002675F1" w:rsidRPr="00803030">
        <w:rPr>
          <w:rFonts w:eastAsia="宋体" w:hint="eastAsia"/>
          <w:bCs/>
          <w:color w:val="000000"/>
          <w:spacing w:val="-2"/>
          <w:sz w:val="24"/>
          <w:shd w:val="clear" w:color="auto" w:fill="auto"/>
        </w:rPr>
        <w:t>询</w:t>
      </w:r>
      <w:proofErr w:type="gramEnd"/>
      <w:r w:rsidR="002675F1" w:rsidRPr="00803030">
        <w:rPr>
          <w:rFonts w:eastAsia="宋体" w:hint="eastAsia"/>
          <w:bCs/>
          <w:color w:val="000000"/>
          <w:spacing w:val="-2"/>
          <w:sz w:val="24"/>
          <w:shd w:val="clear" w:color="auto" w:fill="auto"/>
        </w:rPr>
        <w:t>证、评定估算等评估程序，得出</w:t>
      </w:r>
      <w:r w:rsidR="00A87AA1" w:rsidRPr="00803030">
        <w:rPr>
          <w:rFonts w:eastAsia="宋体" w:hint="eastAsia"/>
          <w:bCs/>
          <w:color w:val="000000"/>
          <w:spacing w:val="-2"/>
          <w:sz w:val="24"/>
          <w:shd w:val="clear" w:color="auto" w:fill="auto"/>
        </w:rPr>
        <w:t>广州印象文化旅游发展有限公司</w:t>
      </w:r>
      <w:r w:rsidR="002675F1" w:rsidRPr="00803030">
        <w:rPr>
          <w:rFonts w:eastAsia="宋体" w:hint="eastAsia"/>
          <w:bCs/>
          <w:color w:val="000000"/>
          <w:spacing w:val="-2"/>
          <w:sz w:val="24"/>
          <w:shd w:val="clear" w:color="auto" w:fill="auto"/>
        </w:rPr>
        <w:t>股东全部权益</w:t>
      </w:r>
      <w:r w:rsidR="00A30CE0" w:rsidRPr="00803030">
        <w:rPr>
          <w:rFonts w:eastAsia="宋体" w:hint="eastAsia"/>
          <w:bCs/>
          <w:color w:val="000000"/>
          <w:spacing w:val="-2"/>
          <w:sz w:val="24"/>
          <w:shd w:val="clear" w:color="auto" w:fill="auto"/>
        </w:rPr>
        <w:t>市场</w:t>
      </w:r>
      <w:r w:rsidR="00381F7C" w:rsidRPr="00803030">
        <w:rPr>
          <w:rFonts w:eastAsia="宋体" w:hint="eastAsia"/>
          <w:bCs/>
          <w:color w:val="000000"/>
          <w:spacing w:val="-2"/>
          <w:sz w:val="24"/>
          <w:shd w:val="clear" w:color="auto" w:fill="auto"/>
        </w:rPr>
        <w:t>价值</w:t>
      </w:r>
      <w:r w:rsidR="002675F1" w:rsidRPr="00803030">
        <w:rPr>
          <w:rFonts w:eastAsia="宋体" w:hint="eastAsia"/>
          <w:bCs/>
          <w:color w:val="000000"/>
          <w:spacing w:val="-2"/>
          <w:sz w:val="24"/>
          <w:shd w:val="clear" w:color="auto" w:fill="auto"/>
        </w:rPr>
        <w:t>在评估基准日</w:t>
      </w:r>
      <w:r w:rsidR="00BF2565" w:rsidRPr="00803030">
        <w:rPr>
          <w:rFonts w:eastAsia="宋体" w:hint="eastAsia"/>
          <w:bCs/>
          <w:color w:val="000000"/>
          <w:spacing w:val="-2"/>
          <w:sz w:val="24"/>
          <w:shd w:val="clear" w:color="auto" w:fill="auto"/>
        </w:rPr>
        <w:t>20</w:t>
      </w:r>
      <w:r w:rsidR="00A30CE0" w:rsidRPr="00803030">
        <w:rPr>
          <w:rFonts w:eastAsia="宋体"/>
          <w:bCs/>
          <w:color w:val="000000"/>
          <w:spacing w:val="-2"/>
          <w:sz w:val="24"/>
          <w:shd w:val="clear" w:color="auto" w:fill="auto"/>
        </w:rPr>
        <w:t>20</w:t>
      </w:r>
      <w:r w:rsidR="00BF2565" w:rsidRPr="00803030">
        <w:rPr>
          <w:rFonts w:eastAsia="宋体" w:hint="eastAsia"/>
          <w:bCs/>
          <w:color w:val="000000"/>
          <w:spacing w:val="-2"/>
          <w:sz w:val="24"/>
          <w:shd w:val="clear" w:color="auto" w:fill="auto"/>
        </w:rPr>
        <w:t>年</w:t>
      </w:r>
      <w:r w:rsidR="00BF2565" w:rsidRPr="00803030">
        <w:rPr>
          <w:rFonts w:eastAsia="宋体" w:hint="eastAsia"/>
          <w:bCs/>
          <w:color w:val="000000"/>
          <w:spacing w:val="-2"/>
          <w:sz w:val="24"/>
          <w:shd w:val="clear" w:color="auto" w:fill="auto"/>
        </w:rPr>
        <w:t>12</w:t>
      </w:r>
      <w:r w:rsidR="00BF2565" w:rsidRPr="00803030">
        <w:rPr>
          <w:rFonts w:eastAsia="宋体" w:hint="eastAsia"/>
          <w:bCs/>
          <w:color w:val="000000"/>
          <w:spacing w:val="-2"/>
          <w:sz w:val="24"/>
          <w:shd w:val="clear" w:color="auto" w:fill="auto"/>
        </w:rPr>
        <w:t>月</w:t>
      </w:r>
      <w:r w:rsidR="00BF2565" w:rsidRPr="00803030">
        <w:rPr>
          <w:rFonts w:eastAsia="宋体" w:hint="eastAsia"/>
          <w:bCs/>
          <w:color w:val="000000"/>
          <w:spacing w:val="-2"/>
          <w:sz w:val="24"/>
          <w:shd w:val="clear" w:color="auto" w:fill="auto"/>
        </w:rPr>
        <w:t>31</w:t>
      </w:r>
      <w:r w:rsidR="00BF2565" w:rsidRPr="00803030">
        <w:rPr>
          <w:rFonts w:eastAsia="宋体" w:hint="eastAsia"/>
          <w:bCs/>
          <w:color w:val="000000"/>
          <w:spacing w:val="-2"/>
          <w:sz w:val="24"/>
          <w:shd w:val="clear" w:color="auto" w:fill="auto"/>
        </w:rPr>
        <w:t>日</w:t>
      </w:r>
      <w:r w:rsidR="002675F1" w:rsidRPr="00803030">
        <w:rPr>
          <w:rFonts w:eastAsia="宋体" w:hint="eastAsia"/>
          <w:bCs/>
          <w:color w:val="000000"/>
          <w:spacing w:val="-2"/>
          <w:sz w:val="24"/>
          <w:shd w:val="clear" w:color="auto" w:fill="auto"/>
        </w:rPr>
        <w:t>的评估结论如下：</w:t>
      </w:r>
    </w:p>
    <w:p w14:paraId="5C4A6960" w14:textId="77777777" w:rsidR="00020BBA" w:rsidRPr="00803030" w:rsidRDefault="00020BBA" w:rsidP="00020BBA">
      <w:pPr>
        <w:pStyle w:val="ZW0"/>
        <w:snapToGrid w:val="0"/>
        <w:spacing w:line="480" w:lineRule="auto"/>
        <w:ind w:firstLineChars="200" w:firstLine="480"/>
        <w:rPr>
          <w:rFonts w:ascii="Times New Roman" w:eastAsia="宋体"/>
          <w:sz w:val="24"/>
          <w:szCs w:val="24"/>
        </w:rPr>
      </w:pPr>
      <w:bookmarkStart w:id="19" w:name="_Hlk50539600"/>
      <w:r w:rsidRPr="00803030">
        <w:rPr>
          <w:rFonts w:ascii="Times New Roman" w:eastAsia="宋体" w:hint="eastAsia"/>
          <w:sz w:val="24"/>
          <w:szCs w:val="24"/>
        </w:rPr>
        <w:t>资产账面价值</w:t>
      </w:r>
      <w:r w:rsidRPr="00803030">
        <w:rPr>
          <w:rFonts w:ascii="Times New Roman" w:eastAsia="宋体"/>
          <w:sz w:val="24"/>
          <w:szCs w:val="24"/>
        </w:rPr>
        <w:t>1,940.66</w:t>
      </w:r>
      <w:r w:rsidRPr="00803030">
        <w:rPr>
          <w:rFonts w:ascii="Times New Roman" w:eastAsia="宋体" w:hint="eastAsia"/>
          <w:sz w:val="24"/>
          <w:szCs w:val="24"/>
        </w:rPr>
        <w:t>万元，评估值</w:t>
      </w:r>
      <w:r w:rsidRPr="00803030">
        <w:rPr>
          <w:rFonts w:ascii="Times New Roman" w:eastAsia="宋体"/>
          <w:sz w:val="24"/>
          <w:szCs w:val="24"/>
        </w:rPr>
        <w:t>1,942.53</w:t>
      </w:r>
      <w:r w:rsidRPr="00803030">
        <w:rPr>
          <w:rFonts w:ascii="Times New Roman" w:eastAsia="宋体" w:hint="eastAsia"/>
          <w:sz w:val="24"/>
          <w:szCs w:val="24"/>
        </w:rPr>
        <w:t>万元，评估增值</w:t>
      </w:r>
      <w:r w:rsidRPr="00803030">
        <w:rPr>
          <w:rFonts w:ascii="Times New Roman" w:eastAsia="宋体"/>
          <w:sz w:val="24"/>
          <w:szCs w:val="24"/>
        </w:rPr>
        <w:t>1.87</w:t>
      </w:r>
      <w:r w:rsidRPr="00803030">
        <w:rPr>
          <w:rFonts w:ascii="Times New Roman" w:eastAsia="宋体" w:hint="eastAsia"/>
          <w:sz w:val="24"/>
          <w:szCs w:val="24"/>
        </w:rPr>
        <w:t>万元，增值率</w:t>
      </w:r>
      <w:r w:rsidRPr="00803030">
        <w:rPr>
          <w:rFonts w:ascii="Times New Roman" w:eastAsia="宋体"/>
          <w:sz w:val="24"/>
          <w:szCs w:val="24"/>
        </w:rPr>
        <w:t>0.10%</w:t>
      </w:r>
      <w:r w:rsidRPr="00803030">
        <w:rPr>
          <w:rFonts w:ascii="Times New Roman" w:eastAsia="宋体" w:hint="eastAsia"/>
          <w:sz w:val="24"/>
          <w:szCs w:val="24"/>
        </w:rPr>
        <w:t>。</w:t>
      </w:r>
    </w:p>
    <w:p w14:paraId="2DB962B1" w14:textId="77777777" w:rsidR="00020BBA" w:rsidRPr="00803030" w:rsidRDefault="00020BBA" w:rsidP="00020BBA">
      <w:pPr>
        <w:pStyle w:val="ZW0"/>
        <w:snapToGrid w:val="0"/>
        <w:spacing w:line="480" w:lineRule="auto"/>
        <w:ind w:firstLineChars="200" w:firstLine="480"/>
        <w:rPr>
          <w:rFonts w:ascii="Times New Roman" w:eastAsia="宋体"/>
          <w:sz w:val="24"/>
          <w:szCs w:val="24"/>
        </w:rPr>
      </w:pPr>
      <w:r w:rsidRPr="00803030">
        <w:rPr>
          <w:rFonts w:ascii="Times New Roman" w:eastAsia="宋体" w:hint="eastAsia"/>
          <w:sz w:val="24"/>
          <w:szCs w:val="24"/>
        </w:rPr>
        <w:t>负债账面价值</w:t>
      </w:r>
      <w:r w:rsidRPr="00803030">
        <w:rPr>
          <w:rFonts w:ascii="Times New Roman" w:eastAsia="宋体"/>
          <w:sz w:val="24"/>
          <w:szCs w:val="24"/>
        </w:rPr>
        <w:t>0.31</w:t>
      </w:r>
      <w:r w:rsidRPr="00803030">
        <w:rPr>
          <w:rFonts w:ascii="Times New Roman" w:eastAsia="宋体" w:hint="eastAsia"/>
          <w:sz w:val="24"/>
          <w:szCs w:val="24"/>
        </w:rPr>
        <w:t>万元，评估值</w:t>
      </w:r>
      <w:r w:rsidRPr="00803030">
        <w:rPr>
          <w:rFonts w:ascii="Times New Roman" w:eastAsia="宋体"/>
          <w:sz w:val="24"/>
          <w:szCs w:val="24"/>
        </w:rPr>
        <w:t>0.31</w:t>
      </w:r>
      <w:r w:rsidRPr="00803030">
        <w:rPr>
          <w:rFonts w:ascii="Times New Roman" w:eastAsia="宋体" w:hint="eastAsia"/>
          <w:sz w:val="24"/>
          <w:szCs w:val="24"/>
        </w:rPr>
        <w:t>万元，评估无增减值。</w:t>
      </w:r>
    </w:p>
    <w:p w14:paraId="3C0BD979" w14:textId="77777777" w:rsidR="00020BBA" w:rsidRPr="00803030" w:rsidRDefault="00020BBA" w:rsidP="00020BBA">
      <w:pPr>
        <w:pStyle w:val="ZW0"/>
        <w:snapToGrid w:val="0"/>
        <w:spacing w:line="480" w:lineRule="auto"/>
        <w:ind w:firstLineChars="200" w:firstLine="480"/>
        <w:rPr>
          <w:rFonts w:ascii="Times New Roman" w:eastAsia="宋体"/>
          <w:sz w:val="24"/>
          <w:szCs w:val="24"/>
        </w:rPr>
      </w:pPr>
      <w:r w:rsidRPr="00803030">
        <w:rPr>
          <w:rFonts w:ascii="Times New Roman" w:eastAsia="宋体" w:hint="eastAsia"/>
          <w:sz w:val="24"/>
          <w:szCs w:val="24"/>
        </w:rPr>
        <w:t>净资产账面价值</w:t>
      </w:r>
      <w:r w:rsidRPr="00803030">
        <w:rPr>
          <w:rFonts w:ascii="Times New Roman" w:eastAsia="宋体"/>
          <w:sz w:val="24"/>
          <w:szCs w:val="24"/>
        </w:rPr>
        <w:t>1,940.35</w:t>
      </w:r>
      <w:r w:rsidRPr="00803030">
        <w:rPr>
          <w:rFonts w:ascii="Times New Roman" w:eastAsia="宋体" w:hint="eastAsia"/>
          <w:sz w:val="24"/>
          <w:szCs w:val="24"/>
        </w:rPr>
        <w:t>万元，评估值</w:t>
      </w:r>
      <w:r w:rsidRPr="00803030">
        <w:rPr>
          <w:rFonts w:ascii="Times New Roman" w:eastAsia="宋体"/>
          <w:sz w:val="24"/>
          <w:szCs w:val="24"/>
        </w:rPr>
        <w:t>1,942.21</w:t>
      </w:r>
      <w:r w:rsidRPr="00803030">
        <w:rPr>
          <w:rFonts w:ascii="Times New Roman" w:eastAsia="宋体" w:hint="eastAsia"/>
          <w:sz w:val="24"/>
          <w:szCs w:val="24"/>
        </w:rPr>
        <w:t>万元，评估增值</w:t>
      </w:r>
      <w:r w:rsidRPr="00803030">
        <w:rPr>
          <w:rFonts w:ascii="Times New Roman" w:eastAsia="宋体"/>
          <w:sz w:val="24"/>
          <w:szCs w:val="24"/>
        </w:rPr>
        <w:t>1.86</w:t>
      </w:r>
      <w:r w:rsidRPr="00803030">
        <w:rPr>
          <w:rFonts w:ascii="Times New Roman" w:eastAsia="宋体" w:hint="eastAsia"/>
          <w:sz w:val="24"/>
          <w:szCs w:val="24"/>
        </w:rPr>
        <w:t>万元，增值率</w:t>
      </w:r>
      <w:r w:rsidRPr="00803030">
        <w:rPr>
          <w:rFonts w:ascii="Times New Roman" w:eastAsia="宋体"/>
          <w:sz w:val="24"/>
          <w:szCs w:val="24"/>
        </w:rPr>
        <w:t>0.1%</w:t>
      </w:r>
      <w:r w:rsidRPr="00803030">
        <w:rPr>
          <w:rFonts w:ascii="Times New Roman" w:eastAsia="宋体" w:hint="eastAsia"/>
          <w:sz w:val="24"/>
          <w:szCs w:val="24"/>
        </w:rPr>
        <w:t>。</w:t>
      </w:r>
    </w:p>
    <w:p w14:paraId="09F30370" w14:textId="32877CFB" w:rsidR="002675F1" w:rsidRPr="00803030" w:rsidRDefault="00020BBA" w:rsidP="00020BBA">
      <w:pPr>
        <w:pStyle w:val="20"/>
        <w:adjustRightInd w:val="0"/>
        <w:snapToGrid w:val="0"/>
        <w:spacing w:line="480" w:lineRule="auto"/>
        <w:ind w:firstLineChars="200" w:firstLine="482"/>
        <w:rPr>
          <w:rFonts w:eastAsia="宋体"/>
          <w:b/>
          <w:kern w:val="0"/>
          <w:position w:val="-6"/>
          <w:sz w:val="24"/>
          <w:szCs w:val="20"/>
          <w:shd w:val="clear" w:color="auto" w:fill="auto"/>
        </w:rPr>
      </w:pPr>
      <w:r w:rsidRPr="00803030">
        <w:rPr>
          <w:rFonts w:eastAsia="宋体" w:hint="eastAsia"/>
          <w:b/>
          <w:kern w:val="0"/>
          <w:position w:val="-6"/>
          <w:sz w:val="24"/>
          <w:szCs w:val="20"/>
          <w:shd w:val="clear" w:color="auto" w:fill="auto"/>
        </w:rPr>
        <w:t>即：广州印象文化旅游发展有限公司股东全部权益于评估基准日</w:t>
      </w:r>
      <w:r w:rsidRPr="00803030">
        <w:rPr>
          <w:rFonts w:eastAsia="宋体"/>
          <w:b/>
          <w:kern w:val="0"/>
          <w:position w:val="-6"/>
          <w:sz w:val="24"/>
          <w:szCs w:val="20"/>
          <w:shd w:val="clear" w:color="auto" w:fill="auto"/>
        </w:rPr>
        <w:t>2020</w:t>
      </w:r>
      <w:r w:rsidRPr="00803030">
        <w:rPr>
          <w:rFonts w:eastAsia="宋体" w:hint="eastAsia"/>
          <w:b/>
          <w:kern w:val="0"/>
          <w:position w:val="-6"/>
          <w:sz w:val="24"/>
          <w:szCs w:val="20"/>
          <w:shd w:val="clear" w:color="auto" w:fill="auto"/>
        </w:rPr>
        <w:t>年</w:t>
      </w:r>
      <w:r w:rsidRPr="00803030">
        <w:rPr>
          <w:rFonts w:eastAsia="宋体"/>
          <w:b/>
          <w:kern w:val="0"/>
          <w:position w:val="-6"/>
          <w:sz w:val="24"/>
          <w:szCs w:val="20"/>
          <w:shd w:val="clear" w:color="auto" w:fill="auto"/>
        </w:rPr>
        <w:t>12</w:t>
      </w:r>
      <w:r w:rsidRPr="00803030">
        <w:rPr>
          <w:rFonts w:eastAsia="宋体" w:hint="eastAsia"/>
          <w:b/>
          <w:kern w:val="0"/>
          <w:position w:val="-6"/>
          <w:sz w:val="24"/>
          <w:szCs w:val="20"/>
          <w:shd w:val="clear" w:color="auto" w:fill="auto"/>
        </w:rPr>
        <w:t>月</w:t>
      </w:r>
      <w:r w:rsidRPr="00803030">
        <w:rPr>
          <w:rFonts w:eastAsia="宋体"/>
          <w:b/>
          <w:kern w:val="0"/>
          <w:position w:val="-6"/>
          <w:sz w:val="24"/>
          <w:szCs w:val="20"/>
          <w:shd w:val="clear" w:color="auto" w:fill="auto"/>
        </w:rPr>
        <w:t>31</w:t>
      </w:r>
      <w:r w:rsidRPr="00803030">
        <w:rPr>
          <w:rFonts w:eastAsia="宋体" w:hint="eastAsia"/>
          <w:b/>
          <w:kern w:val="0"/>
          <w:position w:val="-6"/>
          <w:sz w:val="24"/>
          <w:szCs w:val="20"/>
          <w:shd w:val="clear" w:color="auto" w:fill="auto"/>
        </w:rPr>
        <w:t>日的市场价值为￥</w:t>
      </w:r>
      <w:r w:rsidRPr="00803030">
        <w:rPr>
          <w:rFonts w:eastAsia="宋体"/>
          <w:b/>
          <w:kern w:val="0"/>
          <w:position w:val="-6"/>
          <w:sz w:val="24"/>
          <w:szCs w:val="20"/>
          <w:shd w:val="clear" w:color="auto" w:fill="auto"/>
        </w:rPr>
        <w:t>1,942.21</w:t>
      </w:r>
      <w:r w:rsidRPr="00803030">
        <w:rPr>
          <w:rFonts w:eastAsia="宋体" w:hint="eastAsia"/>
          <w:b/>
          <w:kern w:val="0"/>
          <w:position w:val="-6"/>
          <w:sz w:val="24"/>
          <w:szCs w:val="20"/>
          <w:shd w:val="clear" w:color="auto" w:fill="auto"/>
        </w:rPr>
        <w:t>万元（大写：人民币</w:t>
      </w:r>
      <w:proofErr w:type="gramStart"/>
      <w:r w:rsidRPr="00803030">
        <w:rPr>
          <w:rFonts w:eastAsia="宋体" w:hint="eastAsia"/>
          <w:b/>
          <w:kern w:val="0"/>
          <w:position w:val="-6"/>
          <w:sz w:val="24"/>
          <w:szCs w:val="20"/>
          <w:shd w:val="clear" w:color="auto" w:fill="auto"/>
        </w:rPr>
        <w:t>壹仟玖佰肆拾贰万贰仟壹佰</w:t>
      </w:r>
      <w:proofErr w:type="gramEnd"/>
      <w:r w:rsidRPr="00803030">
        <w:rPr>
          <w:rFonts w:eastAsia="宋体" w:hint="eastAsia"/>
          <w:b/>
          <w:kern w:val="0"/>
          <w:position w:val="-6"/>
          <w:sz w:val="24"/>
          <w:szCs w:val="20"/>
          <w:shd w:val="clear" w:color="auto" w:fill="auto"/>
        </w:rPr>
        <w:t>元）。</w:t>
      </w:r>
      <w:bookmarkEnd w:id="19"/>
    </w:p>
    <w:p w14:paraId="4AD79EDA" w14:textId="2E6F1793" w:rsidR="002675F1" w:rsidRPr="00803030" w:rsidRDefault="002675F1" w:rsidP="000269EB">
      <w:pPr>
        <w:pStyle w:val="20"/>
        <w:adjustRightInd w:val="0"/>
        <w:snapToGrid w:val="0"/>
        <w:spacing w:line="480" w:lineRule="auto"/>
        <w:ind w:firstLineChars="200" w:firstLine="456"/>
        <w:rPr>
          <w:rFonts w:eastAsia="宋体"/>
          <w:color w:val="000000"/>
          <w:spacing w:val="-6"/>
          <w:sz w:val="24"/>
          <w:shd w:val="clear" w:color="auto" w:fill="auto"/>
        </w:rPr>
      </w:pPr>
      <w:r w:rsidRPr="00803030">
        <w:rPr>
          <w:rFonts w:eastAsia="宋体"/>
          <w:color w:val="000000"/>
          <w:spacing w:val="-6"/>
          <w:sz w:val="24"/>
          <w:shd w:val="clear" w:color="auto" w:fill="auto"/>
        </w:rPr>
        <w:t>本报告所揭示的评估结论仅对本次评估报告列明的评估目的经济行为有效，使用有效期为自评估基准日</w:t>
      </w:r>
      <w:r w:rsidR="00BF2565" w:rsidRPr="00803030">
        <w:rPr>
          <w:rFonts w:eastAsia="宋体"/>
          <w:color w:val="000000"/>
          <w:spacing w:val="-6"/>
          <w:sz w:val="24"/>
          <w:shd w:val="clear" w:color="auto" w:fill="auto"/>
        </w:rPr>
        <w:t>20</w:t>
      </w:r>
      <w:r w:rsidR="005F53CC" w:rsidRPr="00803030">
        <w:rPr>
          <w:rFonts w:eastAsia="宋体"/>
          <w:color w:val="000000"/>
          <w:spacing w:val="-6"/>
          <w:sz w:val="24"/>
          <w:shd w:val="clear" w:color="auto" w:fill="auto"/>
        </w:rPr>
        <w:t>20</w:t>
      </w:r>
      <w:r w:rsidR="00BF2565" w:rsidRPr="00803030">
        <w:rPr>
          <w:rFonts w:eastAsia="宋体"/>
          <w:color w:val="000000"/>
          <w:spacing w:val="-6"/>
          <w:sz w:val="24"/>
          <w:shd w:val="clear" w:color="auto" w:fill="auto"/>
        </w:rPr>
        <w:t>年</w:t>
      </w:r>
      <w:r w:rsidR="00BF2565" w:rsidRPr="00803030">
        <w:rPr>
          <w:rFonts w:eastAsia="宋体"/>
          <w:color w:val="000000"/>
          <w:spacing w:val="-6"/>
          <w:sz w:val="24"/>
          <w:shd w:val="clear" w:color="auto" w:fill="auto"/>
        </w:rPr>
        <w:t>12</w:t>
      </w:r>
      <w:r w:rsidR="00BF2565" w:rsidRPr="00803030">
        <w:rPr>
          <w:rFonts w:eastAsia="宋体"/>
          <w:color w:val="000000"/>
          <w:spacing w:val="-6"/>
          <w:sz w:val="24"/>
          <w:shd w:val="clear" w:color="auto" w:fill="auto"/>
        </w:rPr>
        <w:t>月</w:t>
      </w:r>
      <w:r w:rsidR="00BF2565" w:rsidRPr="00803030">
        <w:rPr>
          <w:rFonts w:eastAsia="宋体"/>
          <w:color w:val="000000"/>
          <w:spacing w:val="-6"/>
          <w:sz w:val="24"/>
          <w:shd w:val="clear" w:color="auto" w:fill="auto"/>
        </w:rPr>
        <w:t>31</w:t>
      </w:r>
      <w:r w:rsidR="00BF2565" w:rsidRPr="00803030">
        <w:rPr>
          <w:rFonts w:eastAsia="宋体"/>
          <w:color w:val="000000"/>
          <w:spacing w:val="-6"/>
          <w:sz w:val="24"/>
          <w:shd w:val="clear" w:color="auto" w:fill="auto"/>
        </w:rPr>
        <w:t>日</w:t>
      </w:r>
      <w:r w:rsidRPr="00803030">
        <w:rPr>
          <w:rFonts w:eastAsia="宋体"/>
          <w:color w:val="000000"/>
          <w:spacing w:val="-6"/>
          <w:sz w:val="24"/>
          <w:shd w:val="clear" w:color="auto" w:fill="auto"/>
        </w:rPr>
        <w:t>起</w:t>
      </w:r>
      <w:r w:rsidRPr="00803030">
        <w:rPr>
          <w:rFonts w:eastAsia="宋体"/>
          <w:color w:val="000000"/>
          <w:spacing w:val="-6"/>
          <w:sz w:val="24"/>
          <w:shd w:val="clear" w:color="auto" w:fill="auto"/>
        </w:rPr>
        <w:t>1</w:t>
      </w:r>
      <w:r w:rsidRPr="00803030">
        <w:rPr>
          <w:rFonts w:eastAsia="宋体"/>
          <w:color w:val="000000"/>
          <w:spacing w:val="-6"/>
          <w:sz w:val="24"/>
          <w:shd w:val="clear" w:color="auto" w:fill="auto"/>
        </w:rPr>
        <w:t>年（即自</w:t>
      </w:r>
      <w:r w:rsidR="00BF2565" w:rsidRPr="00803030">
        <w:rPr>
          <w:rFonts w:eastAsia="宋体"/>
          <w:color w:val="000000"/>
          <w:spacing w:val="-6"/>
          <w:sz w:val="24"/>
          <w:shd w:val="clear" w:color="auto" w:fill="auto"/>
        </w:rPr>
        <w:t>20</w:t>
      </w:r>
      <w:r w:rsidR="005F53CC" w:rsidRPr="00803030">
        <w:rPr>
          <w:rFonts w:eastAsia="宋体"/>
          <w:color w:val="000000"/>
          <w:spacing w:val="-6"/>
          <w:sz w:val="24"/>
          <w:shd w:val="clear" w:color="auto" w:fill="auto"/>
        </w:rPr>
        <w:t>20</w:t>
      </w:r>
      <w:r w:rsidR="00BF2565" w:rsidRPr="00803030">
        <w:rPr>
          <w:rFonts w:eastAsia="宋体"/>
          <w:color w:val="000000"/>
          <w:spacing w:val="-6"/>
          <w:sz w:val="24"/>
          <w:shd w:val="clear" w:color="auto" w:fill="auto"/>
        </w:rPr>
        <w:t>年</w:t>
      </w:r>
      <w:r w:rsidR="00BF2565" w:rsidRPr="00803030">
        <w:rPr>
          <w:rFonts w:eastAsia="宋体"/>
          <w:color w:val="000000"/>
          <w:spacing w:val="-6"/>
          <w:sz w:val="24"/>
          <w:shd w:val="clear" w:color="auto" w:fill="auto"/>
        </w:rPr>
        <w:t>12</w:t>
      </w:r>
      <w:r w:rsidR="00BF2565" w:rsidRPr="00803030">
        <w:rPr>
          <w:rFonts w:eastAsia="宋体"/>
          <w:color w:val="000000"/>
          <w:spacing w:val="-6"/>
          <w:sz w:val="24"/>
          <w:shd w:val="clear" w:color="auto" w:fill="auto"/>
        </w:rPr>
        <w:t>月</w:t>
      </w:r>
      <w:r w:rsidR="00BF2565" w:rsidRPr="00803030">
        <w:rPr>
          <w:rFonts w:eastAsia="宋体"/>
          <w:color w:val="000000"/>
          <w:spacing w:val="-6"/>
          <w:sz w:val="24"/>
          <w:shd w:val="clear" w:color="auto" w:fill="auto"/>
        </w:rPr>
        <w:t>31</w:t>
      </w:r>
      <w:r w:rsidR="00BF2565" w:rsidRPr="00803030">
        <w:rPr>
          <w:rFonts w:eastAsia="宋体"/>
          <w:color w:val="000000"/>
          <w:spacing w:val="-6"/>
          <w:sz w:val="24"/>
          <w:shd w:val="clear" w:color="auto" w:fill="auto"/>
        </w:rPr>
        <w:t>日</w:t>
      </w:r>
      <w:r w:rsidRPr="00803030">
        <w:rPr>
          <w:rFonts w:eastAsia="宋体"/>
          <w:color w:val="000000"/>
          <w:spacing w:val="-6"/>
          <w:sz w:val="24"/>
          <w:shd w:val="clear" w:color="auto" w:fill="auto"/>
        </w:rPr>
        <w:t>至</w:t>
      </w:r>
      <w:r w:rsidRPr="00803030">
        <w:rPr>
          <w:rFonts w:eastAsia="宋体"/>
          <w:color w:val="000000"/>
          <w:spacing w:val="-6"/>
          <w:sz w:val="24"/>
          <w:shd w:val="clear" w:color="auto" w:fill="auto"/>
        </w:rPr>
        <w:t>20</w:t>
      </w:r>
      <w:r w:rsidR="00580A8B" w:rsidRPr="00803030">
        <w:rPr>
          <w:rFonts w:eastAsia="宋体" w:hint="eastAsia"/>
          <w:color w:val="000000"/>
          <w:spacing w:val="-6"/>
          <w:sz w:val="24"/>
          <w:shd w:val="clear" w:color="auto" w:fill="auto"/>
        </w:rPr>
        <w:t>2</w:t>
      </w:r>
      <w:r w:rsidR="005F53CC" w:rsidRPr="00803030">
        <w:rPr>
          <w:rFonts w:eastAsia="宋体"/>
          <w:color w:val="000000"/>
          <w:spacing w:val="-6"/>
          <w:sz w:val="24"/>
          <w:shd w:val="clear" w:color="auto" w:fill="auto"/>
        </w:rPr>
        <w:t>1</w:t>
      </w:r>
      <w:r w:rsidRPr="00803030">
        <w:rPr>
          <w:rFonts w:eastAsia="宋体"/>
          <w:color w:val="000000"/>
          <w:spacing w:val="-6"/>
          <w:sz w:val="24"/>
          <w:shd w:val="clear" w:color="auto" w:fill="auto"/>
        </w:rPr>
        <w:t>年</w:t>
      </w:r>
      <w:r w:rsidR="003F757B" w:rsidRPr="00803030">
        <w:rPr>
          <w:rFonts w:eastAsia="宋体" w:hint="eastAsia"/>
          <w:color w:val="000000"/>
          <w:spacing w:val="-6"/>
          <w:sz w:val="24"/>
          <w:shd w:val="clear" w:color="auto" w:fill="auto"/>
        </w:rPr>
        <w:t>12</w:t>
      </w:r>
      <w:r w:rsidRPr="00803030">
        <w:rPr>
          <w:rFonts w:eastAsia="宋体"/>
          <w:color w:val="000000"/>
          <w:spacing w:val="-6"/>
          <w:sz w:val="24"/>
          <w:shd w:val="clear" w:color="auto" w:fill="auto"/>
        </w:rPr>
        <w:t>月</w:t>
      </w:r>
      <w:r w:rsidR="003F757B" w:rsidRPr="00803030">
        <w:rPr>
          <w:rFonts w:eastAsia="宋体" w:hint="eastAsia"/>
          <w:color w:val="000000"/>
          <w:spacing w:val="-6"/>
          <w:sz w:val="24"/>
          <w:shd w:val="clear" w:color="auto" w:fill="auto"/>
        </w:rPr>
        <w:t>30</w:t>
      </w:r>
      <w:r w:rsidRPr="00803030">
        <w:rPr>
          <w:rFonts w:eastAsia="宋体"/>
          <w:color w:val="000000"/>
          <w:spacing w:val="-6"/>
          <w:sz w:val="24"/>
          <w:shd w:val="clear" w:color="auto" w:fill="auto"/>
        </w:rPr>
        <w:t>日止）。</w:t>
      </w:r>
    </w:p>
    <w:p w14:paraId="4CF5EFC1" w14:textId="77777777" w:rsidR="00EB5308" w:rsidRPr="00803030" w:rsidRDefault="002675F1" w:rsidP="000269EB">
      <w:pPr>
        <w:pStyle w:val="20"/>
        <w:adjustRightInd w:val="0"/>
        <w:snapToGrid w:val="0"/>
        <w:spacing w:line="480" w:lineRule="auto"/>
        <w:ind w:firstLineChars="200" w:firstLine="480"/>
        <w:rPr>
          <w:rFonts w:eastAsia="宋体"/>
          <w:b/>
          <w:color w:val="000000"/>
          <w:spacing w:val="-2"/>
          <w:sz w:val="24"/>
          <w:highlight w:val="yellow"/>
          <w:shd w:val="clear" w:color="auto" w:fill="auto"/>
        </w:rPr>
      </w:pPr>
      <w:r w:rsidRPr="00803030">
        <w:rPr>
          <w:rFonts w:eastAsia="宋体"/>
          <w:color w:val="000000"/>
          <w:sz w:val="24"/>
          <w:shd w:val="clear" w:color="auto" w:fill="auto"/>
        </w:rPr>
        <w:t>以上评估结论与评估报告书正文具有同等法律效力。本报告评估结论仅</w:t>
      </w:r>
      <w:proofErr w:type="gramStart"/>
      <w:r w:rsidRPr="00803030">
        <w:rPr>
          <w:rFonts w:eastAsia="宋体"/>
          <w:color w:val="000000"/>
          <w:sz w:val="24"/>
          <w:shd w:val="clear" w:color="auto" w:fill="auto"/>
        </w:rPr>
        <w:t>供委托</w:t>
      </w:r>
      <w:proofErr w:type="gramEnd"/>
      <w:r w:rsidRPr="00803030">
        <w:rPr>
          <w:rFonts w:eastAsia="宋体"/>
          <w:color w:val="000000"/>
          <w:sz w:val="24"/>
          <w:shd w:val="clear" w:color="auto" w:fill="auto"/>
        </w:rPr>
        <w:t>方为上述评估目的使用，评估师的责任是就该项评估目的下的净资产市场价值发表专业意见，评估师和评估机构所出具的评估报告不代表对评估目的所涉及的经济行为的任何判断或认可。</w:t>
      </w:r>
    </w:p>
    <w:p w14:paraId="3D181226" w14:textId="5F7D08AE" w:rsidR="00AC03E2" w:rsidRPr="00803030" w:rsidRDefault="00657A7C" w:rsidP="00AC03E2">
      <w:pPr>
        <w:pStyle w:val="20"/>
        <w:adjustRightInd w:val="0"/>
        <w:snapToGrid w:val="0"/>
        <w:spacing w:line="480" w:lineRule="auto"/>
        <w:ind w:firstLineChars="200" w:firstLine="480"/>
        <w:rPr>
          <w:color w:val="000000"/>
          <w:shd w:val="clear" w:color="auto" w:fill="auto"/>
        </w:rPr>
      </w:pPr>
      <w:r w:rsidRPr="00803030">
        <w:rPr>
          <w:rFonts w:eastAsia="宋体" w:hint="eastAsia"/>
          <w:color w:val="000000"/>
          <w:sz w:val="24"/>
          <w:shd w:val="clear" w:color="auto" w:fill="auto"/>
        </w:rPr>
        <w:t>本评估报告中的分析、判断和结论受评估报告中假设和限定条件的限制，评估报告使用者应当充分考虑评估报告中载明的假设、限定条件以及以下特别事项说明及其对评估结论的影响。</w:t>
      </w:r>
      <w:r w:rsidR="00AC03E2" w:rsidRPr="00803030">
        <w:rPr>
          <w:rFonts w:eastAsia="宋体"/>
          <w:color w:val="000000"/>
          <w:sz w:val="24"/>
          <w:shd w:val="clear" w:color="auto" w:fill="auto"/>
        </w:rPr>
        <w:t>特别提请报告使用者关注以下事项：</w:t>
      </w:r>
    </w:p>
    <w:p w14:paraId="45DED05E" w14:textId="77777777" w:rsidR="00EB5308" w:rsidRPr="00803030" w:rsidRDefault="00657A7C" w:rsidP="000269EB">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（一）利用专业报告事项</w:t>
      </w:r>
    </w:p>
    <w:p w14:paraId="0FEC7F64" w14:textId="55FBDB71" w:rsidR="00EB5308" w:rsidRPr="00803030" w:rsidRDefault="005F53CC" w:rsidP="000269EB">
      <w:pPr>
        <w:pStyle w:val="20"/>
        <w:adjustRightInd w:val="0"/>
        <w:snapToGrid w:val="0"/>
        <w:spacing w:line="480" w:lineRule="auto"/>
        <w:ind w:firstLineChars="200" w:firstLine="480"/>
        <w:rPr>
          <w:rFonts w:eastAsia="宋体"/>
          <w:color w:val="000000"/>
          <w:sz w:val="24"/>
          <w:shd w:val="clear" w:color="auto" w:fill="auto"/>
        </w:rPr>
      </w:pPr>
      <w:proofErr w:type="gramStart"/>
      <w:r w:rsidRPr="00803030">
        <w:rPr>
          <w:rFonts w:eastAsia="宋体" w:hint="eastAsia"/>
          <w:color w:val="000000"/>
          <w:sz w:val="24"/>
          <w:shd w:val="clear" w:color="auto" w:fill="auto"/>
        </w:rPr>
        <w:t>信永</w:t>
      </w:r>
      <w:r w:rsidRPr="00803030">
        <w:rPr>
          <w:rFonts w:eastAsia="宋体"/>
          <w:color w:val="000000"/>
          <w:sz w:val="24"/>
          <w:shd w:val="clear" w:color="auto" w:fill="auto"/>
        </w:rPr>
        <w:t>中和</w:t>
      </w:r>
      <w:proofErr w:type="gramEnd"/>
      <w:r w:rsidRPr="00803030">
        <w:rPr>
          <w:rFonts w:eastAsia="宋体" w:hint="eastAsia"/>
          <w:color w:val="000000"/>
          <w:sz w:val="24"/>
          <w:shd w:val="clear" w:color="auto" w:fill="auto"/>
        </w:rPr>
        <w:t>会计师事务所（特殊</w:t>
      </w:r>
      <w:r w:rsidRPr="00803030">
        <w:rPr>
          <w:rFonts w:eastAsia="宋体"/>
          <w:color w:val="000000"/>
          <w:sz w:val="24"/>
          <w:shd w:val="clear" w:color="auto" w:fill="auto"/>
        </w:rPr>
        <w:t>普通合伙</w:t>
      </w:r>
      <w:r w:rsidRPr="00803030">
        <w:rPr>
          <w:rFonts w:eastAsia="宋体" w:hint="eastAsia"/>
          <w:color w:val="000000"/>
          <w:sz w:val="24"/>
          <w:shd w:val="clear" w:color="auto" w:fill="auto"/>
        </w:rPr>
        <w:t>）广州分所</w:t>
      </w:r>
      <w:r w:rsidR="00657A7C" w:rsidRPr="00803030">
        <w:rPr>
          <w:rFonts w:eastAsia="宋体" w:hint="eastAsia"/>
          <w:color w:val="000000"/>
          <w:sz w:val="24"/>
          <w:shd w:val="clear" w:color="auto" w:fill="auto"/>
        </w:rPr>
        <w:t>对</w:t>
      </w:r>
      <w:r w:rsidR="00A87AA1" w:rsidRPr="00803030">
        <w:rPr>
          <w:rFonts w:eastAsia="宋体" w:hint="eastAsia"/>
          <w:color w:val="000000"/>
          <w:sz w:val="24"/>
          <w:shd w:val="clear" w:color="auto" w:fill="auto"/>
        </w:rPr>
        <w:t>广州印象文化旅游发展有</w:t>
      </w:r>
      <w:r w:rsidR="00A87AA1" w:rsidRPr="00803030">
        <w:rPr>
          <w:rFonts w:eastAsia="宋体" w:hint="eastAsia"/>
          <w:color w:val="000000"/>
          <w:sz w:val="24"/>
          <w:shd w:val="clear" w:color="auto" w:fill="auto"/>
        </w:rPr>
        <w:lastRenderedPageBreak/>
        <w:t>限公司</w:t>
      </w:r>
      <w:r w:rsidR="006747E5" w:rsidRPr="00803030">
        <w:rPr>
          <w:rFonts w:eastAsia="宋体" w:hint="eastAsia"/>
          <w:color w:val="000000"/>
          <w:sz w:val="24"/>
          <w:shd w:val="clear" w:color="auto" w:fill="auto"/>
        </w:rPr>
        <w:t>2</w:t>
      </w:r>
      <w:r w:rsidR="006747E5" w:rsidRPr="00803030">
        <w:rPr>
          <w:rFonts w:eastAsia="宋体"/>
          <w:color w:val="000000"/>
          <w:sz w:val="24"/>
          <w:shd w:val="clear" w:color="auto" w:fill="auto"/>
        </w:rPr>
        <w:t>0</w:t>
      </w:r>
      <w:r w:rsidRPr="00803030">
        <w:rPr>
          <w:rFonts w:eastAsia="宋体"/>
          <w:color w:val="000000"/>
          <w:sz w:val="24"/>
          <w:shd w:val="clear" w:color="auto" w:fill="auto"/>
        </w:rPr>
        <w:t>20</w:t>
      </w:r>
      <w:r w:rsidR="006747E5" w:rsidRPr="00803030">
        <w:rPr>
          <w:rFonts w:eastAsia="宋体" w:hint="eastAsia"/>
          <w:color w:val="000000"/>
          <w:sz w:val="24"/>
          <w:shd w:val="clear" w:color="auto" w:fill="auto"/>
        </w:rPr>
        <w:t>年度</w:t>
      </w:r>
      <w:r w:rsidR="00657A7C" w:rsidRPr="00803030">
        <w:rPr>
          <w:rFonts w:eastAsia="宋体" w:hint="eastAsia"/>
          <w:color w:val="000000"/>
          <w:sz w:val="24"/>
          <w:shd w:val="clear" w:color="auto" w:fill="auto"/>
        </w:rPr>
        <w:t>的财务报表进行了审计，并出具《</w:t>
      </w:r>
      <w:r w:rsidR="00513D1B" w:rsidRPr="00803030">
        <w:rPr>
          <w:rFonts w:eastAsia="宋体" w:hint="eastAsia"/>
          <w:color w:val="000000"/>
          <w:sz w:val="24"/>
          <w:shd w:val="clear" w:color="auto" w:fill="auto"/>
        </w:rPr>
        <w:t>2</w:t>
      </w:r>
      <w:r w:rsidR="00513D1B" w:rsidRPr="00803030">
        <w:rPr>
          <w:rFonts w:eastAsia="宋体"/>
          <w:color w:val="000000"/>
          <w:sz w:val="24"/>
          <w:shd w:val="clear" w:color="auto" w:fill="auto"/>
        </w:rPr>
        <w:t>0</w:t>
      </w:r>
      <w:r w:rsidRPr="00803030">
        <w:rPr>
          <w:rFonts w:eastAsia="宋体"/>
          <w:color w:val="000000"/>
          <w:sz w:val="24"/>
          <w:shd w:val="clear" w:color="auto" w:fill="auto"/>
        </w:rPr>
        <w:t>20</w:t>
      </w:r>
      <w:r w:rsidR="00513D1B" w:rsidRPr="00803030">
        <w:rPr>
          <w:rFonts w:eastAsia="宋体" w:hint="eastAsia"/>
          <w:color w:val="000000"/>
          <w:sz w:val="24"/>
          <w:shd w:val="clear" w:color="auto" w:fill="auto"/>
        </w:rPr>
        <w:t>年度</w:t>
      </w:r>
      <w:r w:rsidR="00657A7C" w:rsidRPr="00803030">
        <w:rPr>
          <w:rFonts w:eastAsia="宋体" w:hint="eastAsia"/>
          <w:color w:val="000000"/>
          <w:sz w:val="24"/>
          <w:shd w:val="clear" w:color="auto" w:fill="auto"/>
        </w:rPr>
        <w:t>审计报告》</w:t>
      </w:r>
      <w:r w:rsidR="00EA5873" w:rsidRPr="00803030">
        <w:rPr>
          <w:rFonts w:eastAsia="宋体" w:hint="eastAsia"/>
          <w:color w:val="000000"/>
          <w:sz w:val="24"/>
          <w:shd w:val="clear" w:color="auto" w:fill="auto"/>
        </w:rPr>
        <w:t>（</w:t>
      </w:r>
      <w:r w:rsidR="00EA5873" w:rsidRPr="00803030">
        <w:rPr>
          <w:rFonts w:eastAsia="宋体" w:hint="eastAsia"/>
          <w:color w:val="000000"/>
          <w:sz w:val="24"/>
          <w:shd w:val="clear" w:color="auto" w:fill="auto"/>
        </w:rPr>
        <w:t>XYZH/2021GZAA20062</w:t>
      </w:r>
      <w:r w:rsidR="00EA5873" w:rsidRPr="00803030">
        <w:rPr>
          <w:rFonts w:eastAsia="宋体" w:hint="eastAsia"/>
          <w:color w:val="000000"/>
          <w:sz w:val="24"/>
          <w:shd w:val="clear" w:color="auto" w:fill="auto"/>
        </w:rPr>
        <w:t>）</w:t>
      </w:r>
      <w:r w:rsidR="00515904" w:rsidRPr="00803030">
        <w:rPr>
          <w:rFonts w:eastAsia="宋体" w:hint="eastAsia"/>
          <w:color w:val="000000"/>
          <w:sz w:val="24"/>
          <w:shd w:val="clear" w:color="auto" w:fill="auto"/>
        </w:rPr>
        <w:t>和</w:t>
      </w:r>
      <w:r w:rsidR="00B658F8" w:rsidRPr="00803030">
        <w:rPr>
          <w:rFonts w:eastAsia="宋体" w:hint="eastAsia"/>
          <w:color w:val="000000"/>
          <w:sz w:val="24"/>
          <w:shd w:val="clear" w:color="auto" w:fill="auto"/>
        </w:rPr>
        <w:t>《清产核资专项审计报告》（</w:t>
      </w:r>
      <w:r w:rsidR="00B658F8" w:rsidRPr="00803030">
        <w:rPr>
          <w:rFonts w:eastAsia="宋体" w:hint="eastAsia"/>
          <w:color w:val="000000"/>
          <w:sz w:val="24"/>
          <w:shd w:val="clear" w:color="auto" w:fill="auto"/>
        </w:rPr>
        <w:t>XYZH/2021GZAA20073</w:t>
      </w:r>
      <w:r w:rsidR="00B658F8" w:rsidRPr="00803030">
        <w:rPr>
          <w:rFonts w:eastAsia="宋体" w:hint="eastAsia"/>
          <w:color w:val="000000"/>
          <w:sz w:val="24"/>
          <w:shd w:val="clear" w:color="auto" w:fill="auto"/>
        </w:rPr>
        <w:t>）</w:t>
      </w:r>
      <w:r w:rsidR="00657A7C" w:rsidRPr="00803030">
        <w:rPr>
          <w:rFonts w:eastAsia="宋体" w:hint="eastAsia"/>
          <w:color w:val="000000"/>
          <w:sz w:val="24"/>
          <w:shd w:val="clear" w:color="auto" w:fill="auto"/>
        </w:rPr>
        <w:t>。本次评估是以审计报告的数据作为基础进行的，并设定本次评估引用的数据以审计报告核定的数据为准。</w:t>
      </w:r>
    </w:p>
    <w:p w14:paraId="7EDFDF9D" w14:textId="77777777" w:rsidR="00580A8B" w:rsidRPr="00803030" w:rsidRDefault="00580A8B" w:rsidP="000269EB">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（二）产权瑕疵事项</w:t>
      </w:r>
    </w:p>
    <w:p w14:paraId="6D928464" w14:textId="644B7F09" w:rsidR="007913BC" w:rsidRPr="00803030" w:rsidRDefault="005F53CC" w:rsidP="000269EB">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在委托方和被评估单位充分告知的前提下，未发现产权瑕疵事项</w:t>
      </w:r>
      <w:r w:rsidR="007913BC" w:rsidRPr="00803030">
        <w:rPr>
          <w:rFonts w:eastAsia="宋体" w:hint="eastAsia"/>
          <w:color w:val="000000"/>
          <w:sz w:val="24"/>
          <w:shd w:val="clear" w:color="auto" w:fill="auto"/>
        </w:rPr>
        <w:t>。</w:t>
      </w:r>
    </w:p>
    <w:p w14:paraId="28EDE1FF" w14:textId="49540489" w:rsidR="00EB5308" w:rsidRPr="00803030" w:rsidRDefault="00657A7C" w:rsidP="000269EB">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（二）</w:t>
      </w:r>
      <w:r w:rsidR="007D7820" w:rsidRPr="00803030">
        <w:rPr>
          <w:rFonts w:eastAsia="宋体" w:hint="eastAsia"/>
          <w:color w:val="000000"/>
          <w:sz w:val="24"/>
          <w:shd w:val="clear" w:color="auto" w:fill="auto"/>
        </w:rPr>
        <w:t>截止评估基准日贷款、</w:t>
      </w:r>
      <w:r w:rsidRPr="00803030">
        <w:rPr>
          <w:rFonts w:eastAsia="宋体" w:hint="eastAsia"/>
          <w:color w:val="000000"/>
          <w:sz w:val="24"/>
          <w:shd w:val="clear" w:color="auto" w:fill="auto"/>
        </w:rPr>
        <w:t>担保抵押</w:t>
      </w:r>
      <w:r w:rsidR="007D7820" w:rsidRPr="00803030">
        <w:rPr>
          <w:rFonts w:eastAsia="宋体" w:hint="eastAsia"/>
          <w:color w:val="000000"/>
          <w:sz w:val="24"/>
          <w:shd w:val="clear" w:color="auto" w:fill="auto"/>
        </w:rPr>
        <w:t>等</w:t>
      </w:r>
      <w:r w:rsidRPr="00803030">
        <w:rPr>
          <w:rFonts w:eastAsia="宋体" w:hint="eastAsia"/>
          <w:color w:val="000000"/>
          <w:sz w:val="24"/>
          <w:shd w:val="clear" w:color="auto" w:fill="auto"/>
        </w:rPr>
        <w:t>事项</w:t>
      </w:r>
    </w:p>
    <w:p w14:paraId="373ED4B6" w14:textId="60D0EB5F" w:rsidR="005F53CC" w:rsidRPr="00803030" w:rsidRDefault="005F53CC" w:rsidP="000269EB">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在委托方和被评估单位充分告知的前提下，未发现</w:t>
      </w:r>
      <w:r w:rsidR="00AC03E2" w:rsidRPr="00803030">
        <w:rPr>
          <w:rFonts w:eastAsia="宋体" w:hint="eastAsia"/>
          <w:color w:val="000000"/>
          <w:sz w:val="24"/>
          <w:shd w:val="clear" w:color="auto" w:fill="auto"/>
        </w:rPr>
        <w:t>贷款、抵押担保</w:t>
      </w:r>
      <w:r w:rsidRPr="00803030">
        <w:rPr>
          <w:rFonts w:eastAsia="宋体" w:hint="eastAsia"/>
          <w:color w:val="000000"/>
          <w:sz w:val="24"/>
          <w:shd w:val="clear" w:color="auto" w:fill="auto"/>
        </w:rPr>
        <w:t>事项</w:t>
      </w:r>
      <w:r w:rsidR="00AC03E2" w:rsidRPr="00803030">
        <w:rPr>
          <w:rFonts w:eastAsia="宋体" w:hint="eastAsia"/>
          <w:color w:val="000000"/>
          <w:sz w:val="24"/>
          <w:shd w:val="clear" w:color="auto" w:fill="auto"/>
        </w:rPr>
        <w:t>。</w:t>
      </w:r>
    </w:p>
    <w:p w14:paraId="5970733C" w14:textId="77777777" w:rsidR="00EB5308" w:rsidRPr="00803030" w:rsidRDefault="00657A7C" w:rsidP="005F53CC">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（三）其他需要说明的事项</w:t>
      </w:r>
    </w:p>
    <w:p w14:paraId="2C00F145" w14:textId="2B458528" w:rsidR="001234D1" w:rsidRPr="00803030" w:rsidRDefault="0078788F" w:rsidP="00D904BF">
      <w:pPr>
        <w:pStyle w:val="20"/>
        <w:adjustRightInd w:val="0"/>
        <w:snapToGrid w:val="0"/>
        <w:spacing w:line="480" w:lineRule="auto"/>
        <w:ind w:firstLineChars="200" w:firstLine="480"/>
        <w:rPr>
          <w:rFonts w:eastAsia="宋体"/>
          <w:bCs/>
          <w:color w:val="000000"/>
          <w:spacing w:val="-2"/>
          <w:sz w:val="24"/>
          <w:shd w:val="clear" w:color="auto" w:fill="auto"/>
        </w:rPr>
      </w:pPr>
      <w:r w:rsidRPr="00803030">
        <w:rPr>
          <w:rFonts w:eastAsia="宋体" w:hint="eastAsia"/>
          <w:color w:val="000000"/>
          <w:sz w:val="24"/>
          <w:shd w:val="clear" w:color="auto" w:fill="auto"/>
        </w:rPr>
        <w:t>1</w:t>
      </w:r>
      <w:r w:rsidRPr="00803030">
        <w:rPr>
          <w:rFonts w:eastAsia="宋体" w:hint="eastAsia"/>
          <w:color w:val="000000"/>
          <w:sz w:val="24"/>
          <w:shd w:val="clear" w:color="auto" w:fill="auto"/>
        </w:rPr>
        <w:t>、</w:t>
      </w:r>
      <w:r w:rsidR="00773C54" w:rsidRPr="00803030">
        <w:rPr>
          <w:rFonts w:eastAsia="宋体" w:hint="eastAsia"/>
          <w:color w:val="000000"/>
          <w:sz w:val="24"/>
          <w:shd w:val="clear" w:color="auto" w:fill="auto"/>
        </w:rPr>
        <w:t>根据被评估单位介</w:t>
      </w:r>
      <w:r w:rsidR="00773C54" w:rsidRPr="00803030">
        <w:rPr>
          <w:rFonts w:eastAsia="宋体" w:hint="eastAsia"/>
          <w:bCs/>
          <w:color w:val="000000"/>
          <w:spacing w:val="-2"/>
          <w:sz w:val="24"/>
          <w:shd w:val="clear" w:color="auto" w:fill="auto"/>
        </w:rPr>
        <w:t>绍，广州印象文化旅游发展有限公司将租赁经营位于广州大学城南部的“岭南印象园”，但到目前为止，“岭</w:t>
      </w:r>
      <w:r w:rsidR="00773C54" w:rsidRPr="00803030">
        <w:rPr>
          <w:rFonts w:eastAsia="宋体" w:hint="eastAsia"/>
          <w:color w:val="000000"/>
          <w:sz w:val="24"/>
          <w:shd w:val="clear" w:color="auto" w:fill="auto"/>
        </w:rPr>
        <w:t>南印象园”处于闭园改造状态，广州印象文化旅游发展有限公司尚未与“岭南印象园”的业主单位签订租赁经营合同，尚未取得“岭南印象园”的经营权。广</w:t>
      </w:r>
      <w:r w:rsidR="00773C54" w:rsidRPr="00803030">
        <w:rPr>
          <w:rFonts w:eastAsia="宋体" w:hint="eastAsia"/>
          <w:bCs/>
          <w:color w:val="000000"/>
          <w:spacing w:val="-2"/>
          <w:sz w:val="24"/>
          <w:shd w:val="clear" w:color="auto" w:fill="auto"/>
        </w:rPr>
        <w:t>州印象文化旅游发展有限公司对</w:t>
      </w:r>
      <w:r w:rsidR="00773C54" w:rsidRPr="00803030">
        <w:rPr>
          <w:rFonts w:eastAsia="宋体" w:hint="eastAsia"/>
          <w:color w:val="000000"/>
          <w:sz w:val="24"/>
          <w:shd w:val="clear" w:color="auto" w:fill="auto"/>
        </w:rPr>
        <w:t>“岭南印象园”的具体经营方案、物业招租等目前也处于前期阶段，尚未正式营业</w:t>
      </w:r>
      <w:r w:rsidR="0060699B" w:rsidRPr="00803030">
        <w:rPr>
          <w:rFonts w:eastAsia="宋体" w:hint="eastAsia"/>
          <w:color w:val="000000"/>
          <w:sz w:val="24"/>
          <w:shd w:val="clear" w:color="auto" w:fill="auto"/>
        </w:rPr>
        <w:t>。</w:t>
      </w:r>
    </w:p>
    <w:p w14:paraId="4A01BAA9" w14:textId="5560BF3E" w:rsidR="00EB5308" w:rsidRPr="00803030" w:rsidRDefault="0078788F" w:rsidP="00D904BF">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2</w:t>
      </w:r>
      <w:r w:rsidR="00657A7C" w:rsidRPr="00803030">
        <w:rPr>
          <w:rFonts w:eastAsia="宋体" w:hint="eastAsia"/>
          <w:color w:val="000000"/>
          <w:sz w:val="24"/>
          <w:shd w:val="clear" w:color="auto" w:fill="auto"/>
        </w:rPr>
        <w:t>、在评估基准日至本评估报告出具期间，国家宏观经济政策及市场基本情况未发生任何重大变化。但本公司不能预计本评估报告后的政策与市场变化对评估结果的影响。</w:t>
      </w:r>
    </w:p>
    <w:p w14:paraId="3F62B485" w14:textId="35DDC546" w:rsidR="00EB5308" w:rsidRPr="00803030" w:rsidRDefault="0078788F" w:rsidP="00D904BF">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3</w:t>
      </w:r>
      <w:r w:rsidR="00657A7C" w:rsidRPr="00803030">
        <w:rPr>
          <w:rFonts w:eastAsia="宋体" w:hint="eastAsia"/>
          <w:color w:val="000000"/>
          <w:sz w:val="24"/>
          <w:shd w:val="clear" w:color="auto" w:fill="auto"/>
        </w:rPr>
        <w:t>、评估结论系根据上述评估依据、方法、程序、假设而得出，只有在上述评估依据、方法、程序、假设等存在的条件下成立。</w:t>
      </w:r>
    </w:p>
    <w:p w14:paraId="48B424F6" w14:textId="66D655B9" w:rsidR="00EB5308" w:rsidRPr="00803030" w:rsidRDefault="0078788F" w:rsidP="00D904BF">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4</w:t>
      </w:r>
      <w:r w:rsidR="005B1AD4" w:rsidRPr="00803030">
        <w:rPr>
          <w:rFonts w:eastAsia="宋体" w:hint="eastAsia"/>
          <w:color w:val="000000"/>
          <w:sz w:val="24"/>
          <w:shd w:val="clear" w:color="auto" w:fill="auto"/>
        </w:rPr>
        <w:t>、由被评估单位提供的与评估相关的产权证明文件、</w:t>
      </w:r>
      <w:r w:rsidR="005F53CC" w:rsidRPr="00803030">
        <w:rPr>
          <w:rFonts w:eastAsia="宋体" w:hint="eastAsia"/>
          <w:color w:val="000000"/>
          <w:sz w:val="24"/>
          <w:shd w:val="clear" w:color="auto" w:fill="auto"/>
        </w:rPr>
        <w:t>财务资料、</w:t>
      </w:r>
      <w:r w:rsidR="005B1AD4" w:rsidRPr="00803030">
        <w:rPr>
          <w:rFonts w:eastAsia="宋体" w:hint="eastAsia"/>
          <w:color w:val="000000"/>
          <w:sz w:val="24"/>
          <w:shd w:val="clear" w:color="auto" w:fill="auto"/>
        </w:rPr>
        <w:t>资产明细</w:t>
      </w:r>
      <w:r w:rsidR="00657A7C" w:rsidRPr="00803030">
        <w:rPr>
          <w:rFonts w:eastAsia="宋体" w:hint="eastAsia"/>
          <w:color w:val="000000"/>
          <w:sz w:val="24"/>
          <w:shd w:val="clear" w:color="auto" w:fill="auto"/>
        </w:rPr>
        <w:t>及其他有关资料，是编制本报告的基础。相关当事人应对其提供的以上评估资料的真实性、合法性和完整性负责。我们是在被评估单位提供的相关资料基础上进行尽职</w:t>
      </w:r>
      <w:r w:rsidR="00657A7C" w:rsidRPr="00803030">
        <w:rPr>
          <w:rFonts w:eastAsia="宋体" w:hint="eastAsia"/>
          <w:color w:val="000000"/>
          <w:sz w:val="24"/>
          <w:shd w:val="clear" w:color="auto" w:fill="auto"/>
        </w:rPr>
        <w:lastRenderedPageBreak/>
        <w:t>调查，并按评估准则要求对被评估单位提供数据的合理性复核分析并进行评估计算，被评估单位应对提供的所有资料和数据的完整性、合法性、准确性和真实性负责并承担法律责任。若被评估单位提供的上述资料发生重大变化，则将直接影响评估结果。特请报告使用者注意。</w:t>
      </w:r>
    </w:p>
    <w:p w14:paraId="41FAD89E" w14:textId="68BE12F4" w:rsidR="00EB5308" w:rsidRPr="00803030" w:rsidRDefault="0078788F" w:rsidP="00D904BF">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5</w:t>
      </w:r>
      <w:r w:rsidR="00657A7C" w:rsidRPr="00803030">
        <w:rPr>
          <w:rFonts w:eastAsia="宋体" w:hint="eastAsia"/>
          <w:color w:val="000000"/>
          <w:sz w:val="24"/>
          <w:shd w:val="clear" w:color="auto" w:fill="auto"/>
        </w:rPr>
        <w:t>、对存在的可能影响资产评估值的瑕疵事项，在委托人及资产占有方未作特殊说明而评估人员已履行评估程序仍无法获知的情况下，评估机构及评估人员不承担相关责任。</w:t>
      </w:r>
    </w:p>
    <w:p w14:paraId="55DFAFEE" w14:textId="319D56FD" w:rsidR="00EB5308" w:rsidRPr="00803030" w:rsidRDefault="0078788F" w:rsidP="00D904BF">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6</w:t>
      </w:r>
      <w:r w:rsidR="00657A7C" w:rsidRPr="00803030">
        <w:rPr>
          <w:rFonts w:eastAsia="宋体" w:hint="eastAsia"/>
          <w:color w:val="000000"/>
          <w:sz w:val="24"/>
          <w:shd w:val="clear" w:color="auto" w:fill="auto"/>
        </w:rPr>
        <w:t>、本公司评估师对设备类实物资产仅履行了一般性查看的现场勘查程序，仅局限于对该等资产可见部位的观察和感知，通过了解其运行使用、维护保养等情况，结合评估人员的专业经验来判断该等资产的状况和成新因素，但并未对设备进行专业方面的技术检验和测试。我们向委托方及可能获准阅读此评估报告书的其他相关方面申明，我们并不是执行专业检测的机构和人员，因此除非有迹象及证据支持，我们无法对该等资产是否出现内部机件功能性损坏或材料低劣化、强度降低等损害提出意见。如果委托方认为必要，我们建议委托方聘请专业公司承担该等事项，并将有关鉴定结果提供给我们，我们将依据该结果调整我们的评估结论。</w:t>
      </w:r>
    </w:p>
    <w:p w14:paraId="524BC953" w14:textId="16765610" w:rsidR="00EB5308" w:rsidRPr="00803030" w:rsidRDefault="0078788F" w:rsidP="00D904BF">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7</w:t>
      </w:r>
      <w:r w:rsidR="00657A7C" w:rsidRPr="00803030">
        <w:rPr>
          <w:rFonts w:eastAsia="宋体" w:hint="eastAsia"/>
          <w:color w:val="000000"/>
          <w:sz w:val="24"/>
          <w:shd w:val="clear" w:color="auto" w:fill="auto"/>
        </w:rPr>
        <w:t>、根据</w:t>
      </w:r>
      <w:proofErr w:type="gramStart"/>
      <w:r w:rsidR="00657A7C" w:rsidRPr="00803030">
        <w:rPr>
          <w:rFonts w:eastAsia="宋体" w:hint="eastAsia"/>
          <w:color w:val="000000"/>
          <w:sz w:val="24"/>
          <w:shd w:val="clear" w:color="auto" w:fill="auto"/>
        </w:rPr>
        <w:t>中评协</w:t>
      </w:r>
      <w:proofErr w:type="gramEnd"/>
      <w:r w:rsidR="00657A7C" w:rsidRPr="00803030">
        <w:rPr>
          <w:rFonts w:eastAsia="宋体" w:hint="eastAsia"/>
          <w:color w:val="000000"/>
          <w:sz w:val="24"/>
          <w:shd w:val="clear" w:color="auto" w:fill="auto"/>
        </w:rPr>
        <w:t>的文件要求，评估人员关注了本次评估所涉及的评估对象的法律权属问题，评估人员不对其发表意见，本评估报告也不能作为判断评估对象法律权属依据。</w:t>
      </w:r>
    </w:p>
    <w:p w14:paraId="40774C12" w14:textId="57780624" w:rsidR="00EB5308" w:rsidRPr="00803030" w:rsidRDefault="0078788F" w:rsidP="00D904BF">
      <w:pPr>
        <w:pStyle w:val="20"/>
        <w:adjustRightInd w:val="0"/>
        <w:snapToGrid w:val="0"/>
        <w:spacing w:line="480" w:lineRule="auto"/>
        <w:ind w:firstLineChars="200" w:firstLine="480"/>
        <w:rPr>
          <w:rFonts w:eastAsia="宋体"/>
          <w:sz w:val="24"/>
          <w:shd w:val="clear" w:color="auto" w:fill="auto"/>
        </w:rPr>
      </w:pPr>
      <w:r w:rsidRPr="00803030">
        <w:rPr>
          <w:rFonts w:eastAsia="宋体"/>
          <w:sz w:val="24"/>
          <w:shd w:val="clear" w:color="auto" w:fill="auto"/>
        </w:rPr>
        <w:t>8</w:t>
      </w:r>
      <w:r w:rsidR="00657A7C" w:rsidRPr="00803030">
        <w:rPr>
          <w:rFonts w:eastAsia="宋体" w:hint="eastAsia"/>
          <w:sz w:val="24"/>
          <w:shd w:val="clear" w:color="auto" w:fill="auto"/>
        </w:rPr>
        <w:t>、</w:t>
      </w:r>
      <w:r w:rsidR="00657A7C" w:rsidRPr="00803030">
        <w:rPr>
          <w:rFonts w:eastAsia="宋体"/>
          <w:sz w:val="24"/>
          <w:shd w:val="clear" w:color="auto" w:fill="auto"/>
        </w:rPr>
        <w:t>除评估人员特别声明外，本评估结论未能考虑评估对象及所涉及资产在形成、续存中可能存在的欠缴税款，以及在实施评估目的相关经济行为过程发生资产交易时，可能需要支付的各种交易税费、手续费等对其价值的影响，也未对资产评估增值额作任何纳税调整准备。</w:t>
      </w:r>
    </w:p>
    <w:p w14:paraId="2352C2C8" w14:textId="75183650" w:rsidR="00EB5308" w:rsidRPr="00803030" w:rsidRDefault="00207745" w:rsidP="00D904BF">
      <w:pPr>
        <w:tabs>
          <w:tab w:val="left" w:pos="1255"/>
        </w:tabs>
        <w:autoSpaceDE w:val="0"/>
        <w:autoSpaceDN w:val="0"/>
        <w:adjustRightInd w:val="0"/>
        <w:snapToGrid w:val="0"/>
        <w:spacing w:line="480" w:lineRule="auto"/>
        <w:ind w:firstLineChars="200" w:firstLine="464"/>
        <w:rPr>
          <w:sz w:val="24"/>
        </w:rPr>
      </w:pPr>
      <w:r w:rsidRPr="00803030">
        <w:rPr>
          <w:spacing w:val="-4"/>
          <w:sz w:val="24"/>
        </w:rPr>
        <w:lastRenderedPageBreak/>
        <w:t>9</w:t>
      </w:r>
      <w:r w:rsidR="00657A7C" w:rsidRPr="00803030">
        <w:rPr>
          <w:sz w:val="24"/>
        </w:rPr>
        <w:t>、评估师和评估机构的法律责任是对本报告所述评估目的下的资产价值量做出专业判断，并不涉及到评估师和评估机构对该项评估目的所对应的经济行为做出任何判断。评估工作在很大程度上，依赖</w:t>
      </w:r>
      <w:proofErr w:type="gramStart"/>
      <w:r w:rsidR="00657A7C" w:rsidRPr="00803030">
        <w:rPr>
          <w:sz w:val="24"/>
        </w:rPr>
        <w:t>于委托</w:t>
      </w:r>
      <w:proofErr w:type="gramEnd"/>
      <w:r w:rsidR="00657A7C" w:rsidRPr="00803030">
        <w:rPr>
          <w:sz w:val="24"/>
        </w:rPr>
        <w:t>方及被评估单位提供的有关资料。因此，评估工作是以委托方及被评估单位提供的有关经济行为文件，有关资产所有权文件、证件及会计凭证，有关法律文件的真实合法为前提。</w:t>
      </w:r>
    </w:p>
    <w:p w14:paraId="390747ED" w14:textId="3FADF313" w:rsidR="00EB5308" w:rsidRPr="00803030" w:rsidRDefault="0078788F" w:rsidP="00D904BF">
      <w:pPr>
        <w:tabs>
          <w:tab w:val="left" w:pos="1255"/>
        </w:tabs>
        <w:autoSpaceDE w:val="0"/>
        <w:autoSpaceDN w:val="0"/>
        <w:adjustRightInd w:val="0"/>
        <w:snapToGrid w:val="0"/>
        <w:spacing w:line="480" w:lineRule="auto"/>
        <w:ind w:firstLineChars="200" w:firstLine="480"/>
        <w:rPr>
          <w:sz w:val="24"/>
        </w:rPr>
      </w:pPr>
      <w:r w:rsidRPr="00803030">
        <w:rPr>
          <w:sz w:val="24"/>
        </w:rPr>
        <w:t>1</w:t>
      </w:r>
      <w:r w:rsidR="00207745" w:rsidRPr="00803030">
        <w:rPr>
          <w:sz w:val="24"/>
        </w:rPr>
        <w:t>0</w:t>
      </w:r>
      <w:r w:rsidR="00657A7C" w:rsidRPr="00803030">
        <w:rPr>
          <w:rFonts w:hint="eastAsia"/>
          <w:sz w:val="24"/>
        </w:rPr>
        <w:t>、</w:t>
      </w:r>
      <w:r w:rsidR="00657A7C" w:rsidRPr="00803030">
        <w:rPr>
          <w:sz w:val="24"/>
        </w:rPr>
        <w:t>在评估基准日以后的有效期内，如果资产数量及作价标准发生变化时，应按以下原则处理：</w:t>
      </w:r>
    </w:p>
    <w:p w14:paraId="675F1DB2" w14:textId="77777777" w:rsidR="00EB5308" w:rsidRPr="00803030" w:rsidRDefault="00657A7C" w:rsidP="00D904BF">
      <w:pPr>
        <w:tabs>
          <w:tab w:val="left" w:pos="1255"/>
        </w:tabs>
        <w:autoSpaceDE w:val="0"/>
        <w:autoSpaceDN w:val="0"/>
        <w:adjustRightInd w:val="0"/>
        <w:snapToGrid w:val="0"/>
        <w:spacing w:line="480" w:lineRule="auto"/>
        <w:ind w:firstLineChars="200" w:firstLine="480"/>
        <w:rPr>
          <w:sz w:val="24"/>
        </w:rPr>
      </w:pPr>
      <w:r w:rsidRPr="00803030">
        <w:rPr>
          <w:sz w:val="24"/>
        </w:rPr>
        <w:t>（</w:t>
      </w:r>
      <w:r w:rsidRPr="00803030">
        <w:rPr>
          <w:sz w:val="24"/>
        </w:rPr>
        <w:t>1</w:t>
      </w:r>
      <w:r w:rsidRPr="00803030">
        <w:rPr>
          <w:sz w:val="24"/>
        </w:rPr>
        <w:t>）当资产数量发生变化时，应根据原评估方法对资产数额进行相应调整；</w:t>
      </w:r>
    </w:p>
    <w:p w14:paraId="47032442" w14:textId="77777777" w:rsidR="00EB5308" w:rsidRPr="00803030" w:rsidRDefault="00657A7C" w:rsidP="00D904BF">
      <w:pPr>
        <w:tabs>
          <w:tab w:val="left" w:pos="1255"/>
        </w:tabs>
        <w:autoSpaceDE w:val="0"/>
        <w:autoSpaceDN w:val="0"/>
        <w:adjustRightInd w:val="0"/>
        <w:snapToGrid w:val="0"/>
        <w:spacing w:line="480" w:lineRule="auto"/>
        <w:ind w:firstLineChars="200" w:firstLine="480"/>
        <w:rPr>
          <w:sz w:val="24"/>
        </w:rPr>
      </w:pPr>
      <w:r w:rsidRPr="00803030">
        <w:rPr>
          <w:sz w:val="24"/>
        </w:rPr>
        <w:t>（</w:t>
      </w:r>
      <w:r w:rsidRPr="00803030">
        <w:rPr>
          <w:sz w:val="24"/>
        </w:rPr>
        <w:t>2</w:t>
      </w:r>
      <w:r w:rsidRPr="00803030">
        <w:rPr>
          <w:sz w:val="24"/>
        </w:rPr>
        <w:t>）当资产价格标准发生变化、且对资产评估结果产生明显影响时，委托方应及时聘请有资格的资产评估机构重新确定评估价值；</w:t>
      </w:r>
    </w:p>
    <w:p w14:paraId="5E92D5B6" w14:textId="77777777" w:rsidR="00EB5308" w:rsidRPr="00803030" w:rsidRDefault="00657A7C" w:rsidP="00D904BF">
      <w:pPr>
        <w:tabs>
          <w:tab w:val="left" w:pos="1255"/>
        </w:tabs>
        <w:autoSpaceDE w:val="0"/>
        <w:autoSpaceDN w:val="0"/>
        <w:adjustRightInd w:val="0"/>
        <w:snapToGrid w:val="0"/>
        <w:spacing w:line="480" w:lineRule="auto"/>
        <w:ind w:firstLineChars="200" w:firstLine="480"/>
        <w:rPr>
          <w:sz w:val="24"/>
        </w:rPr>
      </w:pPr>
      <w:r w:rsidRPr="00803030">
        <w:rPr>
          <w:sz w:val="24"/>
        </w:rPr>
        <w:t>（</w:t>
      </w:r>
      <w:r w:rsidRPr="00803030">
        <w:rPr>
          <w:sz w:val="24"/>
        </w:rPr>
        <w:t>3</w:t>
      </w:r>
      <w:r w:rsidRPr="00803030">
        <w:rPr>
          <w:sz w:val="24"/>
        </w:rPr>
        <w:t>）对评估基准日后，资产数量、价格标准的变化，委托方在资产实际作价时应给予充分考虑，进行相应调整。</w:t>
      </w:r>
    </w:p>
    <w:p w14:paraId="421D89DF" w14:textId="77777777" w:rsidR="00EB5308" w:rsidRPr="00803030" w:rsidRDefault="00657A7C" w:rsidP="00D904BF">
      <w:pPr>
        <w:tabs>
          <w:tab w:val="left" w:pos="1255"/>
        </w:tabs>
        <w:autoSpaceDE w:val="0"/>
        <w:autoSpaceDN w:val="0"/>
        <w:spacing w:line="480" w:lineRule="auto"/>
        <w:ind w:firstLineChars="200" w:firstLine="482"/>
        <w:rPr>
          <w:b/>
          <w:sz w:val="24"/>
        </w:rPr>
      </w:pPr>
      <w:r w:rsidRPr="00803030">
        <w:rPr>
          <w:rFonts w:hint="eastAsia"/>
          <w:b/>
          <w:bCs/>
          <w:sz w:val="24"/>
        </w:rPr>
        <w:t>以上内容摘自资产评估报告正文，欲了解本评估项目的</w:t>
      </w:r>
      <w:r w:rsidRPr="00803030">
        <w:rPr>
          <w:b/>
          <w:bCs/>
          <w:sz w:val="24"/>
        </w:rPr>
        <w:t>详细情况和</w:t>
      </w:r>
      <w:proofErr w:type="gramStart"/>
      <w:r w:rsidRPr="00803030">
        <w:rPr>
          <w:b/>
          <w:bCs/>
          <w:sz w:val="24"/>
        </w:rPr>
        <w:t>合理理解</w:t>
      </w:r>
      <w:proofErr w:type="gramEnd"/>
      <w:r w:rsidRPr="00803030">
        <w:rPr>
          <w:b/>
          <w:bCs/>
          <w:sz w:val="24"/>
        </w:rPr>
        <w:t>评估结论</w:t>
      </w:r>
      <w:r w:rsidRPr="00803030">
        <w:rPr>
          <w:rFonts w:hint="eastAsia"/>
          <w:b/>
          <w:bCs/>
          <w:sz w:val="24"/>
        </w:rPr>
        <w:t>，应当阅读资产评估报告全文。</w:t>
      </w:r>
      <w:r w:rsidRPr="00803030">
        <w:rPr>
          <w:b/>
          <w:sz w:val="24"/>
        </w:rPr>
        <w:br w:type="page"/>
      </w:r>
    </w:p>
    <w:p w14:paraId="023F194A" w14:textId="0F835793" w:rsidR="00EB5308" w:rsidRPr="00803030" w:rsidRDefault="00657A7C">
      <w:pPr>
        <w:widowControl/>
        <w:ind w:firstLine="1"/>
        <w:jc w:val="center"/>
        <w:rPr>
          <w:b/>
          <w:sz w:val="36"/>
          <w:szCs w:val="36"/>
        </w:rPr>
      </w:pPr>
      <w:r w:rsidRPr="00803030">
        <w:rPr>
          <w:b/>
          <w:sz w:val="36"/>
          <w:szCs w:val="36"/>
        </w:rPr>
        <w:lastRenderedPageBreak/>
        <w:t>财兴资评字</w:t>
      </w:r>
      <w:r w:rsidRPr="00803030">
        <w:rPr>
          <w:b/>
          <w:sz w:val="36"/>
          <w:szCs w:val="36"/>
        </w:rPr>
        <w:t>[20</w:t>
      </w:r>
      <w:r w:rsidR="000E5869" w:rsidRPr="00803030">
        <w:rPr>
          <w:rFonts w:hint="eastAsia"/>
          <w:b/>
          <w:sz w:val="36"/>
          <w:szCs w:val="36"/>
        </w:rPr>
        <w:t>2</w:t>
      </w:r>
      <w:r w:rsidR="00773E98" w:rsidRPr="00803030">
        <w:rPr>
          <w:b/>
          <w:sz w:val="36"/>
          <w:szCs w:val="36"/>
        </w:rPr>
        <w:t>1</w:t>
      </w:r>
      <w:r w:rsidRPr="00803030">
        <w:rPr>
          <w:b/>
          <w:sz w:val="36"/>
          <w:szCs w:val="36"/>
        </w:rPr>
        <w:t>]</w:t>
      </w:r>
      <w:r w:rsidRPr="00803030">
        <w:rPr>
          <w:b/>
          <w:sz w:val="36"/>
          <w:szCs w:val="36"/>
        </w:rPr>
        <w:t>第</w:t>
      </w:r>
      <w:r w:rsidR="000B446F" w:rsidRPr="00803030">
        <w:rPr>
          <w:b/>
          <w:sz w:val="36"/>
          <w:szCs w:val="36"/>
        </w:rPr>
        <w:t>065</w:t>
      </w:r>
      <w:r w:rsidRPr="00803030">
        <w:rPr>
          <w:b/>
          <w:sz w:val="36"/>
          <w:szCs w:val="36"/>
        </w:rPr>
        <w:t>号</w:t>
      </w:r>
    </w:p>
    <w:p w14:paraId="49B9E73A" w14:textId="77777777" w:rsidR="00EB5308" w:rsidRPr="00803030" w:rsidRDefault="00657A7C">
      <w:pPr>
        <w:spacing w:line="480" w:lineRule="auto"/>
        <w:jc w:val="center"/>
        <w:rPr>
          <w:b/>
          <w:sz w:val="36"/>
          <w:szCs w:val="36"/>
        </w:rPr>
      </w:pPr>
      <w:r w:rsidRPr="00803030">
        <w:rPr>
          <w:rFonts w:cs="宋体" w:hint="eastAsia"/>
          <w:b/>
          <w:sz w:val="36"/>
          <w:szCs w:val="36"/>
        </w:rPr>
        <w:t>━━━━━━━━━━━━━━━━━━━━━━</w:t>
      </w:r>
    </w:p>
    <w:p w14:paraId="7BE87083" w14:textId="77777777" w:rsidR="00EB5308" w:rsidRPr="00803030" w:rsidRDefault="00657A7C">
      <w:pPr>
        <w:pStyle w:val="1"/>
        <w:spacing w:before="0" w:after="0" w:line="480" w:lineRule="auto"/>
        <w:jc w:val="center"/>
        <w:rPr>
          <w:sz w:val="36"/>
          <w:szCs w:val="36"/>
        </w:rPr>
      </w:pPr>
      <w:bookmarkStart w:id="20" w:name="_Toc372752560"/>
      <w:bookmarkStart w:id="21" w:name="_Toc323239811"/>
      <w:bookmarkStart w:id="22" w:name="_Toc12466822"/>
      <w:r w:rsidRPr="00803030">
        <w:rPr>
          <w:sz w:val="36"/>
          <w:szCs w:val="36"/>
        </w:rPr>
        <w:t>资产评估报告书正文</w:t>
      </w:r>
      <w:bookmarkEnd w:id="20"/>
      <w:bookmarkEnd w:id="21"/>
      <w:bookmarkEnd w:id="22"/>
    </w:p>
    <w:p w14:paraId="1F315DA2" w14:textId="77777777" w:rsidR="00EB5308" w:rsidRPr="00803030" w:rsidRDefault="00657A7C" w:rsidP="00BA3869">
      <w:pPr>
        <w:pStyle w:val="2"/>
        <w:keepNext/>
        <w:autoSpaceDE/>
        <w:autoSpaceDN/>
        <w:snapToGrid w:val="0"/>
        <w:spacing w:line="480" w:lineRule="auto"/>
        <w:ind w:leftChars="0" w:left="0" w:firstLineChars="200" w:firstLine="560"/>
        <w:jc w:val="both"/>
        <w:rPr>
          <w:rFonts w:eastAsia="黑体"/>
          <w:b w:val="0"/>
        </w:rPr>
      </w:pPr>
      <w:bookmarkStart w:id="23" w:name="_Toc372752561"/>
      <w:bookmarkStart w:id="24" w:name="_Toc291495784"/>
      <w:bookmarkStart w:id="25" w:name="_Toc12466823"/>
      <w:r w:rsidRPr="00803030">
        <w:rPr>
          <w:rFonts w:eastAsia="黑体"/>
          <w:b w:val="0"/>
        </w:rPr>
        <w:t>一、绪言</w:t>
      </w:r>
      <w:bookmarkEnd w:id="23"/>
      <w:bookmarkEnd w:id="24"/>
      <w:bookmarkEnd w:id="25"/>
    </w:p>
    <w:p w14:paraId="44579465" w14:textId="06A84A78" w:rsidR="00773E98" w:rsidRPr="00803030" w:rsidRDefault="00AC5E67" w:rsidP="000269EB">
      <w:pPr>
        <w:adjustRightInd w:val="0"/>
        <w:snapToGrid w:val="0"/>
        <w:spacing w:line="480" w:lineRule="auto"/>
        <w:ind w:firstLineChars="200" w:firstLine="456"/>
        <w:rPr>
          <w:sz w:val="24"/>
        </w:rPr>
      </w:pPr>
      <w:r w:rsidRPr="00803030">
        <w:rPr>
          <w:color w:val="000000"/>
          <w:spacing w:val="-6"/>
          <w:sz w:val="24"/>
        </w:rPr>
        <w:t>广州大学城投资经营管理有限公司</w:t>
      </w:r>
      <w:r w:rsidRPr="00803030">
        <w:rPr>
          <w:rFonts w:hint="eastAsia"/>
          <w:color w:val="000000"/>
          <w:spacing w:val="-6"/>
          <w:sz w:val="24"/>
        </w:rPr>
        <w:t>、广州塔旅游文化发展股份有限公司：</w:t>
      </w:r>
    </w:p>
    <w:p w14:paraId="49DDDEDB" w14:textId="3074294C" w:rsidR="00EB5308" w:rsidRPr="00803030" w:rsidRDefault="00657A7C" w:rsidP="000269EB">
      <w:pPr>
        <w:adjustRightInd w:val="0"/>
        <w:snapToGrid w:val="0"/>
        <w:spacing w:line="480" w:lineRule="auto"/>
        <w:ind w:firstLineChars="200" w:firstLine="480"/>
        <w:rPr>
          <w:sz w:val="24"/>
        </w:rPr>
      </w:pPr>
      <w:r w:rsidRPr="00803030">
        <w:rPr>
          <w:rFonts w:hint="eastAsia"/>
          <w:sz w:val="24"/>
        </w:rPr>
        <w:t>广东财</w:t>
      </w:r>
      <w:proofErr w:type="gramStart"/>
      <w:r w:rsidRPr="00803030">
        <w:rPr>
          <w:rFonts w:hint="eastAsia"/>
          <w:sz w:val="24"/>
        </w:rPr>
        <w:t>兴资产</w:t>
      </w:r>
      <w:proofErr w:type="gramEnd"/>
      <w:r w:rsidRPr="00803030">
        <w:rPr>
          <w:rFonts w:hint="eastAsia"/>
          <w:sz w:val="24"/>
        </w:rPr>
        <w:t>评估土地房地产估价</w:t>
      </w:r>
      <w:r w:rsidRPr="00803030">
        <w:rPr>
          <w:sz w:val="24"/>
        </w:rPr>
        <w:t>有限公司接受</w:t>
      </w:r>
      <w:r w:rsidR="00B27239" w:rsidRPr="00803030">
        <w:rPr>
          <w:rFonts w:hint="eastAsia"/>
          <w:sz w:val="24"/>
        </w:rPr>
        <w:t>贵公司</w:t>
      </w:r>
      <w:r w:rsidRPr="00803030">
        <w:rPr>
          <w:sz w:val="24"/>
        </w:rPr>
        <w:t>的委托，</w:t>
      </w:r>
      <w:r w:rsidRPr="00803030">
        <w:rPr>
          <w:rFonts w:hint="eastAsia"/>
          <w:sz w:val="24"/>
        </w:rPr>
        <w:t>根据有关的法律、法规、资产评估准则、技术规范和指导意见，以及相关的文件资料，遵循独立、客观、公正的原则，通过制定相应的评估方案与工作计划，实施了清查核实、市场调查与</w:t>
      </w:r>
      <w:proofErr w:type="gramStart"/>
      <w:r w:rsidRPr="00803030">
        <w:rPr>
          <w:rFonts w:hint="eastAsia"/>
          <w:sz w:val="24"/>
        </w:rPr>
        <w:t>询</w:t>
      </w:r>
      <w:proofErr w:type="gramEnd"/>
      <w:r w:rsidRPr="00803030">
        <w:rPr>
          <w:rFonts w:hint="eastAsia"/>
          <w:sz w:val="24"/>
        </w:rPr>
        <w:t>证和评定估算等必要的评估程序，基于特定的评估假设与限制条件下，采用资产基础法，</w:t>
      </w:r>
      <w:r w:rsidRPr="00803030">
        <w:rPr>
          <w:sz w:val="24"/>
        </w:rPr>
        <w:t>对</w:t>
      </w:r>
      <w:r w:rsidR="00A87AA1" w:rsidRPr="00803030">
        <w:rPr>
          <w:rFonts w:hint="eastAsia"/>
          <w:color w:val="000000"/>
          <w:sz w:val="24"/>
        </w:rPr>
        <w:t>广州印象文化旅游发展有限公司</w:t>
      </w:r>
      <w:r w:rsidRPr="00803030">
        <w:rPr>
          <w:sz w:val="24"/>
        </w:rPr>
        <w:t>股东全部权益在评估基准日</w:t>
      </w:r>
      <w:r w:rsidR="00BF2565" w:rsidRPr="00803030">
        <w:rPr>
          <w:rFonts w:hint="eastAsia"/>
          <w:sz w:val="24"/>
        </w:rPr>
        <w:t>20</w:t>
      </w:r>
      <w:r w:rsidR="00BA12EA" w:rsidRPr="00803030">
        <w:rPr>
          <w:sz w:val="24"/>
        </w:rPr>
        <w:t>20</w:t>
      </w:r>
      <w:r w:rsidR="00BF2565" w:rsidRPr="00803030">
        <w:rPr>
          <w:rFonts w:hint="eastAsia"/>
          <w:sz w:val="24"/>
        </w:rPr>
        <w:t>年</w:t>
      </w:r>
      <w:r w:rsidR="00BF2565" w:rsidRPr="00803030">
        <w:rPr>
          <w:rFonts w:hint="eastAsia"/>
          <w:sz w:val="24"/>
        </w:rPr>
        <w:t>12</w:t>
      </w:r>
      <w:r w:rsidR="00BF2565" w:rsidRPr="00803030">
        <w:rPr>
          <w:rFonts w:hint="eastAsia"/>
          <w:sz w:val="24"/>
        </w:rPr>
        <w:t>月</w:t>
      </w:r>
      <w:r w:rsidR="00BF2565" w:rsidRPr="00803030">
        <w:rPr>
          <w:rFonts w:hint="eastAsia"/>
          <w:sz w:val="24"/>
        </w:rPr>
        <w:t>31</w:t>
      </w:r>
      <w:r w:rsidR="00BF2565" w:rsidRPr="00803030">
        <w:rPr>
          <w:rFonts w:hint="eastAsia"/>
          <w:sz w:val="24"/>
        </w:rPr>
        <w:t>日</w:t>
      </w:r>
      <w:r w:rsidRPr="00803030">
        <w:rPr>
          <w:sz w:val="24"/>
        </w:rPr>
        <w:t>的</w:t>
      </w:r>
      <w:r w:rsidR="00BA12EA" w:rsidRPr="00803030">
        <w:rPr>
          <w:rFonts w:hint="eastAsia"/>
          <w:sz w:val="24"/>
        </w:rPr>
        <w:t>市场</w:t>
      </w:r>
      <w:r w:rsidRPr="00803030">
        <w:rPr>
          <w:sz w:val="24"/>
        </w:rPr>
        <w:t>价值进行了评估。现将资产评估情况报告如下：</w:t>
      </w:r>
    </w:p>
    <w:p w14:paraId="5FBB567E" w14:textId="77777777" w:rsidR="00EB5308" w:rsidRPr="00803030" w:rsidRDefault="00657A7C" w:rsidP="00BA3869">
      <w:pPr>
        <w:pStyle w:val="2"/>
        <w:keepNext/>
        <w:autoSpaceDE/>
        <w:autoSpaceDN/>
        <w:snapToGrid w:val="0"/>
        <w:spacing w:line="480" w:lineRule="auto"/>
        <w:ind w:leftChars="0" w:left="0" w:firstLineChars="200" w:firstLine="560"/>
        <w:jc w:val="both"/>
        <w:rPr>
          <w:rFonts w:eastAsia="黑体"/>
          <w:b w:val="0"/>
        </w:rPr>
      </w:pPr>
      <w:bookmarkStart w:id="26" w:name="_Toc12466824"/>
      <w:r w:rsidRPr="00803030">
        <w:rPr>
          <w:rFonts w:eastAsia="黑体" w:hint="eastAsia"/>
          <w:b w:val="0"/>
        </w:rPr>
        <w:t>二、委托方、被评估单位和其他评估报告使用者</w:t>
      </w:r>
      <w:bookmarkEnd w:id="26"/>
    </w:p>
    <w:p w14:paraId="30F1FEEF" w14:textId="31E65F29" w:rsidR="00EB5308" w:rsidRPr="00803030" w:rsidRDefault="00657A7C" w:rsidP="000269EB">
      <w:pPr>
        <w:adjustRightInd w:val="0"/>
        <w:snapToGrid w:val="0"/>
        <w:spacing w:line="480" w:lineRule="auto"/>
        <w:ind w:firstLineChars="200" w:firstLine="480"/>
        <w:rPr>
          <w:color w:val="000000"/>
          <w:sz w:val="24"/>
        </w:rPr>
      </w:pPr>
      <w:bookmarkStart w:id="27" w:name="_Toc18131593"/>
      <w:r w:rsidRPr="00803030">
        <w:rPr>
          <w:color w:val="000000"/>
          <w:sz w:val="24"/>
        </w:rPr>
        <w:t>本次资产评估</w:t>
      </w:r>
      <w:r w:rsidR="008147D6" w:rsidRPr="00803030">
        <w:rPr>
          <w:rFonts w:hint="eastAsia"/>
          <w:color w:val="000000"/>
          <w:sz w:val="24"/>
        </w:rPr>
        <w:t>委托人</w:t>
      </w:r>
      <w:r w:rsidR="006747E5" w:rsidRPr="00803030">
        <w:rPr>
          <w:rFonts w:hint="eastAsia"/>
          <w:color w:val="000000"/>
          <w:sz w:val="24"/>
        </w:rPr>
        <w:t>为</w:t>
      </w:r>
      <w:r w:rsidR="00803343" w:rsidRPr="00803030">
        <w:rPr>
          <w:color w:val="000000"/>
          <w:spacing w:val="-6"/>
          <w:sz w:val="24"/>
        </w:rPr>
        <w:t>广州大学城投资经营管理有限公司</w:t>
      </w:r>
      <w:r w:rsidR="00803343" w:rsidRPr="00803030">
        <w:rPr>
          <w:rFonts w:hint="eastAsia"/>
          <w:color w:val="000000"/>
          <w:spacing w:val="-6"/>
          <w:sz w:val="24"/>
        </w:rPr>
        <w:t>、广州塔旅游文化发展股份有限公司</w:t>
      </w:r>
      <w:r w:rsidR="006747E5" w:rsidRPr="00803030">
        <w:rPr>
          <w:rFonts w:hint="eastAsia"/>
          <w:color w:val="000000"/>
          <w:sz w:val="24"/>
        </w:rPr>
        <w:t>，</w:t>
      </w:r>
      <w:r w:rsidR="008147D6" w:rsidRPr="00803030">
        <w:rPr>
          <w:rFonts w:hint="eastAsia"/>
          <w:color w:val="000000"/>
          <w:sz w:val="24"/>
        </w:rPr>
        <w:t>被评估单位</w:t>
      </w:r>
      <w:r w:rsidR="00B27239" w:rsidRPr="00803030">
        <w:rPr>
          <w:rFonts w:hint="eastAsia"/>
          <w:color w:val="000000"/>
          <w:sz w:val="24"/>
        </w:rPr>
        <w:t>为</w:t>
      </w:r>
      <w:r w:rsidR="00A87AA1" w:rsidRPr="00803030">
        <w:rPr>
          <w:rFonts w:hint="eastAsia"/>
          <w:color w:val="000000"/>
          <w:sz w:val="24"/>
        </w:rPr>
        <w:t>广州印象文化旅游发展有限公司</w:t>
      </w:r>
      <w:r w:rsidRPr="00803030">
        <w:rPr>
          <w:color w:val="000000"/>
          <w:sz w:val="24"/>
        </w:rPr>
        <w:t>。</w:t>
      </w:r>
    </w:p>
    <w:p w14:paraId="4ECDE486" w14:textId="77777777" w:rsidR="00EB5308" w:rsidRPr="00803030" w:rsidRDefault="00DE22C5" w:rsidP="000269EB">
      <w:pPr>
        <w:adjustRightInd w:val="0"/>
        <w:snapToGrid w:val="0"/>
        <w:spacing w:line="480" w:lineRule="auto"/>
        <w:ind w:firstLineChars="200" w:firstLine="480"/>
        <w:rPr>
          <w:color w:val="000000"/>
          <w:sz w:val="24"/>
        </w:rPr>
      </w:pPr>
      <w:r w:rsidRPr="00803030">
        <w:rPr>
          <w:rFonts w:hint="eastAsia"/>
          <w:color w:val="000000"/>
          <w:sz w:val="24"/>
        </w:rPr>
        <w:t>（一）</w:t>
      </w:r>
      <w:r w:rsidR="00657A7C" w:rsidRPr="00803030">
        <w:rPr>
          <w:rFonts w:hint="eastAsia"/>
          <w:color w:val="000000"/>
          <w:sz w:val="24"/>
        </w:rPr>
        <w:t>委托方概况</w:t>
      </w:r>
    </w:p>
    <w:p w14:paraId="4BC4D061" w14:textId="75DD6853" w:rsidR="00EB5308" w:rsidRPr="00803030" w:rsidRDefault="00803343" w:rsidP="000269EB">
      <w:pPr>
        <w:adjustRightInd w:val="0"/>
        <w:snapToGrid w:val="0"/>
        <w:spacing w:line="480" w:lineRule="auto"/>
        <w:ind w:firstLineChars="200" w:firstLine="480"/>
        <w:rPr>
          <w:color w:val="000000"/>
          <w:sz w:val="24"/>
        </w:rPr>
      </w:pPr>
      <w:r w:rsidRPr="00803030">
        <w:rPr>
          <w:rFonts w:hint="eastAsia"/>
          <w:color w:val="000000"/>
          <w:sz w:val="24"/>
        </w:rPr>
        <w:t>委托方之一：</w:t>
      </w:r>
    </w:p>
    <w:p w14:paraId="587B0210" w14:textId="77777777" w:rsidR="00EB5308" w:rsidRPr="00803030" w:rsidRDefault="00657A7C"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公司名称：</w:t>
      </w:r>
      <w:r w:rsidR="00DE22C5" w:rsidRPr="00803030">
        <w:rPr>
          <w:color w:val="000000"/>
          <w:spacing w:val="-6"/>
          <w:sz w:val="24"/>
        </w:rPr>
        <w:t>广州大学城投资经营管理有限公司</w:t>
      </w:r>
    </w:p>
    <w:p w14:paraId="7E43007F" w14:textId="77777777" w:rsidR="006E5A4C" w:rsidRPr="00803030" w:rsidRDefault="006E5A4C" w:rsidP="006E5A4C">
      <w:pPr>
        <w:widowControl/>
        <w:adjustRightInd w:val="0"/>
        <w:snapToGrid w:val="0"/>
        <w:spacing w:line="480" w:lineRule="auto"/>
        <w:ind w:firstLineChars="200" w:firstLine="480"/>
        <w:jc w:val="left"/>
        <w:rPr>
          <w:color w:val="000000"/>
          <w:sz w:val="24"/>
        </w:rPr>
      </w:pPr>
      <w:r w:rsidRPr="00803030">
        <w:rPr>
          <w:rFonts w:hint="eastAsia"/>
          <w:color w:val="000000"/>
          <w:sz w:val="24"/>
        </w:rPr>
        <w:t>统一社会信用代码：</w:t>
      </w:r>
      <w:r w:rsidRPr="00803030">
        <w:rPr>
          <w:rFonts w:hint="eastAsia"/>
          <w:color w:val="000000"/>
          <w:sz w:val="24"/>
        </w:rPr>
        <w:t>91440101749946690Y</w:t>
      </w:r>
    </w:p>
    <w:p w14:paraId="020AFE14" w14:textId="4CC400D0" w:rsidR="00EB5308" w:rsidRPr="00803030" w:rsidRDefault="00657A7C" w:rsidP="000269EB">
      <w:pPr>
        <w:adjustRightInd w:val="0"/>
        <w:snapToGrid w:val="0"/>
        <w:spacing w:line="480" w:lineRule="auto"/>
        <w:ind w:firstLineChars="200" w:firstLine="480"/>
        <w:jc w:val="left"/>
        <w:rPr>
          <w:color w:val="000000"/>
          <w:sz w:val="24"/>
        </w:rPr>
      </w:pPr>
      <w:r w:rsidRPr="00803030">
        <w:rPr>
          <w:rFonts w:hint="eastAsia"/>
          <w:color w:val="000000"/>
          <w:sz w:val="24"/>
        </w:rPr>
        <w:t>注册地址：</w:t>
      </w:r>
      <w:r w:rsidR="00DE22C5" w:rsidRPr="00803030">
        <w:rPr>
          <w:rFonts w:hint="eastAsia"/>
          <w:color w:val="000000"/>
          <w:sz w:val="24"/>
        </w:rPr>
        <w:t>广州市</w:t>
      </w:r>
      <w:proofErr w:type="gramStart"/>
      <w:r w:rsidR="00DE22C5" w:rsidRPr="00803030">
        <w:rPr>
          <w:rFonts w:hint="eastAsia"/>
          <w:color w:val="000000"/>
          <w:sz w:val="24"/>
        </w:rPr>
        <w:t>番禺区</w:t>
      </w:r>
      <w:proofErr w:type="gramEnd"/>
      <w:r w:rsidR="00DE22C5" w:rsidRPr="00803030">
        <w:rPr>
          <w:rFonts w:hint="eastAsia"/>
          <w:color w:val="000000"/>
          <w:sz w:val="24"/>
        </w:rPr>
        <w:t>小谷围广州大学城中六路</w:t>
      </w:r>
      <w:r w:rsidR="00DE22C5" w:rsidRPr="00803030">
        <w:rPr>
          <w:rFonts w:hint="eastAsia"/>
          <w:color w:val="000000"/>
          <w:sz w:val="24"/>
        </w:rPr>
        <w:t>1</w:t>
      </w:r>
      <w:r w:rsidR="00DE22C5" w:rsidRPr="00803030">
        <w:rPr>
          <w:rFonts w:hint="eastAsia"/>
          <w:color w:val="000000"/>
          <w:sz w:val="24"/>
        </w:rPr>
        <w:t>号信息枢纽楼</w:t>
      </w:r>
      <w:r w:rsidR="00DE22C5" w:rsidRPr="00803030">
        <w:rPr>
          <w:rFonts w:hint="eastAsia"/>
          <w:color w:val="000000"/>
          <w:sz w:val="24"/>
        </w:rPr>
        <w:t>9</w:t>
      </w:r>
      <w:r w:rsidR="00DE22C5" w:rsidRPr="00803030">
        <w:rPr>
          <w:rFonts w:hint="eastAsia"/>
          <w:color w:val="000000"/>
          <w:sz w:val="24"/>
        </w:rPr>
        <w:t>楼（仅限办公用途）</w:t>
      </w:r>
    </w:p>
    <w:p w14:paraId="7AC1E5B5" w14:textId="77777777" w:rsidR="00EB5308"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法定代表人：张忠</w:t>
      </w:r>
    </w:p>
    <w:p w14:paraId="7B96438B" w14:textId="705B641E" w:rsidR="00EB5308" w:rsidRPr="00803030" w:rsidRDefault="00657A7C"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lastRenderedPageBreak/>
        <w:t>注册资本：</w:t>
      </w:r>
      <w:r w:rsidR="006E5A4C" w:rsidRPr="00803030">
        <w:rPr>
          <w:rFonts w:hint="eastAsia"/>
          <w:color w:val="000000"/>
          <w:sz w:val="24"/>
        </w:rPr>
        <w:t>贰拾伍亿零玖佰</w:t>
      </w:r>
      <w:r w:rsidR="00DE22C5" w:rsidRPr="00803030">
        <w:rPr>
          <w:rFonts w:hint="eastAsia"/>
          <w:color w:val="000000"/>
          <w:sz w:val="24"/>
        </w:rPr>
        <w:t>万元人民币</w:t>
      </w:r>
    </w:p>
    <w:p w14:paraId="4EAA26E7" w14:textId="77777777" w:rsidR="00EB5308"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公司类型：</w:t>
      </w:r>
      <w:r w:rsidR="00657A7C" w:rsidRPr="00803030">
        <w:rPr>
          <w:rFonts w:hint="eastAsia"/>
          <w:color w:val="000000"/>
          <w:sz w:val="24"/>
        </w:rPr>
        <w:t>有限责任公司</w:t>
      </w:r>
      <w:r w:rsidRPr="00803030">
        <w:rPr>
          <w:rFonts w:hint="eastAsia"/>
          <w:color w:val="000000"/>
          <w:sz w:val="24"/>
        </w:rPr>
        <w:t>（法人独资）</w:t>
      </w:r>
    </w:p>
    <w:p w14:paraId="43A96A49" w14:textId="77777777" w:rsidR="00AD234B" w:rsidRPr="00803030" w:rsidRDefault="00AD234B"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经营期限：</w:t>
      </w:r>
      <w:r w:rsidRPr="00803030">
        <w:rPr>
          <w:rFonts w:hint="eastAsia"/>
          <w:color w:val="000000"/>
          <w:sz w:val="24"/>
        </w:rPr>
        <w:t>2003</w:t>
      </w:r>
      <w:r w:rsidRPr="00803030">
        <w:rPr>
          <w:rFonts w:hint="eastAsia"/>
          <w:color w:val="000000"/>
          <w:sz w:val="24"/>
        </w:rPr>
        <w:t>年</w:t>
      </w:r>
      <w:r w:rsidRPr="00803030">
        <w:rPr>
          <w:rFonts w:hint="eastAsia"/>
          <w:color w:val="000000"/>
          <w:sz w:val="24"/>
        </w:rPr>
        <w:t>07</w:t>
      </w:r>
      <w:r w:rsidRPr="00803030">
        <w:rPr>
          <w:rFonts w:hint="eastAsia"/>
          <w:color w:val="000000"/>
          <w:sz w:val="24"/>
        </w:rPr>
        <w:t>月</w:t>
      </w:r>
      <w:r w:rsidRPr="00803030">
        <w:rPr>
          <w:rFonts w:hint="eastAsia"/>
          <w:color w:val="000000"/>
          <w:sz w:val="24"/>
        </w:rPr>
        <w:t>04</w:t>
      </w:r>
      <w:r w:rsidRPr="00803030">
        <w:rPr>
          <w:rFonts w:hint="eastAsia"/>
          <w:color w:val="000000"/>
          <w:sz w:val="24"/>
        </w:rPr>
        <w:t>日至长期。</w:t>
      </w:r>
    </w:p>
    <w:p w14:paraId="555F4B29" w14:textId="77777777" w:rsidR="00DE22C5" w:rsidRPr="00803030" w:rsidRDefault="00657A7C"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经营范围：</w:t>
      </w:r>
      <w:r w:rsidR="00DE22C5" w:rsidRPr="00803030">
        <w:rPr>
          <w:rFonts w:hint="eastAsia"/>
          <w:color w:val="000000"/>
          <w:sz w:val="24"/>
        </w:rPr>
        <w:t>企业自由资金投资；市政设施管理；单位后勤管理服务（涉及许可经营的项目除外）；物业管理；房屋租赁；场地租赁（不含仓储）；热力生产和供应；冷气供应；自来水供应。</w:t>
      </w:r>
    </w:p>
    <w:p w14:paraId="1E44ABF6" w14:textId="68B007D4" w:rsidR="00803343" w:rsidRPr="00803030" w:rsidRDefault="00803343" w:rsidP="00803343">
      <w:pPr>
        <w:adjustRightInd w:val="0"/>
        <w:snapToGrid w:val="0"/>
        <w:spacing w:line="480" w:lineRule="auto"/>
        <w:ind w:firstLineChars="200" w:firstLine="480"/>
        <w:rPr>
          <w:color w:val="000000"/>
          <w:sz w:val="24"/>
        </w:rPr>
      </w:pPr>
      <w:r w:rsidRPr="00803030">
        <w:rPr>
          <w:rFonts w:hint="eastAsia"/>
          <w:color w:val="000000"/>
          <w:sz w:val="24"/>
        </w:rPr>
        <w:t>委托方之二：</w:t>
      </w:r>
    </w:p>
    <w:p w14:paraId="4B85BE87" w14:textId="0969AD6B" w:rsidR="00803343" w:rsidRPr="00803030" w:rsidRDefault="00803343" w:rsidP="00803343">
      <w:pPr>
        <w:widowControl/>
        <w:adjustRightInd w:val="0"/>
        <w:snapToGrid w:val="0"/>
        <w:spacing w:line="480" w:lineRule="auto"/>
        <w:ind w:firstLineChars="200" w:firstLine="480"/>
        <w:jc w:val="left"/>
        <w:rPr>
          <w:color w:val="000000"/>
          <w:sz w:val="24"/>
        </w:rPr>
      </w:pPr>
      <w:r w:rsidRPr="00803030">
        <w:rPr>
          <w:rFonts w:hint="eastAsia"/>
          <w:color w:val="000000"/>
          <w:sz w:val="24"/>
        </w:rPr>
        <w:t>公司名称：</w:t>
      </w:r>
      <w:r w:rsidR="006E5A4C" w:rsidRPr="00803030">
        <w:rPr>
          <w:rFonts w:hint="eastAsia"/>
          <w:color w:val="000000"/>
          <w:spacing w:val="-6"/>
          <w:sz w:val="24"/>
        </w:rPr>
        <w:t>广州塔旅游文化发展股份有限公司</w:t>
      </w:r>
    </w:p>
    <w:p w14:paraId="405F1C3B" w14:textId="40829E9A" w:rsidR="006E5A4C" w:rsidRPr="00803030" w:rsidRDefault="006E5A4C" w:rsidP="006E5A4C">
      <w:pPr>
        <w:widowControl/>
        <w:adjustRightInd w:val="0"/>
        <w:snapToGrid w:val="0"/>
        <w:spacing w:line="480" w:lineRule="auto"/>
        <w:ind w:firstLineChars="200" w:firstLine="480"/>
        <w:jc w:val="left"/>
        <w:rPr>
          <w:color w:val="000000"/>
          <w:sz w:val="24"/>
        </w:rPr>
      </w:pPr>
      <w:r w:rsidRPr="00803030">
        <w:rPr>
          <w:rFonts w:hint="eastAsia"/>
          <w:color w:val="000000"/>
          <w:sz w:val="24"/>
        </w:rPr>
        <w:t>统一社会信用代码：</w:t>
      </w:r>
      <w:r w:rsidRPr="00803030">
        <w:rPr>
          <w:rFonts w:hint="eastAsia"/>
          <w:color w:val="000000"/>
          <w:sz w:val="24"/>
        </w:rPr>
        <w:t>914401017</w:t>
      </w:r>
      <w:r w:rsidRPr="00803030">
        <w:rPr>
          <w:color w:val="000000"/>
          <w:sz w:val="24"/>
        </w:rPr>
        <w:t>619249299</w:t>
      </w:r>
    </w:p>
    <w:p w14:paraId="64EB29CA" w14:textId="58409348" w:rsidR="00803343" w:rsidRPr="00803030" w:rsidRDefault="00803343" w:rsidP="00803343">
      <w:pPr>
        <w:adjustRightInd w:val="0"/>
        <w:snapToGrid w:val="0"/>
        <w:spacing w:line="480" w:lineRule="auto"/>
        <w:ind w:firstLineChars="200" w:firstLine="480"/>
        <w:jc w:val="left"/>
        <w:rPr>
          <w:color w:val="000000"/>
          <w:sz w:val="24"/>
        </w:rPr>
      </w:pPr>
      <w:r w:rsidRPr="00803030">
        <w:rPr>
          <w:rFonts w:hint="eastAsia"/>
          <w:color w:val="000000"/>
          <w:sz w:val="24"/>
        </w:rPr>
        <w:t>注册地址：广州市</w:t>
      </w:r>
      <w:r w:rsidR="006E5A4C" w:rsidRPr="00803030">
        <w:rPr>
          <w:rFonts w:hint="eastAsia"/>
          <w:color w:val="000000"/>
          <w:sz w:val="24"/>
        </w:rPr>
        <w:t>海</w:t>
      </w:r>
      <w:proofErr w:type="gramStart"/>
      <w:r w:rsidR="006E5A4C" w:rsidRPr="00803030">
        <w:rPr>
          <w:rFonts w:hint="eastAsia"/>
          <w:color w:val="000000"/>
          <w:sz w:val="24"/>
        </w:rPr>
        <w:t>珠</w:t>
      </w:r>
      <w:r w:rsidRPr="00803030">
        <w:rPr>
          <w:rFonts w:hint="eastAsia"/>
          <w:color w:val="000000"/>
          <w:sz w:val="24"/>
        </w:rPr>
        <w:t>区</w:t>
      </w:r>
      <w:r w:rsidR="006E5A4C" w:rsidRPr="00803030">
        <w:rPr>
          <w:rFonts w:hint="eastAsia"/>
          <w:color w:val="000000"/>
          <w:sz w:val="24"/>
        </w:rPr>
        <w:t>阅江西路</w:t>
      </w:r>
      <w:proofErr w:type="gramEnd"/>
      <w:r w:rsidR="006E5A4C" w:rsidRPr="00803030">
        <w:rPr>
          <w:rFonts w:hint="eastAsia"/>
          <w:color w:val="000000"/>
          <w:sz w:val="24"/>
        </w:rPr>
        <w:t>2</w:t>
      </w:r>
      <w:r w:rsidR="006E5A4C" w:rsidRPr="00803030">
        <w:rPr>
          <w:color w:val="000000"/>
          <w:sz w:val="24"/>
        </w:rPr>
        <w:t>22</w:t>
      </w:r>
      <w:r w:rsidR="006E5A4C" w:rsidRPr="00803030">
        <w:rPr>
          <w:rFonts w:hint="eastAsia"/>
          <w:color w:val="000000"/>
          <w:sz w:val="24"/>
        </w:rPr>
        <w:t>号</w:t>
      </w:r>
    </w:p>
    <w:p w14:paraId="2CAF280A" w14:textId="0799EC0B" w:rsidR="00803343" w:rsidRPr="00803030" w:rsidRDefault="00803343" w:rsidP="00803343">
      <w:pPr>
        <w:widowControl/>
        <w:adjustRightInd w:val="0"/>
        <w:snapToGrid w:val="0"/>
        <w:spacing w:line="480" w:lineRule="auto"/>
        <w:ind w:firstLineChars="200" w:firstLine="480"/>
        <w:jc w:val="left"/>
        <w:rPr>
          <w:color w:val="000000"/>
          <w:sz w:val="24"/>
        </w:rPr>
      </w:pPr>
      <w:r w:rsidRPr="00803030">
        <w:rPr>
          <w:rFonts w:hint="eastAsia"/>
          <w:color w:val="000000"/>
          <w:sz w:val="24"/>
        </w:rPr>
        <w:t>法定代表人：</w:t>
      </w:r>
      <w:r w:rsidR="001069DC" w:rsidRPr="00803030">
        <w:rPr>
          <w:rFonts w:hint="eastAsia"/>
          <w:color w:val="000000"/>
          <w:sz w:val="24"/>
        </w:rPr>
        <w:t>陈强</w:t>
      </w:r>
    </w:p>
    <w:p w14:paraId="569FD28F" w14:textId="37265C86" w:rsidR="00803343" w:rsidRPr="00803030" w:rsidRDefault="00803343" w:rsidP="00803343">
      <w:pPr>
        <w:widowControl/>
        <w:adjustRightInd w:val="0"/>
        <w:snapToGrid w:val="0"/>
        <w:spacing w:line="480" w:lineRule="auto"/>
        <w:ind w:firstLineChars="200" w:firstLine="480"/>
        <w:jc w:val="left"/>
        <w:rPr>
          <w:color w:val="000000"/>
          <w:sz w:val="24"/>
        </w:rPr>
      </w:pPr>
      <w:r w:rsidRPr="00803030">
        <w:rPr>
          <w:rFonts w:hint="eastAsia"/>
          <w:color w:val="000000"/>
          <w:sz w:val="24"/>
        </w:rPr>
        <w:t>注册资本：</w:t>
      </w:r>
      <w:r w:rsidR="001069DC" w:rsidRPr="00803030">
        <w:rPr>
          <w:rFonts w:hint="eastAsia"/>
          <w:color w:val="000000"/>
          <w:sz w:val="24"/>
        </w:rPr>
        <w:t>陆亿</w:t>
      </w:r>
      <w:r w:rsidR="00CE325A" w:rsidRPr="00803030">
        <w:rPr>
          <w:rFonts w:hint="eastAsia"/>
          <w:color w:val="000000"/>
          <w:sz w:val="24"/>
        </w:rPr>
        <w:t>壹仟捌佰玖拾伍万</w:t>
      </w:r>
      <w:r w:rsidRPr="00803030">
        <w:rPr>
          <w:rFonts w:hint="eastAsia"/>
          <w:color w:val="000000"/>
          <w:sz w:val="24"/>
        </w:rPr>
        <w:t>人民币</w:t>
      </w:r>
    </w:p>
    <w:p w14:paraId="4C5DAA5D" w14:textId="406366AE" w:rsidR="00803343" w:rsidRPr="00803030" w:rsidRDefault="00803343" w:rsidP="00803343">
      <w:pPr>
        <w:widowControl/>
        <w:adjustRightInd w:val="0"/>
        <w:snapToGrid w:val="0"/>
        <w:spacing w:line="480" w:lineRule="auto"/>
        <w:ind w:firstLineChars="200" w:firstLine="480"/>
        <w:jc w:val="left"/>
        <w:rPr>
          <w:color w:val="000000"/>
          <w:sz w:val="24"/>
        </w:rPr>
      </w:pPr>
      <w:r w:rsidRPr="00803030">
        <w:rPr>
          <w:rFonts w:hint="eastAsia"/>
          <w:color w:val="000000"/>
          <w:sz w:val="24"/>
        </w:rPr>
        <w:t>公司类型：</w:t>
      </w:r>
      <w:r w:rsidR="00CE325A" w:rsidRPr="00803030">
        <w:rPr>
          <w:rFonts w:hint="eastAsia"/>
          <w:color w:val="000000"/>
          <w:sz w:val="24"/>
        </w:rPr>
        <w:t>其他股份有限</w:t>
      </w:r>
      <w:r w:rsidRPr="00803030">
        <w:rPr>
          <w:rFonts w:hint="eastAsia"/>
          <w:color w:val="000000"/>
          <w:sz w:val="24"/>
        </w:rPr>
        <w:t>公司（</w:t>
      </w:r>
      <w:r w:rsidR="00CE325A" w:rsidRPr="00803030">
        <w:rPr>
          <w:rFonts w:hint="eastAsia"/>
          <w:color w:val="000000"/>
          <w:sz w:val="24"/>
        </w:rPr>
        <w:t>非上市</w:t>
      </w:r>
      <w:r w:rsidRPr="00803030">
        <w:rPr>
          <w:rFonts w:hint="eastAsia"/>
          <w:color w:val="000000"/>
          <w:sz w:val="24"/>
        </w:rPr>
        <w:t>）</w:t>
      </w:r>
    </w:p>
    <w:p w14:paraId="61DBD29C" w14:textId="090517BA" w:rsidR="00803343" w:rsidRPr="00803030" w:rsidRDefault="00803343" w:rsidP="00803343">
      <w:pPr>
        <w:widowControl/>
        <w:adjustRightInd w:val="0"/>
        <w:snapToGrid w:val="0"/>
        <w:spacing w:line="480" w:lineRule="auto"/>
        <w:ind w:firstLineChars="200" w:firstLine="480"/>
        <w:jc w:val="left"/>
        <w:rPr>
          <w:color w:val="000000"/>
          <w:sz w:val="24"/>
        </w:rPr>
      </w:pPr>
      <w:r w:rsidRPr="00803030">
        <w:rPr>
          <w:rFonts w:hint="eastAsia"/>
          <w:color w:val="000000"/>
          <w:sz w:val="24"/>
        </w:rPr>
        <w:t>经营期限：</w:t>
      </w:r>
      <w:r w:rsidRPr="00803030">
        <w:rPr>
          <w:rFonts w:hint="eastAsia"/>
          <w:color w:val="000000"/>
          <w:sz w:val="24"/>
        </w:rPr>
        <w:t>200</w:t>
      </w:r>
      <w:r w:rsidR="00CE325A" w:rsidRPr="00803030">
        <w:rPr>
          <w:color w:val="000000"/>
          <w:sz w:val="24"/>
        </w:rPr>
        <w:t>4</w:t>
      </w:r>
      <w:r w:rsidRPr="00803030">
        <w:rPr>
          <w:rFonts w:hint="eastAsia"/>
          <w:color w:val="000000"/>
          <w:sz w:val="24"/>
        </w:rPr>
        <w:t>年</w:t>
      </w:r>
      <w:r w:rsidRPr="00803030">
        <w:rPr>
          <w:rFonts w:hint="eastAsia"/>
          <w:color w:val="000000"/>
          <w:sz w:val="24"/>
        </w:rPr>
        <w:t>0</w:t>
      </w:r>
      <w:r w:rsidR="00CE325A" w:rsidRPr="00803030">
        <w:rPr>
          <w:color w:val="000000"/>
          <w:sz w:val="24"/>
        </w:rPr>
        <w:t>5</w:t>
      </w:r>
      <w:r w:rsidRPr="00803030">
        <w:rPr>
          <w:rFonts w:hint="eastAsia"/>
          <w:color w:val="000000"/>
          <w:sz w:val="24"/>
        </w:rPr>
        <w:t>月</w:t>
      </w:r>
      <w:r w:rsidR="00CE325A" w:rsidRPr="00803030">
        <w:rPr>
          <w:color w:val="000000"/>
          <w:sz w:val="24"/>
        </w:rPr>
        <w:t>18</w:t>
      </w:r>
      <w:r w:rsidRPr="00803030">
        <w:rPr>
          <w:rFonts w:hint="eastAsia"/>
          <w:color w:val="000000"/>
          <w:sz w:val="24"/>
        </w:rPr>
        <w:t>日至长期。</w:t>
      </w:r>
    </w:p>
    <w:p w14:paraId="492BA70D" w14:textId="6D79F6FE" w:rsidR="00803343" w:rsidRPr="00803030" w:rsidRDefault="00803343" w:rsidP="00C315EF">
      <w:pPr>
        <w:adjustRightInd w:val="0"/>
        <w:snapToGrid w:val="0"/>
        <w:spacing w:line="480" w:lineRule="auto"/>
        <w:ind w:firstLineChars="200" w:firstLine="480"/>
        <w:jc w:val="left"/>
        <w:rPr>
          <w:color w:val="000000"/>
          <w:sz w:val="24"/>
        </w:rPr>
      </w:pPr>
      <w:r w:rsidRPr="00803030">
        <w:rPr>
          <w:rFonts w:hint="eastAsia"/>
          <w:color w:val="000000"/>
          <w:sz w:val="24"/>
        </w:rPr>
        <w:t>经营范围：</w:t>
      </w:r>
      <w:r w:rsidR="00C315EF" w:rsidRPr="00803030">
        <w:rPr>
          <w:rFonts w:hint="eastAsia"/>
          <w:color w:val="000000"/>
          <w:sz w:val="24"/>
        </w:rPr>
        <w:t>会议及展览服务；广告业；向游客提供旅游、交通、住宿、餐饮等代理服务（不涉及旅行社业务）；企业自有资金投资；工程项目管理服务；旅游景区规划设计、开发、管理；物业管理；场地租赁（不含仓储）；艺术表演场馆管理服务；竞技体育科技服务；百货零售（食品零售除外）；停车场经营</w:t>
      </w:r>
      <w:r w:rsidRPr="00803030">
        <w:rPr>
          <w:rFonts w:hint="eastAsia"/>
          <w:color w:val="000000"/>
          <w:sz w:val="24"/>
        </w:rPr>
        <w:t>。</w:t>
      </w:r>
    </w:p>
    <w:p w14:paraId="1944CEDC" w14:textId="604D1F87"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（二）被评估单位概况</w:t>
      </w:r>
    </w:p>
    <w:p w14:paraId="7FC09626" w14:textId="77777777"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1</w:t>
      </w:r>
      <w:r w:rsidRPr="00803030">
        <w:rPr>
          <w:rFonts w:hint="eastAsia"/>
          <w:color w:val="000000"/>
          <w:sz w:val="24"/>
        </w:rPr>
        <w:t>、基本情况</w:t>
      </w:r>
    </w:p>
    <w:p w14:paraId="1ECD07C0" w14:textId="421D7907"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公司名称：</w:t>
      </w:r>
      <w:r w:rsidR="00A87AA1" w:rsidRPr="00803030">
        <w:rPr>
          <w:rFonts w:hint="eastAsia"/>
          <w:color w:val="000000"/>
          <w:sz w:val="24"/>
        </w:rPr>
        <w:t>广州印象文化旅游发展有限公司</w:t>
      </w:r>
      <w:r w:rsidR="004A3C2F" w:rsidRPr="00803030">
        <w:rPr>
          <w:color w:val="000000"/>
          <w:sz w:val="24"/>
        </w:rPr>
        <w:t xml:space="preserve"> </w:t>
      </w:r>
    </w:p>
    <w:p w14:paraId="1E2B5342" w14:textId="2EEC8E30" w:rsidR="00131CD7" w:rsidRPr="00803030" w:rsidRDefault="00131CD7" w:rsidP="00131CD7">
      <w:pPr>
        <w:widowControl/>
        <w:adjustRightInd w:val="0"/>
        <w:snapToGrid w:val="0"/>
        <w:spacing w:line="480" w:lineRule="auto"/>
        <w:ind w:firstLineChars="200" w:firstLine="480"/>
        <w:jc w:val="left"/>
        <w:rPr>
          <w:color w:val="000000"/>
          <w:sz w:val="24"/>
        </w:rPr>
      </w:pPr>
      <w:r w:rsidRPr="00803030">
        <w:rPr>
          <w:rFonts w:hint="eastAsia"/>
          <w:color w:val="000000"/>
          <w:sz w:val="24"/>
        </w:rPr>
        <w:t>统一社会信用代码：</w:t>
      </w:r>
      <w:r w:rsidRPr="00803030">
        <w:rPr>
          <w:rFonts w:hint="eastAsia"/>
          <w:color w:val="000000"/>
          <w:sz w:val="24"/>
        </w:rPr>
        <w:t>91440101</w:t>
      </w:r>
      <w:r w:rsidRPr="00803030">
        <w:rPr>
          <w:color w:val="000000"/>
          <w:sz w:val="24"/>
        </w:rPr>
        <w:t>MA9UMLTR3W</w:t>
      </w:r>
    </w:p>
    <w:p w14:paraId="3AAF1AA1" w14:textId="0E4C8AB7"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lastRenderedPageBreak/>
        <w:t>注册地址：广州市</w:t>
      </w:r>
      <w:proofErr w:type="gramStart"/>
      <w:r w:rsidRPr="00803030">
        <w:rPr>
          <w:rFonts w:hint="eastAsia"/>
          <w:color w:val="000000"/>
          <w:sz w:val="24"/>
        </w:rPr>
        <w:t>番禺区</w:t>
      </w:r>
      <w:proofErr w:type="gramEnd"/>
      <w:r w:rsidRPr="00803030">
        <w:rPr>
          <w:rFonts w:hint="eastAsia"/>
          <w:color w:val="000000"/>
          <w:sz w:val="24"/>
        </w:rPr>
        <w:t>小谷围街明志街</w:t>
      </w:r>
      <w:r w:rsidR="00131CD7" w:rsidRPr="00803030">
        <w:rPr>
          <w:color w:val="000000"/>
          <w:sz w:val="24"/>
        </w:rPr>
        <w:t>1</w:t>
      </w:r>
      <w:r w:rsidRPr="00803030">
        <w:rPr>
          <w:rFonts w:hint="eastAsia"/>
          <w:color w:val="000000"/>
          <w:sz w:val="24"/>
        </w:rPr>
        <w:t>号</w:t>
      </w:r>
      <w:r w:rsidR="00131CD7" w:rsidRPr="00803030">
        <w:rPr>
          <w:rFonts w:hint="eastAsia"/>
          <w:color w:val="000000"/>
          <w:sz w:val="24"/>
        </w:rPr>
        <w:t>1</w:t>
      </w:r>
      <w:r w:rsidR="00131CD7" w:rsidRPr="00803030">
        <w:rPr>
          <w:rFonts w:hint="eastAsia"/>
          <w:color w:val="000000"/>
          <w:sz w:val="24"/>
        </w:rPr>
        <w:t>栋</w:t>
      </w:r>
      <w:r w:rsidR="00131CD7" w:rsidRPr="00803030">
        <w:rPr>
          <w:rFonts w:hint="eastAsia"/>
          <w:color w:val="000000"/>
          <w:sz w:val="24"/>
        </w:rPr>
        <w:t>6</w:t>
      </w:r>
      <w:r w:rsidR="00131CD7" w:rsidRPr="00803030">
        <w:rPr>
          <w:color w:val="000000"/>
          <w:sz w:val="24"/>
        </w:rPr>
        <w:t>03</w:t>
      </w:r>
      <w:r w:rsidR="00131CD7" w:rsidRPr="00803030">
        <w:rPr>
          <w:rFonts w:hint="eastAsia"/>
          <w:color w:val="000000"/>
          <w:sz w:val="24"/>
        </w:rPr>
        <w:t>号单元</w:t>
      </w:r>
    </w:p>
    <w:p w14:paraId="6A9D7012" w14:textId="332D57E7"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法定代表人：</w:t>
      </w:r>
      <w:r w:rsidR="00131CD7" w:rsidRPr="00803030">
        <w:rPr>
          <w:rFonts w:hint="eastAsia"/>
          <w:color w:val="000000"/>
          <w:sz w:val="24"/>
        </w:rPr>
        <w:t>管馨</w:t>
      </w:r>
    </w:p>
    <w:p w14:paraId="34E15DB9" w14:textId="4FC3A2A2"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注册资本：</w:t>
      </w:r>
      <w:r w:rsidR="00131CD7" w:rsidRPr="00803030">
        <w:rPr>
          <w:rFonts w:hint="eastAsia"/>
          <w:color w:val="000000"/>
          <w:sz w:val="24"/>
        </w:rPr>
        <w:t>贰仟</w:t>
      </w:r>
      <w:r w:rsidR="00AD234B" w:rsidRPr="00803030">
        <w:rPr>
          <w:rFonts w:hint="eastAsia"/>
          <w:color w:val="000000"/>
          <w:sz w:val="24"/>
        </w:rPr>
        <w:t>万</w:t>
      </w:r>
      <w:r w:rsidR="00131CD7" w:rsidRPr="00803030">
        <w:rPr>
          <w:rFonts w:hint="eastAsia"/>
          <w:color w:val="000000"/>
          <w:sz w:val="24"/>
        </w:rPr>
        <w:t>元</w:t>
      </w:r>
      <w:r w:rsidR="00AD234B" w:rsidRPr="00803030">
        <w:rPr>
          <w:rFonts w:hint="eastAsia"/>
          <w:color w:val="000000"/>
          <w:sz w:val="24"/>
        </w:rPr>
        <w:t>人民币</w:t>
      </w:r>
    </w:p>
    <w:p w14:paraId="44D54D5C" w14:textId="77777777"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公司类型：其他有限责任公司</w:t>
      </w:r>
    </w:p>
    <w:p w14:paraId="61599BB9" w14:textId="4736CA78"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成立日期：</w:t>
      </w:r>
      <w:r w:rsidRPr="00803030">
        <w:rPr>
          <w:rFonts w:hint="eastAsia"/>
          <w:color w:val="000000"/>
          <w:sz w:val="24"/>
        </w:rPr>
        <w:t>20</w:t>
      </w:r>
      <w:r w:rsidR="00131CD7" w:rsidRPr="00803030">
        <w:rPr>
          <w:color w:val="000000"/>
          <w:sz w:val="24"/>
        </w:rPr>
        <w:t>20</w:t>
      </w:r>
      <w:r w:rsidRPr="00803030">
        <w:rPr>
          <w:rFonts w:hint="eastAsia"/>
          <w:color w:val="000000"/>
          <w:sz w:val="24"/>
        </w:rPr>
        <w:t>年</w:t>
      </w:r>
      <w:r w:rsidRPr="00803030">
        <w:rPr>
          <w:rFonts w:hint="eastAsia"/>
          <w:color w:val="000000"/>
          <w:sz w:val="24"/>
        </w:rPr>
        <w:t xml:space="preserve"> 0</w:t>
      </w:r>
      <w:r w:rsidR="00131CD7" w:rsidRPr="00803030">
        <w:rPr>
          <w:color w:val="000000"/>
          <w:sz w:val="24"/>
        </w:rPr>
        <w:t>6</w:t>
      </w:r>
      <w:r w:rsidRPr="00803030">
        <w:rPr>
          <w:rFonts w:hint="eastAsia"/>
          <w:color w:val="000000"/>
          <w:sz w:val="24"/>
        </w:rPr>
        <w:t>月</w:t>
      </w:r>
      <w:r w:rsidR="00131CD7" w:rsidRPr="00803030">
        <w:rPr>
          <w:color w:val="000000"/>
          <w:sz w:val="24"/>
        </w:rPr>
        <w:t>17</w:t>
      </w:r>
      <w:r w:rsidRPr="00803030">
        <w:rPr>
          <w:rFonts w:hint="eastAsia"/>
          <w:color w:val="000000"/>
          <w:sz w:val="24"/>
        </w:rPr>
        <w:t>日</w:t>
      </w:r>
    </w:p>
    <w:p w14:paraId="45B80018" w14:textId="7953E895" w:rsidR="00DE22C5" w:rsidRPr="00803030" w:rsidRDefault="00DE22C5"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营业期限：</w:t>
      </w:r>
      <w:r w:rsidR="00131CD7" w:rsidRPr="00803030">
        <w:rPr>
          <w:rFonts w:hint="eastAsia"/>
          <w:color w:val="000000"/>
          <w:sz w:val="24"/>
        </w:rPr>
        <w:t>20</w:t>
      </w:r>
      <w:r w:rsidR="00131CD7" w:rsidRPr="00803030">
        <w:rPr>
          <w:color w:val="000000"/>
          <w:sz w:val="24"/>
        </w:rPr>
        <w:t>20</w:t>
      </w:r>
      <w:r w:rsidR="00131CD7" w:rsidRPr="00803030">
        <w:rPr>
          <w:rFonts w:hint="eastAsia"/>
          <w:color w:val="000000"/>
          <w:sz w:val="24"/>
        </w:rPr>
        <w:t>年</w:t>
      </w:r>
      <w:r w:rsidR="00131CD7" w:rsidRPr="00803030">
        <w:rPr>
          <w:rFonts w:hint="eastAsia"/>
          <w:color w:val="000000"/>
          <w:sz w:val="24"/>
        </w:rPr>
        <w:t xml:space="preserve"> 0</w:t>
      </w:r>
      <w:r w:rsidR="00131CD7" w:rsidRPr="00803030">
        <w:rPr>
          <w:color w:val="000000"/>
          <w:sz w:val="24"/>
        </w:rPr>
        <w:t>6</w:t>
      </w:r>
      <w:r w:rsidR="00131CD7" w:rsidRPr="00803030">
        <w:rPr>
          <w:rFonts w:hint="eastAsia"/>
          <w:color w:val="000000"/>
          <w:sz w:val="24"/>
        </w:rPr>
        <w:t>月</w:t>
      </w:r>
      <w:r w:rsidR="00131CD7" w:rsidRPr="00803030">
        <w:rPr>
          <w:color w:val="000000"/>
          <w:sz w:val="24"/>
        </w:rPr>
        <w:t>17</w:t>
      </w:r>
      <w:r w:rsidRPr="00803030">
        <w:rPr>
          <w:rFonts w:hint="eastAsia"/>
          <w:color w:val="000000"/>
          <w:sz w:val="24"/>
        </w:rPr>
        <w:t>日至</w:t>
      </w:r>
      <w:r w:rsidRPr="00803030">
        <w:rPr>
          <w:rFonts w:hint="eastAsia"/>
          <w:color w:val="000000"/>
          <w:sz w:val="24"/>
        </w:rPr>
        <w:t xml:space="preserve"> </w:t>
      </w:r>
      <w:r w:rsidR="00131CD7" w:rsidRPr="00803030">
        <w:rPr>
          <w:rFonts w:hint="eastAsia"/>
          <w:color w:val="000000"/>
          <w:sz w:val="24"/>
        </w:rPr>
        <w:t>长期</w:t>
      </w:r>
    </w:p>
    <w:p w14:paraId="3EE8642C" w14:textId="0B3A3935" w:rsidR="00AD234B" w:rsidRPr="00803030" w:rsidRDefault="00DE22C5" w:rsidP="00A35FE7">
      <w:pPr>
        <w:widowControl/>
        <w:adjustRightInd w:val="0"/>
        <w:snapToGrid w:val="0"/>
        <w:spacing w:line="480" w:lineRule="auto"/>
        <w:ind w:firstLineChars="200" w:firstLine="480"/>
        <w:jc w:val="left"/>
        <w:rPr>
          <w:color w:val="000000"/>
          <w:sz w:val="24"/>
        </w:rPr>
      </w:pPr>
      <w:r w:rsidRPr="00803030">
        <w:rPr>
          <w:rFonts w:hint="eastAsia"/>
          <w:color w:val="000000"/>
          <w:sz w:val="24"/>
        </w:rPr>
        <w:t>主要经营范围：</w:t>
      </w:r>
      <w:r w:rsidR="00A35FE7" w:rsidRPr="00803030">
        <w:rPr>
          <w:rFonts w:hint="eastAsia"/>
          <w:color w:val="000000"/>
          <w:sz w:val="24"/>
        </w:rPr>
        <w:t>向游客提供旅游、交通、住宿、餐饮等代理服务（不涉及旅行社业务）</w:t>
      </w:r>
      <w:r w:rsidR="009B3B4D" w:rsidRPr="00803030">
        <w:rPr>
          <w:rFonts w:hint="eastAsia"/>
          <w:color w:val="000000"/>
          <w:sz w:val="24"/>
        </w:rPr>
        <w:t>；</w:t>
      </w:r>
      <w:r w:rsidR="00A35FE7" w:rsidRPr="00803030">
        <w:rPr>
          <w:rFonts w:hint="eastAsia"/>
          <w:color w:val="000000"/>
          <w:sz w:val="24"/>
        </w:rPr>
        <w:t>餐饮管理</w:t>
      </w:r>
      <w:r w:rsidR="009B3B4D" w:rsidRPr="00803030">
        <w:rPr>
          <w:rFonts w:hint="eastAsia"/>
          <w:color w:val="000000"/>
          <w:sz w:val="24"/>
        </w:rPr>
        <w:t>；</w:t>
      </w:r>
      <w:r w:rsidR="00A35FE7" w:rsidRPr="00803030">
        <w:rPr>
          <w:rFonts w:hint="eastAsia"/>
          <w:color w:val="000000"/>
          <w:sz w:val="24"/>
        </w:rPr>
        <w:t>酒店管理</w:t>
      </w:r>
      <w:r w:rsidR="009B3B4D" w:rsidRPr="00803030">
        <w:rPr>
          <w:rFonts w:hint="eastAsia"/>
          <w:color w:val="000000"/>
          <w:sz w:val="24"/>
        </w:rPr>
        <w:t>；</w:t>
      </w:r>
      <w:r w:rsidR="00A35FE7" w:rsidRPr="00803030">
        <w:rPr>
          <w:rFonts w:hint="eastAsia"/>
          <w:color w:val="000000"/>
          <w:sz w:val="24"/>
        </w:rPr>
        <w:t>会议及展览服务</w:t>
      </w:r>
      <w:r w:rsidR="009B3B4D" w:rsidRPr="00803030">
        <w:rPr>
          <w:rFonts w:hint="eastAsia"/>
          <w:color w:val="000000"/>
          <w:sz w:val="24"/>
        </w:rPr>
        <w:t>；</w:t>
      </w:r>
      <w:r w:rsidR="00A35FE7" w:rsidRPr="00803030">
        <w:rPr>
          <w:rFonts w:hint="eastAsia"/>
          <w:color w:val="000000"/>
          <w:sz w:val="24"/>
        </w:rPr>
        <w:t>票务服务</w:t>
      </w:r>
      <w:r w:rsidR="009B3B4D" w:rsidRPr="00803030">
        <w:rPr>
          <w:rFonts w:hint="eastAsia"/>
          <w:color w:val="000000"/>
          <w:sz w:val="24"/>
        </w:rPr>
        <w:t>；</w:t>
      </w:r>
      <w:r w:rsidR="00A35FE7" w:rsidRPr="00803030">
        <w:rPr>
          <w:rFonts w:hint="eastAsia"/>
          <w:color w:val="000000"/>
          <w:sz w:val="24"/>
        </w:rPr>
        <w:t>大型活动组织策划服务（大型活动指晚会、运动会、庆典、艺术和模特大赛、艺术节、电影节及公益演出、展览等，需专项审批的活动应在取得审批后方可经营）</w:t>
      </w:r>
      <w:r w:rsidR="009B3B4D" w:rsidRPr="00803030">
        <w:rPr>
          <w:rFonts w:hint="eastAsia"/>
          <w:color w:val="000000"/>
          <w:sz w:val="24"/>
        </w:rPr>
        <w:t>；</w:t>
      </w:r>
      <w:r w:rsidR="00A35FE7" w:rsidRPr="00803030">
        <w:rPr>
          <w:rFonts w:hint="eastAsia"/>
          <w:color w:val="000000"/>
          <w:sz w:val="24"/>
        </w:rPr>
        <w:t>汽车租赁</w:t>
      </w:r>
      <w:r w:rsidR="009B3B4D" w:rsidRPr="00803030">
        <w:rPr>
          <w:rFonts w:hint="eastAsia"/>
          <w:color w:val="000000"/>
          <w:sz w:val="24"/>
        </w:rPr>
        <w:t>；</w:t>
      </w:r>
      <w:r w:rsidR="00A35FE7" w:rsidRPr="00803030">
        <w:rPr>
          <w:rFonts w:hint="eastAsia"/>
          <w:color w:val="000000"/>
          <w:sz w:val="24"/>
        </w:rPr>
        <w:t>工艺品批发</w:t>
      </w:r>
      <w:r w:rsidR="00A35FE7" w:rsidRPr="00803030">
        <w:rPr>
          <w:rFonts w:hint="eastAsia"/>
          <w:color w:val="000000"/>
          <w:sz w:val="24"/>
        </w:rPr>
        <w:t>(</w:t>
      </w:r>
      <w:r w:rsidR="00A35FE7" w:rsidRPr="00803030">
        <w:rPr>
          <w:rFonts w:hint="eastAsia"/>
          <w:color w:val="000000"/>
          <w:sz w:val="24"/>
        </w:rPr>
        <w:t>象牙及其制品除外</w:t>
      </w:r>
      <w:r w:rsidR="00A35FE7" w:rsidRPr="00803030">
        <w:rPr>
          <w:rFonts w:hint="eastAsia"/>
          <w:color w:val="000000"/>
          <w:sz w:val="24"/>
        </w:rPr>
        <w:t>)</w:t>
      </w:r>
      <w:r w:rsidR="009B3B4D" w:rsidRPr="00803030">
        <w:rPr>
          <w:rFonts w:hint="eastAsia"/>
          <w:color w:val="000000"/>
          <w:sz w:val="24"/>
        </w:rPr>
        <w:t>；</w:t>
      </w:r>
      <w:r w:rsidR="00A35FE7" w:rsidRPr="00803030">
        <w:rPr>
          <w:rFonts w:hint="eastAsia"/>
          <w:color w:val="000000"/>
          <w:sz w:val="24"/>
        </w:rPr>
        <w:t>工艺美术品零售</w:t>
      </w:r>
      <w:r w:rsidR="00A35FE7" w:rsidRPr="00803030">
        <w:rPr>
          <w:rFonts w:hint="eastAsia"/>
          <w:color w:val="000000"/>
          <w:sz w:val="24"/>
        </w:rPr>
        <w:t>(</w:t>
      </w:r>
      <w:r w:rsidR="00A35FE7" w:rsidRPr="00803030">
        <w:rPr>
          <w:rFonts w:hint="eastAsia"/>
          <w:color w:val="000000"/>
          <w:sz w:val="24"/>
        </w:rPr>
        <w:t>象牙及其制品除外</w:t>
      </w:r>
      <w:r w:rsidR="00A35FE7" w:rsidRPr="00803030">
        <w:rPr>
          <w:rFonts w:hint="eastAsia"/>
          <w:color w:val="000000"/>
          <w:sz w:val="24"/>
        </w:rPr>
        <w:t>)</w:t>
      </w:r>
      <w:r w:rsidR="009B3B4D" w:rsidRPr="00803030">
        <w:rPr>
          <w:rFonts w:hint="eastAsia"/>
          <w:color w:val="000000"/>
          <w:sz w:val="24"/>
        </w:rPr>
        <w:t>；</w:t>
      </w:r>
      <w:r w:rsidR="00A35FE7" w:rsidRPr="00803030">
        <w:rPr>
          <w:rFonts w:hint="eastAsia"/>
          <w:color w:val="000000"/>
          <w:sz w:val="24"/>
        </w:rPr>
        <w:t>饲料零售</w:t>
      </w:r>
      <w:r w:rsidR="009B3B4D" w:rsidRPr="00803030">
        <w:rPr>
          <w:rFonts w:hint="eastAsia"/>
          <w:color w:val="000000"/>
          <w:sz w:val="24"/>
        </w:rPr>
        <w:t>；</w:t>
      </w:r>
      <w:r w:rsidR="00A35FE7" w:rsidRPr="00803030">
        <w:rPr>
          <w:rFonts w:hint="eastAsia"/>
          <w:color w:val="000000"/>
          <w:sz w:val="24"/>
        </w:rPr>
        <w:t>小饰物、小礼品零售</w:t>
      </w:r>
      <w:r w:rsidR="009B3B4D" w:rsidRPr="00803030">
        <w:rPr>
          <w:rFonts w:hint="eastAsia"/>
          <w:color w:val="000000"/>
          <w:sz w:val="24"/>
        </w:rPr>
        <w:t>；</w:t>
      </w:r>
      <w:r w:rsidR="00A35FE7" w:rsidRPr="00803030">
        <w:rPr>
          <w:rFonts w:hint="eastAsia"/>
          <w:color w:val="000000"/>
          <w:sz w:val="24"/>
        </w:rPr>
        <w:t>旅客票务代理</w:t>
      </w:r>
      <w:r w:rsidR="009B3B4D" w:rsidRPr="00803030">
        <w:rPr>
          <w:rFonts w:hint="eastAsia"/>
          <w:color w:val="000000"/>
          <w:sz w:val="24"/>
        </w:rPr>
        <w:t>；</w:t>
      </w:r>
      <w:r w:rsidR="00A35FE7" w:rsidRPr="00803030">
        <w:rPr>
          <w:rFonts w:hint="eastAsia"/>
          <w:color w:val="000000"/>
          <w:sz w:val="24"/>
        </w:rPr>
        <w:t>场地租赁（不含仓储）</w:t>
      </w:r>
      <w:r w:rsidR="00A35FE7" w:rsidRPr="00803030">
        <w:rPr>
          <w:rFonts w:hint="eastAsia"/>
          <w:color w:val="000000"/>
          <w:sz w:val="24"/>
        </w:rPr>
        <w:t>;</w:t>
      </w:r>
      <w:r w:rsidR="00A35FE7" w:rsidRPr="00803030">
        <w:rPr>
          <w:rFonts w:hint="eastAsia"/>
          <w:color w:val="000000"/>
          <w:sz w:val="24"/>
        </w:rPr>
        <w:t>社区、街心公园、公园等运动场所的管理服务</w:t>
      </w:r>
      <w:r w:rsidR="009B3B4D" w:rsidRPr="00803030">
        <w:rPr>
          <w:rFonts w:hint="eastAsia"/>
          <w:color w:val="000000"/>
          <w:sz w:val="24"/>
        </w:rPr>
        <w:t>；</w:t>
      </w:r>
      <w:r w:rsidR="00A35FE7" w:rsidRPr="00803030">
        <w:rPr>
          <w:rFonts w:hint="eastAsia"/>
          <w:color w:val="000000"/>
          <w:sz w:val="24"/>
        </w:rPr>
        <w:t>露天游乐场所游乐设施零售</w:t>
      </w:r>
      <w:r w:rsidR="009B3B4D" w:rsidRPr="00803030">
        <w:rPr>
          <w:rFonts w:hint="eastAsia"/>
          <w:color w:val="000000"/>
          <w:sz w:val="24"/>
        </w:rPr>
        <w:t>；</w:t>
      </w:r>
      <w:r w:rsidR="00A35FE7" w:rsidRPr="00803030">
        <w:rPr>
          <w:rFonts w:hint="eastAsia"/>
          <w:color w:val="000000"/>
          <w:sz w:val="24"/>
        </w:rPr>
        <w:t>娱乐设备出租服务</w:t>
      </w:r>
      <w:r w:rsidR="009B3B4D" w:rsidRPr="00803030">
        <w:rPr>
          <w:rFonts w:hint="eastAsia"/>
          <w:color w:val="000000"/>
          <w:sz w:val="24"/>
        </w:rPr>
        <w:t>；</w:t>
      </w:r>
      <w:proofErr w:type="gramStart"/>
      <w:r w:rsidR="00A35FE7" w:rsidRPr="00803030">
        <w:rPr>
          <w:rFonts w:hint="eastAsia"/>
          <w:color w:val="000000"/>
          <w:sz w:val="24"/>
        </w:rPr>
        <w:t>动漫及</w:t>
      </w:r>
      <w:proofErr w:type="gramEnd"/>
      <w:r w:rsidR="00A35FE7" w:rsidRPr="00803030">
        <w:rPr>
          <w:rFonts w:hint="eastAsia"/>
          <w:color w:val="000000"/>
          <w:sz w:val="24"/>
        </w:rPr>
        <w:t>衍生产品设计服务</w:t>
      </w:r>
      <w:r w:rsidR="009B3B4D" w:rsidRPr="00803030">
        <w:rPr>
          <w:rFonts w:hint="eastAsia"/>
          <w:color w:val="000000"/>
          <w:sz w:val="24"/>
        </w:rPr>
        <w:t>；</w:t>
      </w:r>
      <w:r w:rsidR="00A35FE7" w:rsidRPr="00803030">
        <w:rPr>
          <w:rFonts w:hint="eastAsia"/>
          <w:color w:val="000000"/>
          <w:sz w:val="24"/>
        </w:rPr>
        <w:t>照片扩印及处理服务</w:t>
      </w:r>
      <w:r w:rsidR="009B3B4D" w:rsidRPr="00803030">
        <w:rPr>
          <w:rFonts w:hint="eastAsia"/>
          <w:color w:val="000000"/>
          <w:sz w:val="24"/>
        </w:rPr>
        <w:t>；</w:t>
      </w:r>
      <w:r w:rsidR="00A35FE7" w:rsidRPr="00803030">
        <w:rPr>
          <w:rFonts w:hint="eastAsia"/>
          <w:color w:val="000000"/>
          <w:sz w:val="24"/>
        </w:rPr>
        <w:t>公园、景区内游船出租活动</w:t>
      </w:r>
      <w:r w:rsidR="009B3B4D" w:rsidRPr="00803030">
        <w:rPr>
          <w:rFonts w:hint="eastAsia"/>
          <w:color w:val="000000"/>
          <w:sz w:val="24"/>
        </w:rPr>
        <w:t>；</w:t>
      </w:r>
      <w:r w:rsidR="00A35FE7" w:rsidRPr="00803030">
        <w:rPr>
          <w:rFonts w:hint="eastAsia"/>
          <w:color w:val="000000"/>
          <w:sz w:val="24"/>
        </w:rPr>
        <w:t>停车场经营</w:t>
      </w:r>
      <w:r w:rsidR="009B3B4D" w:rsidRPr="00803030">
        <w:rPr>
          <w:rFonts w:hint="eastAsia"/>
          <w:color w:val="000000"/>
          <w:sz w:val="24"/>
        </w:rPr>
        <w:t>；</w:t>
      </w:r>
      <w:r w:rsidR="00A35FE7" w:rsidRPr="00803030">
        <w:rPr>
          <w:rFonts w:hint="eastAsia"/>
          <w:color w:val="000000"/>
          <w:sz w:val="24"/>
        </w:rPr>
        <w:t>物业管理</w:t>
      </w:r>
      <w:r w:rsidR="009B3B4D" w:rsidRPr="00803030">
        <w:rPr>
          <w:rFonts w:hint="eastAsia"/>
          <w:color w:val="000000"/>
          <w:sz w:val="24"/>
        </w:rPr>
        <w:t>；</w:t>
      </w:r>
      <w:r w:rsidR="00A35FE7" w:rsidRPr="00803030">
        <w:rPr>
          <w:rFonts w:hint="eastAsia"/>
          <w:color w:val="000000"/>
          <w:sz w:val="24"/>
        </w:rPr>
        <w:t>房屋租赁</w:t>
      </w:r>
      <w:r w:rsidR="009B3B4D" w:rsidRPr="00803030">
        <w:rPr>
          <w:rFonts w:hint="eastAsia"/>
          <w:color w:val="000000"/>
          <w:sz w:val="24"/>
        </w:rPr>
        <w:t>；</w:t>
      </w:r>
      <w:r w:rsidR="00A35FE7" w:rsidRPr="00803030">
        <w:rPr>
          <w:rFonts w:hint="eastAsia"/>
          <w:color w:val="000000"/>
          <w:sz w:val="24"/>
        </w:rPr>
        <w:t>水果零售</w:t>
      </w:r>
      <w:r w:rsidR="009B3B4D" w:rsidRPr="00803030">
        <w:rPr>
          <w:rFonts w:hint="eastAsia"/>
          <w:color w:val="000000"/>
          <w:sz w:val="24"/>
        </w:rPr>
        <w:t>；</w:t>
      </w:r>
      <w:r w:rsidR="00A35FE7" w:rsidRPr="00803030">
        <w:rPr>
          <w:rFonts w:hint="eastAsia"/>
          <w:color w:val="000000"/>
          <w:sz w:val="24"/>
        </w:rPr>
        <w:t>道具出租服务</w:t>
      </w:r>
      <w:r w:rsidR="009B3B4D" w:rsidRPr="00803030">
        <w:rPr>
          <w:rFonts w:hint="eastAsia"/>
          <w:color w:val="000000"/>
          <w:sz w:val="24"/>
        </w:rPr>
        <w:t>；</w:t>
      </w:r>
      <w:r w:rsidR="00A35FE7" w:rsidRPr="00803030">
        <w:rPr>
          <w:rFonts w:hint="eastAsia"/>
          <w:color w:val="000000"/>
          <w:sz w:val="24"/>
        </w:rPr>
        <w:t>自然保护区管理</w:t>
      </w:r>
      <w:r w:rsidR="009B3B4D" w:rsidRPr="00803030">
        <w:rPr>
          <w:rFonts w:hint="eastAsia"/>
          <w:color w:val="000000"/>
          <w:sz w:val="24"/>
        </w:rPr>
        <w:t>；</w:t>
      </w:r>
      <w:r w:rsidR="00A35FE7" w:rsidRPr="00803030">
        <w:rPr>
          <w:rFonts w:hint="eastAsia"/>
          <w:color w:val="000000"/>
          <w:sz w:val="24"/>
        </w:rPr>
        <w:t>环保技术咨询、交流服务</w:t>
      </w:r>
      <w:r w:rsidR="009B3B4D" w:rsidRPr="00803030">
        <w:rPr>
          <w:rFonts w:hint="eastAsia"/>
          <w:color w:val="000000"/>
          <w:sz w:val="24"/>
        </w:rPr>
        <w:t>；</w:t>
      </w:r>
      <w:r w:rsidR="00A35FE7" w:rsidRPr="00803030">
        <w:rPr>
          <w:rFonts w:hint="eastAsia"/>
          <w:color w:val="000000"/>
          <w:sz w:val="24"/>
        </w:rPr>
        <w:t>环保技术转让服务</w:t>
      </w:r>
      <w:r w:rsidR="009B3B4D" w:rsidRPr="00803030">
        <w:rPr>
          <w:rFonts w:hint="eastAsia"/>
          <w:color w:val="000000"/>
          <w:sz w:val="24"/>
        </w:rPr>
        <w:t>；</w:t>
      </w:r>
      <w:r w:rsidR="00A35FE7" w:rsidRPr="00803030">
        <w:rPr>
          <w:rFonts w:hint="eastAsia"/>
          <w:color w:val="000000"/>
          <w:sz w:val="24"/>
        </w:rPr>
        <w:t>生态修复技术转让服务</w:t>
      </w:r>
      <w:r w:rsidR="009B3B4D" w:rsidRPr="00803030">
        <w:rPr>
          <w:rFonts w:hint="eastAsia"/>
          <w:color w:val="000000"/>
          <w:sz w:val="24"/>
        </w:rPr>
        <w:t>；</w:t>
      </w:r>
      <w:r w:rsidR="00A35FE7" w:rsidRPr="00803030">
        <w:rPr>
          <w:rFonts w:hint="eastAsia"/>
          <w:color w:val="000000"/>
          <w:sz w:val="24"/>
        </w:rPr>
        <w:t>农业科学研究和试验发展</w:t>
      </w:r>
      <w:r w:rsidR="009B3B4D" w:rsidRPr="00803030">
        <w:rPr>
          <w:rFonts w:hint="eastAsia"/>
          <w:color w:val="000000"/>
          <w:sz w:val="24"/>
        </w:rPr>
        <w:t>；</w:t>
      </w:r>
      <w:r w:rsidR="00A35FE7" w:rsidRPr="00803030">
        <w:rPr>
          <w:rFonts w:hint="eastAsia"/>
          <w:color w:val="000000"/>
          <w:sz w:val="24"/>
        </w:rPr>
        <w:t>自然科学研究和试验发展</w:t>
      </w:r>
      <w:r w:rsidR="009B3B4D" w:rsidRPr="00803030">
        <w:rPr>
          <w:rFonts w:hint="eastAsia"/>
          <w:color w:val="000000"/>
          <w:sz w:val="24"/>
        </w:rPr>
        <w:t>；</w:t>
      </w:r>
      <w:r w:rsidR="00A35FE7" w:rsidRPr="00803030">
        <w:rPr>
          <w:rFonts w:hint="eastAsia"/>
          <w:color w:val="000000"/>
          <w:sz w:val="24"/>
        </w:rPr>
        <w:t>园林绿化工程服务</w:t>
      </w:r>
      <w:r w:rsidR="009B3B4D" w:rsidRPr="00803030">
        <w:rPr>
          <w:rFonts w:hint="eastAsia"/>
          <w:color w:val="000000"/>
          <w:sz w:val="24"/>
        </w:rPr>
        <w:t>；</w:t>
      </w:r>
      <w:r w:rsidR="00A35FE7" w:rsidRPr="00803030">
        <w:rPr>
          <w:rFonts w:hint="eastAsia"/>
          <w:color w:val="000000"/>
          <w:sz w:val="24"/>
        </w:rPr>
        <w:t>园艺作物种植</w:t>
      </w:r>
      <w:r w:rsidR="009B3B4D" w:rsidRPr="00803030">
        <w:rPr>
          <w:rFonts w:hint="eastAsia"/>
          <w:color w:val="000000"/>
          <w:sz w:val="24"/>
        </w:rPr>
        <w:t>；</w:t>
      </w:r>
      <w:r w:rsidR="00A35FE7" w:rsidRPr="00803030">
        <w:rPr>
          <w:rFonts w:hint="eastAsia"/>
          <w:color w:val="000000"/>
          <w:sz w:val="24"/>
        </w:rPr>
        <w:t>环境保护监测</w:t>
      </w:r>
      <w:r w:rsidR="009B3B4D" w:rsidRPr="00803030">
        <w:rPr>
          <w:rFonts w:hint="eastAsia"/>
          <w:color w:val="000000"/>
          <w:sz w:val="24"/>
        </w:rPr>
        <w:t>；</w:t>
      </w:r>
      <w:r w:rsidR="00A35FE7" w:rsidRPr="00803030">
        <w:rPr>
          <w:rFonts w:hint="eastAsia"/>
          <w:color w:val="000000"/>
          <w:sz w:val="24"/>
        </w:rPr>
        <w:t>体育设备、器材出租</w:t>
      </w:r>
      <w:r w:rsidR="00AD234B" w:rsidRPr="00803030">
        <w:rPr>
          <w:rFonts w:hint="eastAsia"/>
          <w:color w:val="000000"/>
          <w:sz w:val="24"/>
        </w:rPr>
        <w:t>。</w:t>
      </w:r>
    </w:p>
    <w:p w14:paraId="7457C273" w14:textId="77777777" w:rsidR="00EB5308" w:rsidRPr="00803030" w:rsidRDefault="00AA45BD" w:rsidP="000269EB">
      <w:pPr>
        <w:adjustRightInd w:val="0"/>
        <w:snapToGrid w:val="0"/>
        <w:spacing w:line="480" w:lineRule="auto"/>
        <w:ind w:firstLineChars="200" w:firstLine="480"/>
        <w:rPr>
          <w:rFonts w:eastAsiaTheme="minorEastAsia"/>
          <w:sz w:val="24"/>
        </w:rPr>
      </w:pPr>
      <w:r w:rsidRPr="00803030">
        <w:rPr>
          <w:rFonts w:eastAsiaTheme="minorEastAsia" w:hint="eastAsia"/>
          <w:sz w:val="24"/>
        </w:rPr>
        <w:t>2</w:t>
      </w:r>
      <w:r w:rsidR="00657A7C" w:rsidRPr="00803030">
        <w:rPr>
          <w:rFonts w:eastAsiaTheme="minorEastAsia"/>
          <w:sz w:val="24"/>
        </w:rPr>
        <w:t>、公司</w:t>
      </w:r>
      <w:r w:rsidR="00657A7C" w:rsidRPr="00803030">
        <w:rPr>
          <w:rFonts w:eastAsiaTheme="minorEastAsia" w:hint="eastAsia"/>
          <w:sz w:val="24"/>
        </w:rPr>
        <w:t>股东及股权变更情况</w:t>
      </w:r>
    </w:p>
    <w:p w14:paraId="65CBA724" w14:textId="77777777" w:rsidR="00EB5308" w:rsidRPr="00803030" w:rsidRDefault="00657A7C" w:rsidP="000269EB">
      <w:pPr>
        <w:adjustRightInd w:val="0"/>
        <w:snapToGrid w:val="0"/>
        <w:spacing w:line="480" w:lineRule="auto"/>
        <w:ind w:firstLineChars="200" w:firstLine="480"/>
        <w:rPr>
          <w:rFonts w:eastAsiaTheme="minorEastAsia"/>
          <w:sz w:val="24"/>
        </w:rPr>
      </w:pPr>
      <w:r w:rsidRPr="00803030">
        <w:rPr>
          <w:rFonts w:eastAsiaTheme="minorEastAsia" w:hint="eastAsia"/>
          <w:sz w:val="24"/>
        </w:rPr>
        <w:t>（</w:t>
      </w:r>
      <w:r w:rsidRPr="00803030">
        <w:rPr>
          <w:rFonts w:eastAsiaTheme="minorEastAsia" w:hint="eastAsia"/>
          <w:sz w:val="24"/>
        </w:rPr>
        <w:t>1</w:t>
      </w:r>
      <w:r w:rsidRPr="00803030">
        <w:rPr>
          <w:rFonts w:eastAsiaTheme="minorEastAsia" w:hint="eastAsia"/>
          <w:sz w:val="24"/>
        </w:rPr>
        <w:t>）公司</w:t>
      </w:r>
      <w:r w:rsidR="00AD234B" w:rsidRPr="00803030">
        <w:rPr>
          <w:rFonts w:eastAsiaTheme="minorEastAsia" w:hint="eastAsia"/>
          <w:sz w:val="24"/>
        </w:rPr>
        <w:t>设立</w:t>
      </w:r>
    </w:p>
    <w:p w14:paraId="50D80989" w14:textId="19342C8A" w:rsidR="00AD234B" w:rsidRPr="00803030" w:rsidRDefault="004A3C2F" w:rsidP="004A3C2F">
      <w:pPr>
        <w:adjustRightInd w:val="0"/>
        <w:snapToGrid w:val="0"/>
        <w:spacing w:line="480" w:lineRule="auto"/>
        <w:ind w:firstLineChars="200" w:firstLine="480"/>
        <w:rPr>
          <w:color w:val="000000"/>
          <w:sz w:val="24"/>
        </w:rPr>
      </w:pPr>
      <w:r w:rsidRPr="00803030">
        <w:rPr>
          <w:rFonts w:hint="eastAsia"/>
          <w:color w:val="000000"/>
          <w:sz w:val="24"/>
        </w:rPr>
        <w:t>广州印象文化旅游发展有限公司</w:t>
      </w:r>
      <w:r w:rsidR="00733F09" w:rsidRPr="00803030">
        <w:rPr>
          <w:rFonts w:eastAsiaTheme="minorEastAsia" w:hint="eastAsia"/>
          <w:sz w:val="24"/>
        </w:rPr>
        <w:t>于</w:t>
      </w:r>
      <w:r w:rsidR="00733F09" w:rsidRPr="00803030">
        <w:rPr>
          <w:rFonts w:eastAsiaTheme="minorEastAsia" w:hint="eastAsia"/>
          <w:sz w:val="24"/>
        </w:rPr>
        <w:t>2</w:t>
      </w:r>
      <w:r w:rsidR="00733F09" w:rsidRPr="00803030">
        <w:rPr>
          <w:rFonts w:eastAsiaTheme="minorEastAsia"/>
          <w:sz w:val="24"/>
        </w:rPr>
        <w:t>020</w:t>
      </w:r>
      <w:r w:rsidR="00733F09" w:rsidRPr="00803030">
        <w:rPr>
          <w:rFonts w:eastAsiaTheme="minorEastAsia" w:hint="eastAsia"/>
          <w:sz w:val="24"/>
        </w:rPr>
        <w:t>年</w:t>
      </w:r>
      <w:r w:rsidR="00733F09" w:rsidRPr="00803030">
        <w:rPr>
          <w:rFonts w:eastAsiaTheme="minorEastAsia" w:hint="eastAsia"/>
          <w:sz w:val="24"/>
        </w:rPr>
        <w:t>6</w:t>
      </w:r>
      <w:r w:rsidR="00733F09" w:rsidRPr="00803030">
        <w:rPr>
          <w:rFonts w:eastAsiaTheme="minorEastAsia" w:hint="eastAsia"/>
          <w:sz w:val="24"/>
        </w:rPr>
        <w:t>月</w:t>
      </w:r>
      <w:r w:rsidR="00733F09" w:rsidRPr="00803030">
        <w:rPr>
          <w:rFonts w:eastAsiaTheme="minorEastAsia" w:hint="eastAsia"/>
          <w:sz w:val="24"/>
        </w:rPr>
        <w:t>1</w:t>
      </w:r>
      <w:r w:rsidR="00733F09" w:rsidRPr="00803030">
        <w:rPr>
          <w:rFonts w:eastAsiaTheme="minorEastAsia"/>
          <w:sz w:val="24"/>
        </w:rPr>
        <w:t>7</w:t>
      </w:r>
      <w:r w:rsidR="00733F09" w:rsidRPr="00803030">
        <w:rPr>
          <w:rFonts w:eastAsiaTheme="minorEastAsia" w:hint="eastAsia"/>
          <w:sz w:val="24"/>
        </w:rPr>
        <w:t>日</w:t>
      </w:r>
      <w:r w:rsidRPr="00803030">
        <w:rPr>
          <w:rFonts w:eastAsiaTheme="minorEastAsia" w:hint="eastAsia"/>
          <w:sz w:val="24"/>
        </w:rPr>
        <w:t>由广州大学城投资经营管理有限公司、广州塔旅游文化发展股份有限公司出资</w:t>
      </w:r>
      <w:r w:rsidR="00733F09" w:rsidRPr="00803030">
        <w:rPr>
          <w:rFonts w:eastAsiaTheme="minorEastAsia" w:hint="eastAsia"/>
          <w:sz w:val="24"/>
        </w:rPr>
        <w:t>，经广州市</w:t>
      </w:r>
      <w:proofErr w:type="gramStart"/>
      <w:r w:rsidR="00733F09" w:rsidRPr="00803030">
        <w:rPr>
          <w:rFonts w:eastAsiaTheme="minorEastAsia" w:hint="eastAsia"/>
          <w:sz w:val="24"/>
        </w:rPr>
        <w:t>番禺区</w:t>
      </w:r>
      <w:proofErr w:type="gramEnd"/>
      <w:r w:rsidR="00733F09" w:rsidRPr="00803030">
        <w:rPr>
          <w:rFonts w:eastAsiaTheme="minorEastAsia" w:hint="eastAsia"/>
          <w:sz w:val="24"/>
        </w:rPr>
        <w:t>市场监督管</w:t>
      </w:r>
      <w:r w:rsidR="00733F09" w:rsidRPr="00803030">
        <w:rPr>
          <w:rFonts w:eastAsiaTheme="minorEastAsia" w:hint="eastAsia"/>
          <w:sz w:val="24"/>
        </w:rPr>
        <w:lastRenderedPageBreak/>
        <w:t>理局登记成立，公司注册资</w:t>
      </w:r>
      <w:r w:rsidR="00733F09" w:rsidRPr="00803030">
        <w:rPr>
          <w:rFonts w:hint="eastAsia"/>
          <w:color w:val="000000"/>
          <w:sz w:val="24"/>
        </w:rPr>
        <w:t>本为人民币</w:t>
      </w:r>
      <w:r w:rsidR="00733F09" w:rsidRPr="00803030">
        <w:rPr>
          <w:color w:val="000000"/>
          <w:sz w:val="24"/>
        </w:rPr>
        <w:t>2</w:t>
      </w:r>
      <w:r w:rsidR="00733F09" w:rsidRPr="00803030">
        <w:rPr>
          <w:rFonts w:hint="eastAsia"/>
          <w:color w:val="000000"/>
          <w:sz w:val="24"/>
        </w:rPr>
        <w:t>,000.00</w:t>
      </w:r>
      <w:r w:rsidR="00733F09" w:rsidRPr="00803030">
        <w:rPr>
          <w:rFonts w:hint="eastAsia"/>
          <w:color w:val="000000"/>
          <w:sz w:val="24"/>
        </w:rPr>
        <w:t>万元，根据《广州印象文化旅游发展有限公司验资报告》（</w:t>
      </w:r>
      <w:proofErr w:type="gramStart"/>
      <w:r w:rsidR="00733F09" w:rsidRPr="00803030">
        <w:rPr>
          <w:rFonts w:hint="eastAsia"/>
          <w:color w:val="000000"/>
          <w:sz w:val="24"/>
        </w:rPr>
        <w:t>正信验</w:t>
      </w:r>
      <w:proofErr w:type="gramEnd"/>
      <w:r w:rsidR="00733F09" w:rsidRPr="00803030">
        <w:rPr>
          <w:rFonts w:hint="eastAsia"/>
          <w:color w:val="000000"/>
          <w:sz w:val="24"/>
        </w:rPr>
        <w:t>字（</w:t>
      </w:r>
      <w:r w:rsidR="00733F09" w:rsidRPr="00803030">
        <w:rPr>
          <w:rFonts w:hint="eastAsia"/>
          <w:color w:val="000000"/>
          <w:sz w:val="24"/>
        </w:rPr>
        <w:t>2</w:t>
      </w:r>
      <w:r w:rsidR="00733F09" w:rsidRPr="00803030">
        <w:rPr>
          <w:color w:val="000000"/>
          <w:sz w:val="24"/>
        </w:rPr>
        <w:t>020</w:t>
      </w:r>
      <w:r w:rsidR="00733F09" w:rsidRPr="00803030">
        <w:rPr>
          <w:rFonts w:hint="eastAsia"/>
          <w:color w:val="000000"/>
          <w:sz w:val="24"/>
        </w:rPr>
        <w:t>）第</w:t>
      </w:r>
      <w:r w:rsidR="00733F09" w:rsidRPr="00803030">
        <w:rPr>
          <w:rFonts w:hint="eastAsia"/>
          <w:color w:val="000000"/>
          <w:sz w:val="24"/>
        </w:rPr>
        <w:t>0</w:t>
      </w:r>
      <w:r w:rsidR="00733F09" w:rsidRPr="00803030">
        <w:rPr>
          <w:color w:val="000000"/>
          <w:sz w:val="24"/>
        </w:rPr>
        <w:t>040</w:t>
      </w:r>
      <w:r w:rsidR="00733F09" w:rsidRPr="00803030">
        <w:rPr>
          <w:rFonts w:hint="eastAsia"/>
          <w:color w:val="000000"/>
          <w:sz w:val="24"/>
        </w:rPr>
        <w:t>号），</w:t>
      </w:r>
      <w:r w:rsidR="005F0DA8" w:rsidRPr="00803030">
        <w:rPr>
          <w:rFonts w:hint="eastAsia"/>
          <w:color w:val="000000"/>
          <w:sz w:val="24"/>
        </w:rPr>
        <w:t>截至</w:t>
      </w:r>
      <w:r w:rsidR="005F0DA8" w:rsidRPr="00803030">
        <w:rPr>
          <w:rFonts w:hint="eastAsia"/>
          <w:color w:val="000000"/>
          <w:sz w:val="24"/>
        </w:rPr>
        <w:t>2</w:t>
      </w:r>
      <w:r w:rsidR="005F0DA8" w:rsidRPr="00803030">
        <w:rPr>
          <w:color w:val="000000"/>
          <w:sz w:val="24"/>
        </w:rPr>
        <w:t>020</w:t>
      </w:r>
      <w:r w:rsidR="005F0DA8" w:rsidRPr="00803030">
        <w:rPr>
          <w:rFonts w:hint="eastAsia"/>
          <w:color w:val="000000"/>
          <w:sz w:val="24"/>
        </w:rPr>
        <w:t>年</w:t>
      </w:r>
      <w:r w:rsidR="005F0DA8" w:rsidRPr="00803030">
        <w:rPr>
          <w:rFonts w:hint="eastAsia"/>
          <w:color w:val="000000"/>
          <w:sz w:val="24"/>
        </w:rPr>
        <w:t>1</w:t>
      </w:r>
      <w:r w:rsidR="005F0DA8" w:rsidRPr="00803030">
        <w:rPr>
          <w:color w:val="000000"/>
          <w:sz w:val="24"/>
        </w:rPr>
        <w:t>1</w:t>
      </w:r>
      <w:r w:rsidR="005F0DA8" w:rsidRPr="00803030">
        <w:rPr>
          <w:rFonts w:hint="eastAsia"/>
          <w:color w:val="000000"/>
          <w:sz w:val="24"/>
        </w:rPr>
        <w:t>月</w:t>
      </w:r>
      <w:r w:rsidR="005F0DA8" w:rsidRPr="00803030">
        <w:rPr>
          <w:rFonts w:hint="eastAsia"/>
          <w:color w:val="000000"/>
          <w:sz w:val="24"/>
        </w:rPr>
        <w:t>1</w:t>
      </w:r>
      <w:r w:rsidR="005F0DA8" w:rsidRPr="00803030">
        <w:rPr>
          <w:color w:val="000000"/>
          <w:sz w:val="24"/>
        </w:rPr>
        <w:t>7</w:t>
      </w:r>
      <w:r w:rsidR="005F0DA8" w:rsidRPr="00803030">
        <w:rPr>
          <w:rFonts w:hint="eastAsia"/>
          <w:color w:val="000000"/>
          <w:sz w:val="24"/>
        </w:rPr>
        <w:t>日，</w:t>
      </w:r>
      <w:r w:rsidR="00733F09" w:rsidRPr="00803030">
        <w:rPr>
          <w:rFonts w:hint="eastAsia"/>
          <w:color w:val="000000"/>
          <w:sz w:val="24"/>
        </w:rPr>
        <w:t>公司</w:t>
      </w:r>
      <w:r w:rsidR="00E7019F" w:rsidRPr="00803030">
        <w:rPr>
          <w:rFonts w:hint="eastAsia"/>
          <w:color w:val="000000"/>
          <w:sz w:val="24"/>
        </w:rPr>
        <w:t>实缴资本为人民币</w:t>
      </w:r>
      <w:r w:rsidR="00733F09" w:rsidRPr="00803030">
        <w:rPr>
          <w:color w:val="000000"/>
          <w:sz w:val="24"/>
        </w:rPr>
        <w:t>2</w:t>
      </w:r>
      <w:r w:rsidR="00733F09" w:rsidRPr="00803030">
        <w:rPr>
          <w:rFonts w:hint="eastAsia"/>
          <w:color w:val="000000"/>
          <w:sz w:val="24"/>
        </w:rPr>
        <w:t>,000.00</w:t>
      </w:r>
      <w:r w:rsidR="00E7019F" w:rsidRPr="00803030">
        <w:rPr>
          <w:rFonts w:hint="eastAsia"/>
          <w:color w:val="000000"/>
          <w:sz w:val="24"/>
        </w:rPr>
        <w:t>万元，</w:t>
      </w:r>
      <w:r w:rsidR="00733F09" w:rsidRPr="00803030">
        <w:rPr>
          <w:rFonts w:hint="eastAsia"/>
          <w:color w:val="000000"/>
          <w:sz w:val="24"/>
        </w:rPr>
        <w:t>公司股东及出资</w:t>
      </w:r>
      <w:r w:rsidR="00AD234B" w:rsidRPr="00803030">
        <w:rPr>
          <w:rFonts w:hint="eastAsia"/>
          <w:color w:val="000000"/>
          <w:sz w:val="24"/>
        </w:rPr>
        <w:t>比例如下：</w:t>
      </w:r>
    </w:p>
    <w:tbl>
      <w:tblPr>
        <w:tblStyle w:val="af3"/>
        <w:tblW w:w="8188" w:type="dxa"/>
        <w:tblLook w:val="04A0" w:firstRow="1" w:lastRow="0" w:firstColumn="1" w:lastColumn="0" w:noHBand="0" w:noVBand="1"/>
      </w:tblPr>
      <w:tblGrid>
        <w:gridCol w:w="723"/>
        <w:gridCol w:w="2079"/>
        <w:gridCol w:w="1587"/>
        <w:gridCol w:w="1367"/>
        <w:gridCol w:w="1156"/>
        <w:gridCol w:w="1276"/>
      </w:tblGrid>
      <w:tr w:rsidR="00733F09" w:rsidRPr="00803030" w14:paraId="2E439161" w14:textId="77777777" w:rsidTr="00CE1E72">
        <w:tc>
          <w:tcPr>
            <w:tcW w:w="723" w:type="dxa"/>
            <w:vAlign w:val="center"/>
          </w:tcPr>
          <w:p w14:paraId="0AF2B779" w14:textId="77777777" w:rsidR="00733F09" w:rsidRPr="00803030" w:rsidRDefault="00733F09" w:rsidP="00CE1E72">
            <w:pPr>
              <w:widowControl/>
              <w:snapToGrid w:val="0"/>
              <w:jc w:val="center"/>
              <w:rPr>
                <w:color w:val="000000"/>
                <w:szCs w:val="21"/>
              </w:rPr>
            </w:pPr>
            <w:r w:rsidRPr="00803030">
              <w:rPr>
                <w:rFonts w:hint="eastAsia"/>
                <w:color w:val="000000"/>
                <w:szCs w:val="21"/>
              </w:rPr>
              <w:t>序号</w:t>
            </w:r>
          </w:p>
        </w:tc>
        <w:tc>
          <w:tcPr>
            <w:tcW w:w="2079" w:type="dxa"/>
            <w:vAlign w:val="center"/>
          </w:tcPr>
          <w:p w14:paraId="1C75433F" w14:textId="77777777" w:rsidR="00733F09" w:rsidRPr="00803030" w:rsidRDefault="00733F09" w:rsidP="00CE1E72">
            <w:pPr>
              <w:widowControl/>
              <w:snapToGrid w:val="0"/>
              <w:jc w:val="center"/>
              <w:rPr>
                <w:color w:val="000000"/>
                <w:szCs w:val="21"/>
              </w:rPr>
            </w:pPr>
            <w:r w:rsidRPr="00803030">
              <w:rPr>
                <w:rFonts w:hint="eastAsia"/>
                <w:color w:val="000000"/>
                <w:szCs w:val="21"/>
              </w:rPr>
              <w:t>股东名称</w:t>
            </w:r>
          </w:p>
        </w:tc>
        <w:tc>
          <w:tcPr>
            <w:tcW w:w="1587" w:type="dxa"/>
            <w:vAlign w:val="center"/>
          </w:tcPr>
          <w:p w14:paraId="59A19AC2" w14:textId="77777777" w:rsidR="00733F09" w:rsidRPr="00803030" w:rsidRDefault="00733F09" w:rsidP="00CE1E72">
            <w:pPr>
              <w:widowControl/>
              <w:snapToGrid w:val="0"/>
              <w:jc w:val="center"/>
              <w:rPr>
                <w:color w:val="000000"/>
                <w:szCs w:val="21"/>
              </w:rPr>
            </w:pPr>
            <w:r w:rsidRPr="00803030">
              <w:rPr>
                <w:rFonts w:hint="eastAsia"/>
                <w:color w:val="000000"/>
                <w:szCs w:val="21"/>
              </w:rPr>
              <w:t>认缴出资额（万元）</w:t>
            </w:r>
          </w:p>
        </w:tc>
        <w:tc>
          <w:tcPr>
            <w:tcW w:w="1367" w:type="dxa"/>
            <w:vAlign w:val="center"/>
          </w:tcPr>
          <w:p w14:paraId="7404356C" w14:textId="27ABDF40" w:rsidR="00733F09" w:rsidRPr="00803030" w:rsidRDefault="00733F09" w:rsidP="00CE1E72">
            <w:pPr>
              <w:widowControl/>
              <w:snapToGrid w:val="0"/>
              <w:jc w:val="center"/>
              <w:rPr>
                <w:color w:val="000000"/>
                <w:szCs w:val="21"/>
              </w:rPr>
            </w:pPr>
            <w:r w:rsidRPr="00803030">
              <w:rPr>
                <w:rFonts w:hint="eastAsia"/>
                <w:color w:val="000000"/>
                <w:szCs w:val="21"/>
              </w:rPr>
              <w:t>实际出资额（万元）</w:t>
            </w:r>
          </w:p>
        </w:tc>
        <w:tc>
          <w:tcPr>
            <w:tcW w:w="1156" w:type="dxa"/>
            <w:vAlign w:val="center"/>
          </w:tcPr>
          <w:p w14:paraId="22CE53F9" w14:textId="1F2728DC" w:rsidR="00733F09" w:rsidRPr="00803030" w:rsidRDefault="00733F09" w:rsidP="00CE1E72">
            <w:pPr>
              <w:widowControl/>
              <w:snapToGrid w:val="0"/>
              <w:jc w:val="center"/>
              <w:rPr>
                <w:color w:val="000000"/>
                <w:szCs w:val="21"/>
              </w:rPr>
            </w:pPr>
            <w:r w:rsidRPr="00803030">
              <w:rPr>
                <w:rFonts w:hint="eastAsia"/>
                <w:color w:val="000000"/>
                <w:szCs w:val="21"/>
              </w:rPr>
              <w:t>出资方式</w:t>
            </w:r>
          </w:p>
        </w:tc>
        <w:tc>
          <w:tcPr>
            <w:tcW w:w="1276" w:type="dxa"/>
            <w:vAlign w:val="center"/>
          </w:tcPr>
          <w:p w14:paraId="46546215" w14:textId="77777777" w:rsidR="00733F09" w:rsidRPr="00803030" w:rsidRDefault="00733F09" w:rsidP="00CE1E72">
            <w:pPr>
              <w:widowControl/>
              <w:snapToGrid w:val="0"/>
              <w:jc w:val="center"/>
              <w:rPr>
                <w:color w:val="000000"/>
                <w:szCs w:val="21"/>
              </w:rPr>
            </w:pPr>
            <w:r w:rsidRPr="00803030">
              <w:rPr>
                <w:rFonts w:hint="eastAsia"/>
                <w:color w:val="000000"/>
                <w:szCs w:val="21"/>
              </w:rPr>
              <w:t>持股比例（</w:t>
            </w:r>
            <w:r w:rsidRPr="00803030">
              <w:rPr>
                <w:rFonts w:hint="eastAsia"/>
                <w:color w:val="000000"/>
                <w:szCs w:val="21"/>
              </w:rPr>
              <w:t>%</w:t>
            </w:r>
            <w:r w:rsidRPr="00803030">
              <w:rPr>
                <w:rFonts w:hint="eastAsia"/>
                <w:color w:val="000000"/>
                <w:szCs w:val="21"/>
              </w:rPr>
              <w:t>）</w:t>
            </w:r>
          </w:p>
        </w:tc>
      </w:tr>
      <w:tr w:rsidR="00733F09" w:rsidRPr="00803030" w14:paraId="0F01C490" w14:textId="77777777" w:rsidTr="00CE1E72">
        <w:tc>
          <w:tcPr>
            <w:tcW w:w="723" w:type="dxa"/>
            <w:vAlign w:val="center"/>
          </w:tcPr>
          <w:p w14:paraId="712CF03B" w14:textId="77777777" w:rsidR="00733F09" w:rsidRPr="00803030" w:rsidRDefault="00733F09" w:rsidP="00CE1E72">
            <w:pPr>
              <w:widowControl/>
              <w:snapToGrid w:val="0"/>
              <w:jc w:val="center"/>
              <w:rPr>
                <w:color w:val="000000"/>
                <w:szCs w:val="21"/>
              </w:rPr>
            </w:pPr>
            <w:r w:rsidRPr="00803030">
              <w:rPr>
                <w:rFonts w:hint="eastAsia"/>
                <w:color w:val="000000"/>
                <w:szCs w:val="21"/>
              </w:rPr>
              <w:t>1</w:t>
            </w:r>
          </w:p>
        </w:tc>
        <w:tc>
          <w:tcPr>
            <w:tcW w:w="2079" w:type="dxa"/>
            <w:vAlign w:val="center"/>
          </w:tcPr>
          <w:p w14:paraId="6408F7E6" w14:textId="5AADFB56" w:rsidR="00733F09" w:rsidRPr="00803030" w:rsidRDefault="00643641" w:rsidP="00CE1E72">
            <w:pPr>
              <w:widowControl/>
              <w:snapToGrid w:val="0"/>
              <w:jc w:val="center"/>
              <w:rPr>
                <w:color w:val="000000"/>
                <w:szCs w:val="21"/>
              </w:rPr>
            </w:pPr>
            <w:r w:rsidRPr="00803030">
              <w:rPr>
                <w:color w:val="000000"/>
                <w:spacing w:val="-6"/>
                <w:szCs w:val="21"/>
              </w:rPr>
              <w:t>广州大学城投资经营管理有限公司</w:t>
            </w:r>
          </w:p>
        </w:tc>
        <w:tc>
          <w:tcPr>
            <w:tcW w:w="1587" w:type="dxa"/>
            <w:vAlign w:val="center"/>
          </w:tcPr>
          <w:p w14:paraId="471B251F" w14:textId="70A444D6" w:rsidR="00733F09" w:rsidRPr="00803030" w:rsidRDefault="00733F09" w:rsidP="00CE1E72">
            <w:pPr>
              <w:widowControl/>
              <w:snapToGrid w:val="0"/>
              <w:jc w:val="center"/>
              <w:rPr>
                <w:color w:val="000000"/>
                <w:szCs w:val="21"/>
              </w:rPr>
            </w:pPr>
            <w:r w:rsidRPr="00803030">
              <w:rPr>
                <w:color w:val="000000"/>
                <w:szCs w:val="21"/>
              </w:rPr>
              <w:t>1400</w:t>
            </w:r>
            <w:r w:rsidRPr="00803030">
              <w:rPr>
                <w:rFonts w:hint="eastAsia"/>
                <w:color w:val="000000"/>
                <w:szCs w:val="21"/>
              </w:rPr>
              <w:t>.00</w:t>
            </w:r>
          </w:p>
        </w:tc>
        <w:tc>
          <w:tcPr>
            <w:tcW w:w="1367" w:type="dxa"/>
            <w:vAlign w:val="center"/>
          </w:tcPr>
          <w:p w14:paraId="07990502" w14:textId="6B3463B3" w:rsidR="00733F09" w:rsidRPr="00803030" w:rsidRDefault="00733F09" w:rsidP="00CE1E72">
            <w:pPr>
              <w:widowControl/>
              <w:snapToGrid w:val="0"/>
              <w:jc w:val="center"/>
              <w:rPr>
                <w:color w:val="000000"/>
                <w:szCs w:val="21"/>
              </w:rPr>
            </w:pPr>
            <w:r w:rsidRPr="00803030">
              <w:rPr>
                <w:color w:val="000000"/>
                <w:szCs w:val="21"/>
              </w:rPr>
              <w:t>1400</w:t>
            </w:r>
            <w:r w:rsidRPr="00803030">
              <w:rPr>
                <w:rFonts w:hint="eastAsia"/>
                <w:color w:val="000000"/>
                <w:szCs w:val="21"/>
              </w:rPr>
              <w:t>.00</w:t>
            </w:r>
          </w:p>
        </w:tc>
        <w:tc>
          <w:tcPr>
            <w:tcW w:w="1156" w:type="dxa"/>
            <w:vAlign w:val="center"/>
          </w:tcPr>
          <w:p w14:paraId="7F10AD9A" w14:textId="0427961C" w:rsidR="00733F09" w:rsidRPr="00803030" w:rsidRDefault="00733F09" w:rsidP="00CE1E72">
            <w:pPr>
              <w:widowControl/>
              <w:snapToGrid w:val="0"/>
              <w:jc w:val="center"/>
              <w:rPr>
                <w:color w:val="000000"/>
                <w:szCs w:val="21"/>
              </w:rPr>
            </w:pPr>
            <w:r w:rsidRPr="00803030">
              <w:rPr>
                <w:rFonts w:hint="eastAsia"/>
                <w:color w:val="000000"/>
                <w:szCs w:val="21"/>
              </w:rPr>
              <w:t>货币出资</w:t>
            </w:r>
          </w:p>
        </w:tc>
        <w:tc>
          <w:tcPr>
            <w:tcW w:w="1276" w:type="dxa"/>
            <w:vAlign w:val="center"/>
          </w:tcPr>
          <w:p w14:paraId="01575919" w14:textId="0FB3E6C0" w:rsidR="00733F09" w:rsidRPr="00803030" w:rsidRDefault="00733F09" w:rsidP="00CE1E72">
            <w:pPr>
              <w:widowControl/>
              <w:snapToGrid w:val="0"/>
              <w:jc w:val="center"/>
              <w:rPr>
                <w:color w:val="000000"/>
                <w:szCs w:val="21"/>
              </w:rPr>
            </w:pPr>
            <w:r w:rsidRPr="00803030">
              <w:rPr>
                <w:color w:val="000000"/>
                <w:szCs w:val="21"/>
              </w:rPr>
              <w:t>70</w:t>
            </w:r>
            <w:r w:rsidRPr="00803030">
              <w:rPr>
                <w:rFonts w:hint="eastAsia"/>
                <w:color w:val="000000"/>
                <w:szCs w:val="21"/>
              </w:rPr>
              <w:t>%</w:t>
            </w:r>
          </w:p>
        </w:tc>
      </w:tr>
      <w:tr w:rsidR="00733F09" w:rsidRPr="00803030" w14:paraId="3647FA46" w14:textId="77777777" w:rsidTr="00CE1E72">
        <w:tc>
          <w:tcPr>
            <w:tcW w:w="723" w:type="dxa"/>
            <w:vAlign w:val="center"/>
          </w:tcPr>
          <w:p w14:paraId="51DE8FCB" w14:textId="77777777" w:rsidR="00733F09" w:rsidRPr="00803030" w:rsidRDefault="00733F09" w:rsidP="00CE1E72">
            <w:pPr>
              <w:widowControl/>
              <w:snapToGrid w:val="0"/>
              <w:jc w:val="center"/>
              <w:rPr>
                <w:color w:val="000000"/>
                <w:szCs w:val="21"/>
              </w:rPr>
            </w:pPr>
            <w:r w:rsidRPr="00803030">
              <w:rPr>
                <w:rFonts w:hint="eastAsia"/>
                <w:color w:val="000000"/>
                <w:szCs w:val="21"/>
              </w:rPr>
              <w:t>2</w:t>
            </w:r>
          </w:p>
        </w:tc>
        <w:tc>
          <w:tcPr>
            <w:tcW w:w="2079" w:type="dxa"/>
            <w:vAlign w:val="center"/>
          </w:tcPr>
          <w:p w14:paraId="623F4F06" w14:textId="00009389" w:rsidR="00733F09" w:rsidRPr="00803030" w:rsidRDefault="00643641" w:rsidP="00CE1E72">
            <w:pPr>
              <w:widowControl/>
              <w:snapToGrid w:val="0"/>
              <w:jc w:val="center"/>
              <w:rPr>
                <w:color w:val="000000"/>
                <w:szCs w:val="21"/>
              </w:rPr>
            </w:pPr>
            <w:r w:rsidRPr="00803030">
              <w:rPr>
                <w:rFonts w:hint="eastAsia"/>
                <w:color w:val="000000"/>
                <w:spacing w:val="-6"/>
                <w:szCs w:val="21"/>
              </w:rPr>
              <w:t>广州塔旅游文化发展股份有限公司</w:t>
            </w:r>
          </w:p>
        </w:tc>
        <w:tc>
          <w:tcPr>
            <w:tcW w:w="1587" w:type="dxa"/>
            <w:vAlign w:val="center"/>
          </w:tcPr>
          <w:p w14:paraId="31C78D78" w14:textId="5FB884D4" w:rsidR="00733F09" w:rsidRPr="00803030" w:rsidRDefault="00733F09" w:rsidP="00CE1E72">
            <w:pPr>
              <w:widowControl/>
              <w:snapToGrid w:val="0"/>
              <w:jc w:val="center"/>
              <w:rPr>
                <w:color w:val="000000"/>
                <w:szCs w:val="21"/>
              </w:rPr>
            </w:pPr>
            <w:r w:rsidRPr="00803030">
              <w:rPr>
                <w:color w:val="000000"/>
                <w:szCs w:val="21"/>
              </w:rPr>
              <w:t>60</w:t>
            </w:r>
            <w:r w:rsidRPr="00803030">
              <w:rPr>
                <w:rFonts w:hint="eastAsia"/>
                <w:color w:val="000000"/>
                <w:szCs w:val="21"/>
              </w:rPr>
              <w:t>0.00</w:t>
            </w:r>
          </w:p>
        </w:tc>
        <w:tc>
          <w:tcPr>
            <w:tcW w:w="1367" w:type="dxa"/>
            <w:vAlign w:val="center"/>
          </w:tcPr>
          <w:p w14:paraId="05AC8033" w14:textId="15F5E3C1" w:rsidR="00733F09" w:rsidRPr="00803030" w:rsidRDefault="00733F09" w:rsidP="00CE1E72">
            <w:pPr>
              <w:widowControl/>
              <w:snapToGrid w:val="0"/>
              <w:jc w:val="center"/>
              <w:rPr>
                <w:color w:val="000000"/>
                <w:szCs w:val="21"/>
              </w:rPr>
            </w:pPr>
            <w:r w:rsidRPr="00803030">
              <w:rPr>
                <w:color w:val="000000"/>
                <w:szCs w:val="21"/>
              </w:rPr>
              <w:t>60</w:t>
            </w:r>
            <w:r w:rsidRPr="00803030">
              <w:rPr>
                <w:rFonts w:hint="eastAsia"/>
                <w:color w:val="000000"/>
                <w:szCs w:val="21"/>
              </w:rPr>
              <w:t>0.00</w:t>
            </w:r>
          </w:p>
        </w:tc>
        <w:tc>
          <w:tcPr>
            <w:tcW w:w="1156" w:type="dxa"/>
            <w:vAlign w:val="center"/>
          </w:tcPr>
          <w:p w14:paraId="78D13E4E" w14:textId="1B5A137F" w:rsidR="00733F09" w:rsidRPr="00803030" w:rsidRDefault="00733F09" w:rsidP="00CE1E72">
            <w:pPr>
              <w:widowControl/>
              <w:snapToGrid w:val="0"/>
              <w:jc w:val="center"/>
              <w:rPr>
                <w:color w:val="000000"/>
                <w:szCs w:val="21"/>
              </w:rPr>
            </w:pPr>
            <w:r w:rsidRPr="00803030">
              <w:rPr>
                <w:rFonts w:hint="eastAsia"/>
                <w:color w:val="000000"/>
                <w:szCs w:val="21"/>
              </w:rPr>
              <w:t>货币出资</w:t>
            </w:r>
          </w:p>
        </w:tc>
        <w:tc>
          <w:tcPr>
            <w:tcW w:w="1276" w:type="dxa"/>
            <w:vAlign w:val="center"/>
          </w:tcPr>
          <w:p w14:paraId="242B9035" w14:textId="16829CCA" w:rsidR="00733F09" w:rsidRPr="00803030" w:rsidRDefault="00733F09" w:rsidP="00CE1E72">
            <w:pPr>
              <w:widowControl/>
              <w:snapToGrid w:val="0"/>
              <w:jc w:val="center"/>
              <w:rPr>
                <w:color w:val="000000"/>
                <w:szCs w:val="21"/>
              </w:rPr>
            </w:pPr>
            <w:r w:rsidRPr="00803030">
              <w:rPr>
                <w:color w:val="000000"/>
                <w:szCs w:val="21"/>
              </w:rPr>
              <w:t>30</w:t>
            </w:r>
            <w:r w:rsidRPr="00803030">
              <w:rPr>
                <w:rFonts w:hint="eastAsia"/>
                <w:color w:val="000000"/>
                <w:szCs w:val="21"/>
              </w:rPr>
              <w:t>%</w:t>
            </w:r>
          </w:p>
        </w:tc>
      </w:tr>
      <w:tr w:rsidR="00733F09" w:rsidRPr="00803030" w14:paraId="6B49665E" w14:textId="77777777" w:rsidTr="00CE1E72">
        <w:trPr>
          <w:trHeight w:val="477"/>
        </w:trPr>
        <w:tc>
          <w:tcPr>
            <w:tcW w:w="723" w:type="dxa"/>
            <w:vAlign w:val="center"/>
          </w:tcPr>
          <w:p w14:paraId="0259320A" w14:textId="77777777" w:rsidR="00733F09" w:rsidRPr="00803030" w:rsidRDefault="00733F09" w:rsidP="00CE1E72">
            <w:pPr>
              <w:widowControl/>
              <w:snapToGrid w:val="0"/>
              <w:jc w:val="center"/>
              <w:rPr>
                <w:color w:val="000000"/>
                <w:szCs w:val="21"/>
              </w:rPr>
            </w:pPr>
          </w:p>
        </w:tc>
        <w:tc>
          <w:tcPr>
            <w:tcW w:w="2079" w:type="dxa"/>
            <w:vAlign w:val="center"/>
          </w:tcPr>
          <w:p w14:paraId="32E15E9C" w14:textId="77777777" w:rsidR="00733F09" w:rsidRPr="00803030" w:rsidRDefault="00733F09" w:rsidP="00CE1E72">
            <w:pPr>
              <w:widowControl/>
              <w:snapToGrid w:val="0"/>
              <w:jc w:val="center"/>
              <w:rPr>
                <w:color w:val="000000"/>
                <w:szCs w:val="21"/>
              </w:rPr>
            </w:pPr>
            <w:r w:rsidRPr="00803030">
              <w:rPr>
                <w:rFonts w:hint="eastAsia"/>
                <w:color w:val="000000"/>
                <w:szCs w:val="21"/>
              </w:rPr>
              <w:t>合计</w:t>
            </w:r>
          </w:p>
        </w:tc>
        <w:tc>
          <w:tcPr>
            <w:tcW w:w="1587" w:type="dxa"/>
            <w:vAlign w:val="center"/>
          </w:tcPr>
          <w:p w14:paraId="0AF74A43" w14:textId="54D65DA4" w:rsidR="00733F09" w:rsidRPr="00803030" w:rsidRDefault="00733F09" w:rsidP="00CE1E72">
            <w:pPr>
              <w:widowControl/>
              <w:snapToGrid w:val="0"/>
              <w:jc w:val="center"/>
              <w:rPr>
                <w:color w:val="000000"/>
                <w:szCs w:val="21"/>
              </w:rPr>
            </w:pPr>
            <w:r w:rsidRPr="00803030">
              <w:rPr>
                <w:color w:val="000000"/>
                <w:szCs w:val="21"/>
              </w:rPr>
              <w:t>2</w:t>
            </w:r>
            <w:r w:rsidRPr="00803030">
              <w:rPr>
                <w:rFonts w:hint="eastAsia"/>
                <w:color w:val="000000"/>
                <w:szCs w:val="21"/>
              </w:rPr>
              <w:t>000.</w:t>
            </w:r>
            <w:r w:rsidRPr="00803030">
              <w:rPr>
                <w:color w:val="000000"/>
                <w:szCs w:val="21"/>
              </w:rPr>
              <w:t>00</w:t>
            </w:r>
          </w:p>
        </w:tc>
        <w:tc>
          <w:tcPr>
            <w:tcW w:w="1367" w:type="dxa"/>
            <w:vAlign w:val="center"/>
          </w:tcPr>
          <w:p w14:paraId="44381E22" w14:textId="31C18F28" w:rsidR="00733F09" w:rsidRPr="00803030" w:rsidRDefault="00733F09" w:rsidP="00CE1E72">
            <w:pPr>
              <w:widowControl/>
              <w:snapToGrid w:val="0"/>
              <w:jc w:val="center"/>
              <w:rPr>
                <w:color w:val="000000"/>
                <w:szCs w:val="21"/>
              </w:rPr>
            </w:pPr>
            <w:r w:rsidRPr="00803030">
              <w:rPr>
                <w:color w:val="000000"/>
                <w:szCs w:val="21"/>
              </w:rPr>
              <w:t>2</w:t>
            </w:r>
            <w:r w:rsidRPr="00803030">
              <w:rPr>
                <w:rFonts w:hint="eastAsia"/>
                <w:color w:val="000000"/>
                <w:szCs w:val="21"/>
              </w:rPr>
              <w:t>000.</w:t>
            </w:r>
            <w:r w:rsidRPr="00803030">
              <w:rPr>
                <w:color w:val="000000"/>
                <w:szCs w:val="21"/>
              </w:rPr>
              <w:t>00</w:t>
            </w:r>
          </w:p>
        </w:tc>
        <w:tc>
          <w:tcPr>
            <w:tcW w:w="1156" w:type="dxa"/>
            <w:vAlign w:val="center"/>
          </w:tcPr>
          <w:p w14:paraId="34D64EA3" w14:textId="45BECFD6" w:rsidR="00733F09" w:rsidRPr="00803030" w:rsidRDefault="00733F09" w:rsidP="00CE1E72">
            <w:pPr>
              <w:widowControl/>
              <w:snapToGrid w:val="0"/>
              <w:jc w:val="center"/>
              <w:rPr>
                <w:color w:val="000000"/>
                <w:szCs w:val="21"/>
              </w:rPr>
            </w:pPr>
          </w:p>
        </w:tc>
        <w:tc>
          <w:tcPr>
            <w:tcW w:w="1276" w:type="dxa"/>
            <w:vAlign w:val="center"/>
          </w:tcPr>
          <w:p w14:paraId="38CEA980" w14:textId="77777777" w:rsidR="00733F09" w:rsidRPr="00803030" w:rsidRDefault="00733F09" w:rsidP="00CE1E72">
            <w:pPr>
              <w:widowControl/>
              <w:snapToGrid w:val="0"/>
              <w:jc w:val="center"/>
              <w:rPr>
                <w:color w:val="000000"/>
                <w:szCs w:val="21"/>
              </w:rPr>
            </w:pPr>
            <w:r w:rsidRPr="00803030">
              <w:rPr>
                <w:rFonts w:hint="eastAsia"/>
                <w:color w:val="000000"/>
                <w:szCs w:val="21"/>
              </w:rPr>
              <w:t>100%</w:t>
            </w:r>
          </w:p>
        </w:tc>
      </w:tr>
    </w:tbl>
    <w:p w14:paraId="79E9204D" w14:textId="77777777" w:rsidR="00D81B1F" w:rsidRPr="00803030" w:rsidRDefault="00D81B1F" w:rsidP="00E7019F">
      <w:pPr>
        <w:widowControl/>
        <w:snapToGrid w:val="0"/>
        <w:spacing w:line="480" w:lineRule="auto"/>
        <w:ind w:firstLineChars="100" w:firstLine="240"/>
        <w:jc w:val="left"/>
        <w:rPr>
          <w:color w:val="000000"/>
          <w:sz w:val="24"/>
        </w:rPr>
      </w:pPr>
      <w:r w:rsidRPr="00803030">
        <w:rPr>
          <w:rFonts w:hint="eastAsia"/>
          <w:color w:val="000000"/>
          <w:sz w:val="24"/>
        </w:rPr>
        <w:t>（</w:t>
      </w:r>
      <w:r w:rsidRPr="00803030">
        <w:rPr>
          <w:color w:val="000000"/>
          <w:sz w:val="24"/>
        </w:rPr>
        <w:t>2</w:t>
      </w:r>
      <w:r w:rsidRPr="00803030">
        <w:rPr>
          <w:rFonts w:hint="eastAsia"/>
          <w:color w:val="000000"/>
          <w:sz w:val="24"/>
        </w:rPr>
        <w:t>）股权变更情况</w:t>
      </w:r>
    </w:p>
    <w:p w14:paraId="37804DD1" w14:textId="77777777" w:rsidR="00B74ECF" w:rsidRPr="00803030" w:rsidRDefault="00B74ECF" w:rsidP="000269EB">
      <w:pPr>
        <w:widowControl/>
        <w:adjustRightInd w:val="0"/>
        <w:snapToGrid w:val="0"/>
        <w:spacing w:line="480" w:lineRule="auto"/>
        <w:ind w:firstLineChars="200" w:firstLine="480"/>
        <w:jc w:val="left"/>
        <w:rPr>
          <w:color w:val="000000"/>
          <w:sz w:val="24"/>
        </w:rPr>
      </w:pPr>
      <w:r w:rsidRPr="00803030">
        <w:rPr>
          <w:rFonts w:hint="eastAsia"/>
          <w:color w:val="000000"/>
          <w:sz w:val="24"/>
        </w:rPr>
        <w:t>截至评估基准日，上述股东结构及持股比例未发生变化。</w:t>
      </w:r>
    </w:p>
    <w:p w14:paraId="50361A20" w14:textId="77777777" w:rsidR="00B74ECF" w:rsidRPr="00803030" w:rsidRDefault="00AA45BD" w:rsidP="000269EB">
      <w:pPr>
        <w:adjustRightInd w:val="0"/>
        <w:snapToGrid w:val="0"/>
        <w:spacing w:line="480" w:lineRule="auto"/>
        <w:ind w:firstLineChars="200" w:firstLine="480"/>
        <w:rPr>
          <w:rFonts w:eastAsiaTheme="minorEastAsia"/>
          <w:sz w:val="24"/>
        </w:rPr>
      </w:pPr>
      <w:r w:rsidRPr="00803030">
        <w:rPr>
          <w:rFonts w:eastAsiaTheme="minorEastAsia" w:hint="eastAsia"/>
          <w:sz w:val="24"/>
        </w:rPr>
        <w:t>3</w:t>
      </w:r>
      <w:r w:rsidR="00657A7C" w:rsidRPr="00803030">
        <w:rPr>
          <w:rFonts w:eastAsiaTheme="minorEastAsia"/>
          <w:sz w:val="24"/>
        </w:rPr>
        <w:t>、</w:t>
      </w:r>
      <w:bookmarkStart w:id="28" w:name="_Hlk12177221"/>
      <w:r w:rsidR="00657A7C" w:rsidRPr="00803030">
        <w:rPr>
          <w:rFonts w:eastAsiaTheme="minorEastAsia" w:hint="eastAsia"/>
          <w:sz w:val="24"/>
        </w:rPr>
        <w:t>内部组织架构图</w:t>
      </w:r>
    </w:p>
    <w:p w14:paraId="6BA68994" w14:textId="0B77686E" w:rsidR="00AB03E1" w:rsidRPr="00803030" w:rsidRDefault="00A87AA1" w:rsidP="000269EB">
      <w:pPr>
        <w:adjustRightInd w:val="0"/>
        <w:snapToGrid w:val="0"/>
        <w:spacing w:line="480" w:lineRule="auto"/>
        <w:ind w:firstLineChars="200" w:firstLine="480"/>
        <w:rPr>
          <w:sz w:val="24"/>
        </w:rPr>
      </w:pPr>
      <w:r w:rsidRPr="00803030">
        <w:rPr>
          <w:rFonts w:eastAsiaTheme="minorEastAsia" w:hint="eastAsia"/>
          <w:sz w:val="24"/>
        </w:rPr>
        <w:t>广州印象文化旅游发展有限公司</w:t>
      </w:r>
      <w:r w:rsidR="00DA77BA" w:rsidRPr="00803030">
        <w:rPr>
          <w:rFonts w:hint="eastAsia"/>
          <w:sz w:val="24"/>
        </w:rPr>
        <w:t>实行董事会领导下的总经理负责制。公司下设</w:t>
      </w:r>
      <w:r w:rsidR="00AB03E1" w:rsidRPr="00803030">
        <w:rPr>
          <w:rFonts w:hint="eastAsia"/>
          <w:sz w:val="24"/>
        </w:rPr>
        <w:t>财务资产部、行政综合部、游客服务部、安保物业部、市场营销部、工程部等部门。公司预计配置员工</w:t>
      </w:r>
      <w:r w:rsidR="00AB03E1" w:rsidRPr="00803030">
        <w:rPr>
          <w:rFonts w:hint="eastAsia"/>
          <w:sz w:val="24"/>
        </w:rPr>
        <w:t>1</w:t>
      </w:r>
      <w:r w:rsidR="00AB03E1" w:rsidRPr="00803030">
        <w:rPr>
          <w:sz w:val="24"/>
        </w:rPr>
        <w:t>28</w:t>
      </w:r>
      <w:r w:rsidR="00AB03E1" w:rsidRPr="00803030">
        <w:rPr>
          <w:rFonts w:hint="eastAsia"/>
          <w:sz w:val="24"/>
        </w:rPr>
        <w:t>人（含公司高层管理人员</w:t>
      </w:r>
      <w:r w:rsidR="00AB03E1" w:rsidRPr="00803030">
        <w:rPr>
          <w:rFonts w:hint="eastAsia"/>
          <w:sz w:val="24"/>
        </w:rPr>
        <w:t>5</w:t>
      </w:r>
      <w:r w:rsidR="00AB03E1" w:rsidRPr="00803030">
        <w:rPr>
          <w:rFonts w:hint="eastAsia"/>
          <w:sz w:val="24"/>
        </w:rPr>
        <w:t>人）</w:t>
      </w:r>
      <w:r w:rsidR="008A0151" w:rsidRPr="00803030">
        <w:rPr>
          <w:rFonts w:hint="eastAsia"/>
          <w:sz w:val="24"/>
        </w:rPr>
        <w:t>，但评估基准日是，公司只有员工</w:t>
      </w:r>
      <w:r w:rsidR="003C6911" w:rsidRPr="00803030">
        <w:rPr>
          <w:sz w:val="24"/>
        </w:rPr>
        <w:t>7</w:t>
      </w:r>
      <w:r w:rsidR="008A0151" w:rsidRPr="00803030">
        <w:rPr>
          <w:rFonts w:hint="eastAsia"/>
          <w:sz w:val="24"/>
        </w:rPr>
        <w:t>人</w:t>
      </w:r>
      <w:r w:rsidR="00AB03E1" w:rsidRPr="00803030">
        <w:rPr>
          <w:rFonts w:hint="eastAsia"/>
          <w:sz w:val="24"/>
        </w:rPr>
        <w:t>。</w:t>
      </w:r>
    </w:p>
    <w:bookmarkEnd w:id="28"/>
    <w:p w14:paraId="60A9624A" w14:textId="77777777" w:rsidR="00EB5308" w:rsidRPr="00803030" w:rsidRDefault="00AA45BD" w:rsidP="000269EB">
      <w:pPr>
        <w:adjustRightInd w:val="0"/>
        <w:snapToGrid w:val="0"/>
        <w:spacing w:line="480" w:lineRule="auto"/>
        <w:ind w:firstLineChars="200" w:firstLine="480"/>
        <w:jc w:val="left"/>
        <w:rPr>
          <w:sz w:val="24"/>
        </w:rPr>
      </w:pPr>
      <w:r w:rsidRPr="00803030">
        <w:rPr>
          <w:rFonts w:hint="eastAsia"/>
          <w:sz w:val="24"/>
        </w:rPr>
        <w:t>4</w:t>
      </w:r>
      <w:r w:rsidR="00657A7C" w:rsidRPr="00803030">
        <w:rPr>
          <w:rFonts w:hint="eastAsia"/>
          <w:sz w:val="24"/>
        </w:rPr>
        <w:t>、主要业务</w:t>
      </w:r>
      <w:r w:rsidRPr="00803030">
        <w:rPr>
          <w:rFonts w:hint="eastAsia"/>
          <w:sz w:val="24"/>
        </w:rPr>
        <w:t>及</w:t>
      </w:r>
      <w:r w:rsidR="005B661A" w:rsidRPr="00803030">
        <w:rPr>
          <w:rFonts w:hint="eastAsia"/>
          <w:sz w:val="24"/>
        </w:rPr>
        <w:t>经营</w:t>
      </w:r>
      <w:r w:rsidRPr="00803030">
        <w:rPr>
          <w:rFonts w:hint="eastAsia"/>
          <w:sz w:val="24"/>
        </w:rPr>
        <w:t>情况</w:t>
      </w:r>
    </w:p>
    <w:p w14:paraId="41A1CC05" w14:textId="79C17B03" w:rsidR="00AB03E1" w:rsidRPr="00803030" w:rsidRDefault="00AB03E1" w:rsidP="000269EB">
      <w:pPr>
        <w:adjustRightInd w:val="0"/>
        <w:snapToGrid w:val="0"/>
        <w:spacing w:line="480" w:lineRule="auto"/>
        <w:ind w:firstLineChars="200" w:firstLine="480"/>
        <w:jc w:val="left"/>
        <w:rPr>
          <w:rFonts w:eastAsiaTheme="minorEastAsia"/>
          <w:sz w:val="24"/>
        </w:rPr>
      </w:pPr>
      <w:bookmarkStart w:id="29" w:name="_Hlk50540305"/>
      <w:r w:rsidRPr="00803030">
        <w:rPr>
          <w:rFonts w:eastAsiaTheme="minorEastAsia" w:hint="eastAsia"/>
          <w:sz w:val="24"/>
        </w:rPr>
        <w:t>广州印象文化旅游发展有限公司</w:t>
      </w:r>
      <w:r w:rsidR="0007318E" w:rsidRPr="00803030">
        <w:rPr>
          <w:rFonts w:eastAsiaTheme="minorEastAsia" w:hint="eastAsia"/>
          <w:sz w:val="24"/>
        </w:rPr>
        <w:t>计划</w:t>
      </w:r>
      <w:r w:rsidRPr="00803030">
        <w:rPr>
          <w:rFonts w:eastAsiaTheme="minorEastAsia" w:hint="eastAsia"/>
          <w:sz w:val="24"/>
        </w:rPr>
        <w:t>经营管理“</w:t>
      </w:r>
      <w:hyperlink r:id="rId15" w:tgtFrame="_blank" w:history="1">
        <w:r w:rsidRPr="00803030">
          <w:rPr>
            <w:sz w:val="24"/>
          </w:rPr>
          <w:t>岭南印象园</w:t>
        </w:r>
      </w:hyperlink>
      <w:r w:rsidRPr="00803030">
        <w:rPr>
          <w:rFonts w:eastAsiaTheme="minorEastAsia" w:hint="eastAsia"/>
          <w:sz w:val="24"/>
        </w:rPr>
        <w:t>”景区，但到目前为止，广州印象文化旅游发展有限公司尚未与“</w:t>
      </w:r>
      <w:hyperlink r:id="rId16" w:tgtFrame="_blank" w:history="1">
        <w:r w:rsidRPr="00803030">
          <w:rPr>
            <w:sz w:val="24"/>
          </w:rPr>
          <w:t>岭南印象园</w:t>
        </w:r>
      </w:hyperlink>
      <w:r w:rsidRPr="00803030">
        <w:rPr>
          <w:rFonts w:eastAsiaTheme="minorEastAsia" w:hint="eastAsia"/>
          <w:sz w:val="24"/>
        </w:rPr>
        <w:t>”的</w:t>
      </w:r>
      <w:r w:rsidR="0007318E" w:rsidRPr="00803030">
        <w:rPr>
          <w:rFonts w:eastAsiaTheme="minorEastAsia" w:hint="eastAsia"/>
          <w:sz w:val="24"/>
        </w:rPr>
        <w:t>业主单位</w:t>
      </w:r>
      <w:r w:rsidRPr="00803030">
        <w:rPr>
          <w:rFonts w:eastAsiaTheme="minorEastAsia" w:hint="eastAsia"/>
          <w:sz w:val="24"/>
        </w:rPr>
        <w:t>签订</w:t>
      </w:r>
      <w:r w:rsidR="0007318E" w:rsidRPr="00803030">
        <w:rPr>
          <w:rFonts w:eastAsiaTheme="minorEastAsia" w:hint="eastAsia"/>
          <w:sz w:val="24"/>
        </w:rPr>
        <w:t>租赁</w:t>
      </w:r>
      <w:r w:rsidRPr="00803030">
        <w:rPr>
          <w:rFonts w:eastAsiaTheme="minorEastAsia" w:hint="eastAsia"/>
          <w:sz w:val="24"/>
        </w:rPr>
        <w:t>经营合同，</w:t>
      </w:r>
      <w:r w:rsidR="0060699B" w:rsidRPr="00803030">
        <w:rPr>
          <w:rFonts w:hint="eastAsia"/>
          <w:color w:val="000000"/>
          <w:sz w:val="24"/>
        </w:rPr>
        <w:t>尚未取得“岭南印象园”的经营权。广</w:t>
      </w:r>
      <w:r w:rsidR="0060699B" w:rsidRPr="00803030">
        <w:rPr>
          <w:rFonts w:hint="eastAsia"/>
          <w:bCs/>
          <w:color w:val="000000"/>
          <w:spacing w:val="-2"/>
          <w:sz w:val="24"/>
        </w:rPr>
        <w:t>州印象文化旅游发展有限公司对</w:t>
      </w:r>
      <w:r w:rsidR="0060699B" w:rsidRPr="00803030">
        <w:rPr>
          <w:rFonts w:hint="eastAsia"/>
          <w:color w:val="000000"/>
          <w:sz w:val="24"/>
        </w:rPr>
        <w:t>“岭南印象园”的具体经营方案、物业招租等目前也处于前期阶段，也没有之前“岭南印象园”的经营资料及财务资料。</w:t>
      </w:r>
    </w:p>
    <w:p w14:paraId="7958EE54" w14:textId="58686A19" w:rsidR="00F23D28" w:rsidRPr="00803030" w:rsidRDefault="00AB03E1" w:rsidP="00870425">
      <w:pPr>
        <w:adjustRightInd w:val="0"/>
        <w:snapToGrid w:val="0"/>
        <w:spacing w:line="480" w:lineRule="auto"/>
        <w:ind w:firstLineChars="200" w:firstLine="480"/>
        <w:jc w:val="left"/>
        <w:rPr>
          <w:sz w:val="24"/>
        </w:rPr>
      </w:pPr>
      <w:bookmarkStart w:id="30" w:name="_Hlk12177249"/>
      <w:bookmarkEnd w:id="29"/>
      <w:r w:rsidRPr="00803030">
        <w:rPr>
          <w:sz w:val="24"/>
        </w:rPr>
        <w:t> </w:t>
      </w:r>
      <w:r w:rsidR="008A0151" w:rsidRPr="00803030">
        <w:rPr>
          <w:rFonts w:hint="eastAsia"/>
          <w:sz w:val="24"/>
        </w:rPr>
        <w:t>“</w:t>
      </w:r>
      <w:hyperlink r:id="rId17" w:tgtFrame="_blank" w:history="1">
        <w:r w:rsidRPr="00803030">
          <w:rPr>
            <w:sz w:val="24"/>
          </w:rPr>
          <w:t>岭南印象园</w:t>
        </w:r>
      </w:hyperlink>
      <w:r w:rsidR="008A0151" w:rsidRPr="00803030">
        <w:rPr>
          <w:rFonts w:hint="eastAsia"/>
          <w:sz w:val="24"/>
        </w:rPr>
        <w:t>”</w:t>
      </w:r>
      <w:r w:rsidRPr="00803030">
        <w:rPr>
          <w:sz w:val="24"/>
        </w:rPr>
        <w:t>位于</w:t>
      </w:r>
      <w:hyperlink r:id="rId18" w:tgtFrame="_blank" w:history="1">
        <w:r w:rsidRPr="00803030">
          <w:rPr>
            <w:sz w:val="24"/>
          </w:rPr>
          <w:t>广州大学城</w:t>
        </w:r>
      </w:hyperlink>
      <w:r w:rsidRPr="00803030">
        <w:rPr>
          <w:sz w:val="24"/>
        </w:rPr>
        <w:t>所在的</w:t>
      </w:r>
      <w:hyperlink r:id="rId19" w:tgtFrame="_blank" w:history="1">
        <w:r w:rsidRPr="00803030">
          <w:rPr>
            <w:sz w:val="24"/>
          </w:rPr>
          <w:t>小谷围岛</w:t>
        </w:r>
      </w:hyperlink>
      <w:r w:rsidRPr="00803030">
        <w:rPr>
          <w:sz w:val="24"/>
        </w:rPr>
        <w:t>，总占地面</w:t>
      </w:r>
      <w:r w:rsidRPr="00803030">
        <w:rPr>
          <w:rFonts w:eastAsiaTheme="minorEastAsia"/>
          <w:sz w:val="24"/>
        </w:rPr>
        <w:t>积达</w:t>
      </w:r>
      <w:r w:rsidRPr="00803030">
        <w:rPr>
          <w:rFonts w:eastAsiaTheme="minorEastAsia"/>
          <w:sz w:val="24"/>
        </w:rPr>
        <w:t xml:space="preserve">16.5 </w:t>
      </w:r>
      <w:r w:rsidRPr="00803030">
        <w:rPr>
          <w:rFonts w:eastAsiaTheme="minorEastAsia"/>
          <w:sz w:val="24"/>
        </w:rPr>
        <w:t>公顷。</w:t>
      </w:r>
      <w:r w:rsidR="00F23D28" w:rsidRPr="00803030">
        <w:rPr>
          <w:rFonts w:eastAsiaTheme="minorEastAsia"/>
          <w:sz w:val="24"/>
        </w:rPr>
        <w:t>是集观光、休闲、娱乐、餐饮、购物，体验岭南乡土风情和岭南民俗文化的旅游景区。岭南印象园中富有特色的街巷、宗祠、民居和店铺等，充分展现了岭南传统文</w:t>
      </w:r>
      <w:r w:rsidR="00F23D28" w:rsidRPr="00803030">
        <w:rPr>
          <w:rFonts w:eastAsiaTheme="minorEastAsia"/>
          <w:sz w:val="24"/>
        </w:rPr>
        <w:lastRenderedPageBreak/>
        <w:t>化的</w:t>
      </w:r>
      <w:r w:rsidR="00F23D28" w:rsidRPr="00803030">
        <w:rPr>
          <w:sz w:val="24"/>
        </w:rPr>
        <w:t>精华。岭南</w:t>
      </w:r>
      <w:proofErr w:type="gramStart"/>
      <w:r w:rsidR="00F23D28" w:rsidRPr="00803030">
        <w:rPr>
          <w:sz w:val="24"/>
        </w:rPr>
        <w:t>印象园</w:t>
      </w:r>
      <w:proofErr w:type="gramEnd"/>
      <w:r w:rsidR="00F23D28" w:rsidRPr="00803030">
        <w:rPr>
          <w:sz w:val="24"/>
        </w:rPr>
        <w:t>汇聚了大量的广东</w:t>
      </w:r>
      <w:hyperlink r:id="rId20" w:tgtFrame="_blank" w:history="1">
        <w:r w:rsidR="00F23D28" w:rsidRPr="00803030">
          <w:rPr>
            <w:sz w:val="24"/>
          </w:rPr>
          <w:t>非物质文化遗产</w:t>
        </w:r>
      </w:hyperlink>
      <w:r w:rsidR="00F23D28" w:rsidRPr="00803030">
        <w:rPr>
          <w:sz w:val="24"/>
        </w:rPr>
        <w:t>，如</w:t>
      </w:r>
      <w:hyperlink r:id="rId21" w:tgtFrame="_blank" w:history="1">
        <w:r w:rsidR="00F23D28" w:rsidRPr="00803030">
          <w:rPr>
            <w:sz w:val="24"/>
          </w:rPr>
          <w:t>广绣</w:t>
        </w:r>
      </w:hyperlink>
      <w:r w:rsidR="00F23D28" w:rsidRPr="00803030">
        <w:rPr>
          <w:sz w:val="24"/>
        </w:rPr>
        <w:t>、珠绣、</w:t>
      </w:r>
      <w:hyperlink r:id="rId22" w:tgtFrame="_blank" w:history="1">
        <w:r w:rsidR="00F23D28" w:rsidRPr="00803030">
          <w:rPr>
            <w:sz w:val="24"/>
          </w:rPr>
          <w:t>广彩</w:t>
        </w:r>
      </w:hyperlink>
      <w:r w:rsidR="00F23D28" w:rsidRPr="00803030">
        <w:rPr>
          <w:sz w:val="24"/>
        </w:rPr>
        <w:t>、木雕、</w:t>
      </w:r>
      <w:proofErr w:type="gramStart"/>
      <w:r w:rsidR="00F23D28" w:rsidRPr="00803030">
        <w:rPr>
          <w:sz w:val="24"/>
        </w:rPr>
        <w:t>榄</w:t>
      </w:r>
      <w:proofErr w:type="gramEnd"/>
      <w:r w:rsidR="00EC1819" w:rsidRPr="00803030">
        <w:fldChar w:fldCharType="begin"/>
      </w:r>
      <w:r w:rsidR="00EC1819" w:rsidRPr="00803030">
        <w:instrText xml:space="preserve"> HYPERLINK "https://baike.sogou.com/lemma/ShowInnerLink.htm?lemmaId=11289&amp;ss_c=ssc.citiao.link" \t "_blank" </w:instrText>
      </w:r>
      <w:r w:rsidR="00EC1819" w:rsidRPr="00803030">
        <w:fldChar w:fldCharType="separate"/>
      </w:r>
      <w:r w:rsidR="00F23D28" w:rsidRPr="00803030">
        <w:rPr>
          <w:sz w:val="24"/>
        </w:rPr>
        <w:t>核雕</w:t>
      </w:r>
      <w:r w:rsidR="00EC1819" w:rsidRPr="00803030">
        <w:rPr>
          <w:sz w:val="24"/>
        </w:rPr>
        <w:fldChar w:fldCharType="end"/>
      </w:r>
      <w:r w:rsidR="00F23D28" w:rsidRPr="00803030">
        <w:rPr>
          <w:sz w:val="24"/>
        </w:rPr>
        <w:t>、牙雕、</w:t>
      </w:r>
      <w:hyperlink r:id="rId23" w:tgtFrame="_blank" w:history="1">
        <w:proofErr w:type="gramStart"/>
        <w:r w:rsidR="00F23D28" w:rsidRPr="00803030">
          <w:rPr>
            <w:sz w:val="24"/>
          </w:rPr>
          <w:t>灰雕</w:t>
        </w:r>
        <w:proofErr w:type="gramEnd"/>
      </w:hyperlink>
      <w:r w:rsidR="00F23D28" w:rsidRPr="00803030">
        <w:rPr>
          <w:sz w:val="24"/>
        </w:rPr>
        <w:t>、木雕、石雕、</w:t>
      </w:r>
      <w:proofErr w:type="gramStart"/>
      <w:r w:rsidR="00F23D28" w:rsidRPr="00803030">
        <w:rPr>
          <w:sz w:val="24"/>
        </w:rPr>
        <w:t>粱</w:t>
      </w:r>
      <w:proofErr w:type="gramEnd"/>
      <w:r w:rsidR="00F23D28" w:rsidRPr="00803030">
        <w:rPr>
          <w:sz w:val="24"/>
        </w:rPr>
        <w:t>雕，端砚、粤剧、</w:t>
      </w:r>
      <w:hyperlink r:id="rId24" w:tgtFrame="_blank" w:history="1">
        <w:r w:rsidR="00F23D28" w:rsidRPr="00803030">
          <w:rPr>
            <w:sz w:val="24"/>
          </w:rPr>
          <w:t>佛山剪纸</w:t>
        </w:r>
      </w:hyperlink>
      <w:r w:rsidR="00F23D28" w:rsidRPr="00803030">
        <w:rPr>
          <w:sz w:val="24"/>
        </w:rPr>
        <w:t>、</w:t>
      </w:r>
      <w:hyperlink r:id="rId25" w:tgtFrame="_blank" w:history="1">
        <w:r w:rsidR="00F23D28" w:rsidRPr="00803030">
          <w:rPr>
            <w:sz w:val="24"/>
          </w:rPr>
          <w:t>佛山陶瓷</w:t>
        </w:r>
      </w:hyperlink>
      <w:r w:rsidR="00F23D28" w:rsidRPr="00803030">
        <w:rPr>
          <w:sz w:val="24"/>
        </w:rPr>
        <w:t>、黄振龙的百年老店等等</w:t>
      </w:r>
      <w:r w:rsidR="00F23D28" w:rsidRPr="00803030">
        <w:rPr>
          <w:rFonts w:hint="eastAsia"/>
          <w:sz w:val="24"/>
        </w:rPr>
        <w:t>，</w:t>
      </w:r>
      <w:r w:rsidR="00F23D28" w:rsidRPr="00803030">
        <w:rPr>
          <w:sz w:val="24"/>
        </w:rPr>
        <w:t>具有很高的艺术价值。</w:t>
      </w:r>
      <w:r w:rsidR="00090C48" w:rsidRPr="00803030">
        <w:rPr>
          <w:rFonts w:hint="eastAsia"/>
          <w:sz w:val="24"/>
        </w:rPr>
        <w:t xml:space="preserve"> </w:t>
      </w:r>
      <w:r w:rsidR="001872F6" w:rsidRPr="00803030">
        <w:rPr>
          <w:rFonts w:hint="eastAsia"/>
          <w:sz w:val="24"/>
        </w:rPr>
        <w:t>“</w:t>
      </w:r>
      <w:hyperlink r:id="rId26" w:tgtFrame="_blank" w:history="1">
        <w:r w:rsidR="001872F6" w:rsidRPr="00803030">
          <w:rPr>
            <w:sz w:val="24"/>
          </w:rPr>
          <w:t>岭南印象园</w:t>
        </w:r>
      </w:hyperlink>
      <w:r w:rsidR="001872F6" w:rsidRPr="00803030">
        <w:rPr>
          <w:rFonts w:hint="eastAsia"/>
          <w:sz w:val="24"/>
        </w:rPr>
        <w:t>”原来租赁给第三方（民营企业）经营，经营合同已经到期，景区自</w:t>
      </w:r>
      <w:r w:rsidR="001872F6" w:rsidRPr="00803030">
        <w:rPr>
          <w:rFonts w:hint="eastAsia"/>
          <w:sz w:val="24"/>
        </w:rPr>
        <w:t>2</w:t>
      </w:r>
      <w:r w:rsidR="001872F6" w:rsidRPr="00803030">
        <w:rPr>
          <w:sz w:val="24"/>
        </w:rPr>
        <w:t>020</w:t>
      </w:r>
      <w:r w:rsidR="001872F6" w:rsidRPr="00803030">
        <w:rPr>
          <w:rFonts w:hint="eastAsia"/>
          <w:sz w:val="24"/>
        </w:rPr>
        <w:t>年</w:t>
      </w:r>
      <w:r w:rsidR="001872F6" w:rsidRPr="00803030">
        <w:rPr>
          <w:rFonts w:hint="eastAsia"/>
          <w:sz w:val="24"/>
        </w:rPr>
        <w:t>1</w:t>
      </w:r>
      <w:r w:rsidR="001872F6" w:rsidRPr="00803030">
        <w:rPr>
          <w:sz w:val="24"/>
        </w:rPr>
        <w:t>0</w:t>
      </w:r>
      <w:r w:rsidR="001872F6" w:rsidRPr="00803030">
        <w:rPr>
          <w:rFonts w:hint="eastAsia"/>
          <w:sz w:val="24"/>
        </w:rPr>
        <w:t>月</w:t>
      </w:r>
      <w:r w:rsidR="001872F6" w:rsidRPr="00803030">
        <w:rPr>
          <w:rFonts w:hint="eastAsia"/>
          <w:sz w:val="24"/>
        </w:rPr>
        <w:t>1</w:t>
      </w:r>
      <w:r w:rsidR="001872F6" w:rsidRPr="00803030">
        <w:rPr>
          <w:sz w:val="24"/>
        </w:rPr>
        <w:t>0</w:t>
      </w:r>
      <w:r w:rsidR="001872F6" w:rsidRPr="00803030">
        <w:rPr>
          <w:rFonts w:hint="eastAsia"/>
          <w:sz w:val="24"/>
        </w:rPr>
        <w:t>日闭园后到本报告出具之前尚未开业</w:t>
      </w:r>
      <w:r w:rsidR="001872F6" w:rsidRPr="00803030">
        <w:rPr>
          <w:sz w:val="24"/>
        </w:rPr>
        <w:t>。</w:t>
      </w:r>
    </w:p>
    <w:bookmarkEnd w:id="30"/>
    <w:p w14:paraId="034D4975" w14:textId="2F2A6B49" w:rsidR="00EB5308" w:rsidRPr="00803030" w:rsidRDefault="00AA45BD" w:rsidP="009D2A4A">
      <w:pPr>
        <w:adjustRightInd w:val="0"/>
        <w:snapToGrid w:val="0"/>
        <w:spacing w:line="480" w:lineRule="auto"/>
        <w:ind w:firstLineChars="200" w:firstLine="480"/>
        <w:jc w:val="left"/>
        <w:rPr>
          <w:sz w:val="24"/>
        </w:rPr>
      </w:pPr>
      <w:r w:rsidRPr="00803030">
        <w:rPr>
          <w:rFonts w:hint="eastAsia"/>
          <w:sz w:val="24"/>
        </w:rPr>
        <w:t>5</w:t>
      </w:r>
      <w:r w:rsidR="00657A7C" w:rsidRPr="00803030">
        <w:rPr>
          <w:sz w:val="24"/>
        </w:rPr>
        <w:t>、</w:t>
      </w:r>
      <w:r w:rsidR="009D2A4A" w:rsidRPr="00803030">
        <w:rPr>
          <w:rFonts w:hint="eastAsia"/>
          <w:sz w:val="24"/>
        </w:rPr>
        <w:t>公司</w:t>
      </w:r>
      <w:r w:rsidR="00657A7C" w:rsidRPr="00803030">
        <w:rPr>
          <w:rFonts w:hint="eastAsia"/>
          <w:sz w:val="24"/>
        </w:rPr>
        <w:t>资产、财务、负债状况和经营业绩</w:t>
      </w:r>
    </w:p>
    <w:p w14:paraId="06D2736F" w14:textId="77777777" w:rsidR="009D2A4A" w:rsidRPr="00803030" w:rsidRDefault="009D2A4A" w:rsidP="009D2A4A">
      <w:pPr>
        <w:adjustRightInd w:val="0"/>
        <w:snapToGrid w:val="0"/>
        <w:spacing w:line="480" w:lineRule="auto"/>
        <w:ind w:firstLineChars="200" w:firstLine="480"/>
        <w:jc w:val="left"/>
        <w:rPr>
          <w:sz w:val="24"/>
        </w:rPr>
      </w:pPr>
      <w:bookmarkStart w:id="31" w:name="_Hlk12177320"/>
      <w:bookmarkStart w:id="32" w:name="_Hlk50539723"/>
      <w:r w:rsidRPr="00803030">
        <w:rPr>
          <w:rFonts w:hint="eastAsia"/>
          <w:sz w:val="24"/>
        </w:rPr>
        <w:t>广州印象文化旅游发展有限公司于</w:t>
      </w:r>
      <w:r w:rsidRPr="00803030">
        <w:rPr>
          <w:rFonts w:hint="eastAsia"/>
          <w:sz w:val="24"/>
        </w:rPr>
        <w:t>2</w:t>
      </w:r>
      <w:r w:rsidRPr="00803030">
        <w:rPr>
          <w:sz w:val="24"/>
        </w:rPr>
        <w:t>020</w:t>
      </w:r>
      <w:r w:rsidRPr="00803030">
        <w:rPr>
          <w:rFonts w:hint="eastAsia"/>
          <w:sz w:val="24"/>
        </w:rPr>
        <w:t>年</w:t>
      </w:r>
      <w:r w:rsidRPr="00803030">
        <w:rPr>
          <w:rFonts w:hint="eastAsia"/>
          <w:sz w:val="24"/>
        </w:rPr>
        <w:t>6</w:t>
      </w:r>
      <w:r w:rsidRPr="00803030">
        <w:rPr>
          <w:rFonts w:hint="eastAsia"/>
          <w:sz w:val="24"/>
        </w:rPr>
        <w:t>月</w:t>
      </w:r>
      <w:r w:rsidRPr="00803030">
        <w:rPr>
          <w:rFonts w:hint="eastAsia"/>
          <w:sz w:val="24"/>
        </w:rPr>
        <w:t>1</w:t>
      </w:r>
      <w:r w:rsidRPr="00803030">
        <w:rPr>
          <w:sz w:val="24"/>
        </w:rPr>
        <w:t>7</w:t>
      </w:r>
      <w:r w:rsidRPr="00803030">
        <w:rPr>
          <w:rFonts w:hint="eastAsia"/>
          <w:sz w:val="24"/>
        </w:rPr>
        <w:t>日成了，公司尚未开始营业，截至评估基准日，公司资产、财务、负债状况和经营业绩如下：</w:t>
      </w:r>
    </w:p>
    <w:p w14:paraId="5985D443" w14:textId="48269110" w:rsidR="009D2A4A" w:rsidRPr="00803030" w:rsidRDefault="004A3C2F" w:rsidP="004A3C2F">
      <w:pPr>
        <w:adjustRightInd w:val="0"/>
        <w:snapToGrid w:val="0"/>
        <w:spacing w:line="480" w:lineRule="auto"/>
        <w:ind w:firstLineChars="200" w:firstLine="420"/>
        <w:jc w:val="center"/>
        <w:rPr>
          <w:sz w:val="24"/>
        </w:rPr>
      </w:pPr>
      <w:r w:rsidRPr="00803030">
        <w:rPr>
          <w:noProof/>
        </w:rPr>
        <w:drawing>
          <wp:inline distT="0" distB="0" distL="0" distR="0" wp14:anchorId="18E7E5C5" wp14:editId="59EBDA67">
            <wp:extent cx="2804160" cy="2019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4160" cy="2019300"/>
                    </a:xfrm>
                    <a:prstGeom prst="rect">
                      <a:avLst/>
                    </a:prstGeom>
                    <a:noFill/>
                    <a:ln>
                      <a:noFill/>
                    </a:ln>
                  </pic:spPr>
                </pic:pic>
              </a:graphicData>
            </a:graphic>
          </wp:inline>
        </w:drawing>
      </w:r>
    </w:p>
    <w:bookmarkEnd w:id="31"/>
    <w:bookmarkEnd w:id="32"/>
    <w:p w14:paraId="0DA1B263" w14:textId="77777777" w:rsidR="00EB5308" w:rsidRPr="00803030" w:rsidRDefault="006F0766" w:rsidP="00E728D3">
      <w:pPr>
        <w:adjustRightInd w:val="0"/>
        <w:snapToGrid w:val="0"/>
        <w:spacing w:line="480" w:lineRule="auto"/>
        <w:ind w:firstLineChars="200" w:firstLine="480"/>
        <w:jc w:val="left"/>
        <w:rPr>
          <w:sz w:val="24"/>
        </w:rPr>
      </w:pPr>
      <w:r w:rsidRPr="00803030">
        <w:rPr>
          <w:rFonts w:hint="eastAsia"/>
          <w:sz w:val="24"/>
        </w:rPr>
        <w:t>6</w:t>
      </w:r>
      <w:r w:rsidR="00657A7C" w:rsidRPr="00803030">
        <w:rPr>
          <w:rFonts w:hint="eastAsia"/>
          <w:sz w:val="24"/>
        </w:rPr>
        <w:t>、税收政策</w:t>
      </w:r>
    </w:p>
    <w:tbl>
      <w:tblPr>
        <w:tblW w:w="86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70"/>
        <w:gridCol w:w="3660"/>
        <w:gridCol w:w="3203"/>
      </w:tblGrid>
      <w:tr w:rsidR="00EB5308" w:rsidRPr="00803030" w14:paraId="322161F3" w14:textId="77777777" w:rsidTr="009E5D14">
        <w:trPr>
          <w:trHeight w:val="70"/>
          <w:jc w:val="center"/>
        </w:trPr>
        <w:tc>
          <w:tcPr>
            <w:tcW w:w="1770" w:type="dxa"/>
            <w:vAlign w:val="center"/>
          </w:tcPr>
          <w:p w14:paraId="0F452C7A" w14:textId="77777777" w:rsidR="00EB5308" w:rsidRPr="00803030" w:rsidRDefault="00657A7C" w:rsidP="009E5D14">
            <w:pPr>
              <w:widowControl/>
              <w:jc w:val="center"/>
              <w:textAlignment w:val="center"/>
              <w:rPr>
                <w:rFonts w:cs="宋体"/>
                <w:color w:val="000000"/>
                <w:kern w:val="0"/>
                <w:szCs w:val="21"/>
              </w:rPr>
            </w:pPr>
            <w:bookmarkStart w:id="33" w:name="_Hlk12179664"/>
            <w:r w:rsidRPr="00803030">
              <w:rPr>
                <w:rFonts w:cs="宋体" w:hint="eastAsia"/>
                <w:color w:val="000000"/>
                <w:kern w:val="0"/>
                <w:szCs w:val="21"/>
              </w:rPr>
              <w:t>税种</w:t>
            </w:r>
          </w:p>
        </w:tc>
        <w:tc>
          <w:tcPr>
            <w:tcW w:w="3660" w:type="dxa"/>
            <w:vAlign w:val="center"/>
          </w:tcPr>
          <w:p w14:paraId="6BC7F3BF" w14:textId="77777777" w:rsidR="00EB5308" w:rsidRPr="00803030" w:rsidRDefault="00657A7C" w:rsidP="009E5D14">
            <w:pPr>
              <w:widowControl/>
              <w:jc w:val="center"/>
              <w:textAlignment w:val="center"/>
              <w:rPr>
                <w:rFonts w:cs="宋体"/>
                <w:color w:val="000000"/>
                <w:kern w:val="0"/>
                <w:szCs w:val="21"/>
              </w:rPr>
            </w:pPr>
            <w:r w:rsidRPr="00803030">
              <w:rPr>
                <w:rFonts w:cs="宋体" w:hint="eastAsia"/>
                <w:color w:val="000000"/>
                <w:kern w:val="0"/>
                <w:szCs w:val="21"/>
              </w:rPr>
              <w:t>计税基础</w:t>
            </w:r>
          </w:p>
        </w:tc>
        <w:tc>
          <w:tcPr>
            <w:tcW w:w="3203" w:type="dxa"/>
            <w:vAlign w:val="center"/>
          </w:tcPr>
          <w:p w14:paraId="70DEE5C3" w14:textId="77777777" w:rsidR="00EB5308" w:rsidRPr="00803030" w:rsidRDefault="00657A7C" w:rsidP="009E5D14">
            <w:pPr>
              <w:jc w:val="center"/>
              <w:textAlignment w:val="center"/>
              <w:rPr>
                <w:rFonts w:cs="宋体"/>
                <w:color w:val="000000"/>
                <w:kern w:val="0"/>
                <w:szCs w:val="21"/>
              </w:rPr>
            </w:pPr>
            <w:r w:rsidRPr="00803030">
              <w:rPr>
                <w:rFonts w:cs="宋体" w:hint="eastAsia"/>
                <w:color w:val="000000"/>
                <w:kern w:val="0"/>
                <w:szCs w:val="21"/>
              </w:rPr>
              <w:t>税率</w:t>
            </w:r>
          </w:p>
        </w:tc>
      </w:tr>
      <w:tr w:rsidR="004A3C2F" w:rsidRPr="00803030" w14:paraId="0597C309" w14:textId="77777777" w:rsidTr="00BD79A3">
        <w:trPr>
          <w:trHeight w:val="234"/>
          <w:jc w:val="center"/>
        </w:trPr>
        <w:tc>
          <w:tcPr>
            <w:tcW w:w="1770" w:type="dxa"/>
          </w:tcPr>
          <w:p w14:paraId="45B787B6" w14:textId="2AD1A20B" w:rsidR="004A3C2F" w:rsidRPr="00803030" w:rsidRDefault="004A3C2F" w:rsidP="004A3C2F">
            <w:pPr>
              <w:widowControl/>
              <w:jc w:val="center"/>
              <w:textAlignment w:val="center"/>
              <w:rPr>
                <w:rFonts w:cs="宋体"/>
                <w:color w:val="000000"/>
                <w:kern w:val="0"/>
                <w:szCs w:val="21"/>
              </w:rPr>
            </w:pPr>
            <w:r w:rsidRPr="00803030">
              <w:rPr>
                <w:rFonts w:hint="eastAsia"/>
                <w:snapToGrid w:val="0"/>
                <w:szCs w:val="21"/>
              </w:rPr>
              <w:t>增值税</w:t>
            </w:r>
          </w:p>
        </w:tc>
        <w:tc>
          <w:tcPr>
            <w:tcW w:w="3660" w:type="dxa"/>
          </w:tcPr>
          <w:p w14:paraId="2CDE2231" w14:textId="534A28C8" w:rsidR="004A3C2F" w:rsidRPr="00803030" w:rsidRDefault="004A3C2F" w:rsidP="004A3C2F">
            <w:pPr>
              <w:widowControl/>
              <w:jc w:val="center"/>
              <w:textAlignment w:val="center"/>
              <w:rPr>
                <w:rFonts w:cs="宋体"/>
                <w:color w:val="000000"/>
                <w:kern w:val="0"/>
                <w:szCs w:val="21"/>
              </w:rPr>
            </w:pPr>
            <w:r w:rsidRPr="00803030">
              <w:rPr>
                <w:rFonts w:hint="eastAsia"/>
                <w:snapToGrid w:val="0"/>
                <w:szCs w:val="21"/>
              </w:rPr>
              <w:t>按应税收入计缴</w:t>
            </w:r>
          </w:p>
        </w:tc>
        <w:tc>
          <w:tcPr>
            <w:tcW w:w="3203" w:type="dxa"/>
            <w:vAlign w:val="center"/>
          </w:tcPr>
          <w:p w14:paraId="60D279CE" w14:textId="528D00F2" w:rsidR="004A3C2F" w:rsidRPr="00803030" w:rsidRDefault="004A3C2F" w:rsidP="004A3C2F">
            <w:pPr>
              <w:widowControl/>
              <w:jc w:val="center"/>
              <w:textAlignment w:val="center"/>
              <w:rPr>
                <w:rFonts w:cs="宋体"/>
                <w:color w:val="000000"/>
                <w:kern w:val="0"/>
                <w:szCs w:val="21"/>
              </w:rPr>
            </w:pPr>
            <w:r w:rsidRPr="00803030">
              <w:rPr>
                <w:rFonts w:hint="eastAsia"/>
                <w:snapToGrid w:val="0"/>
                <w:szCs w:val="21"/>
              </w:rPr>
              <w:t>13%/9%/6%/5%/3%</w:t>
            </w:r>
          </w:p>
        </w:tc>
      </w:tr>
      <w:tr w:rsidR="00EB5308" w:rsidRPr="00803030" w14:paraId="5D39782C" w14:textId="77777777" w:rsidTr="009E5D14">
        <w:trPr>
          <w:trHeight w:val="234"/>
          <w:jc w:val="center"/>
        </w:trPr>
        <w:tc>
          <w:tcPr>
            <w:tcW w:w="1770" w:type="dxa"/>
            <w:vAlign w:val="center"/>
          </w:tcPr>
          <w:p w14:paraId="2A21D2AA" w14:textId="77777777" w:rsidR="00EB5308" w:rsidRPr="00803030" w:rsidRDefault="00657A7C" w:rsidP="009E5D14">
            <w:pPr>
              <w:widowControl/>
              <w:jc w:val="center"/>
              <w:textAlignment w:val="center"/>
              <w:rPr>
                <w:rFonts w:cs="宋体"/>
                <w:color w:val="000000"/>
                <w:kern w:val="0"/>
                <w:szCs w:val="21"/>
              </w:rPr>
            </w:pPr>
            <w:r w:rsidRPr="00803030">
              <w:rPr>
                <w:rFonts w:cs="宋体"/>
                <w:color w:val="000000"/>
                <w:kern w:val="0"/>
                <w:szCs w:val="21"/>
              </w:rPr>
              <w:t>城市维护建设税</w:t>
            </w:r>
          </w:p>
        </w:tc>
        <w:tc>
          <w:tcPr>
            <w:tcW w:w="3660" w:type="dxa"/>
            <w:vAlign w:val="center"/>
          </w:tcPr>
          <w:p w14:paraId="6E9B858B" w14:textId="77777777" w:rsidR="00EB5308" w:rsidRPr="00803030" w:rsidRDefault="00657A7C" w:rsidP="009E5D14">
            <w:pPr>
              <w:pStyle w:val="xl22"/>
              <w:pBdr>
                <w:bottom w:val="none" w:sz="0" w:space="0" w:color="auto"/>
              </w:pBdr>
              <w:spacing w:before="0" w:after="0"/>
              <w:textAlignment w:val="center"/>
              <w:rPr>
                <w:rFonts w:ascii="Times New Roman" w:hAnsi="Times New Roman" w:cs="宋体"/>
                <w:color w:val="000000"/>
                <w:szCs w:val="21"/>
              </w:rPr>
            </w:pPr>
            <w:r w:rsidRPr="00803030">
              <w:rPr>
                <w:rFonts w:ascii="Times New Roman" w:hAnsi="Times New Roman" w:cs="宋体"/>
                <w:color w:val="000000"/>
                <w:szCs w:val="21"/>
              </w:rPr>
              <w:t>按实际缴纳的</w:t>
            </w:r>
            <w:r w:rsidR="00E05F25" w:rsidRPr="00803030">
              <w:rPr>
                <w:rFonts w:ascii="Times New Roman" w:hAnsi="Times New Roman" w:cs="宋体" w:hint="eastAsia"/>
                <w:color w:val="000000"/>
                <w:szCs w:val="21"/>
              </w:rPr>
              <w:t>增值税</w:t>
            </w:r>
          </w:p>
        </w:tc>
        <w:tc>
          <w:tcPr>
            <w:tcW w:w="3203" w:type="dxa"/>
            <w:vAlign w:val="center"/>
          </w:tcPr>
          <w:p w14:paraId="5F5F11C4" w14:textId="52FFABA7" w:rsidR="00EB5308" w:rsidRPr="00803030" w:rsidRDefault="00446479" w:rsidP="009E5D14">
            <w:pPr>
              <w:widowControl/>
              <w:jc w:val="center"/>
              <w:textAlignment w:val="center"/>
              <w:rPr>
                <w:rFonts w:cs="宋体"/>
                <w:color w:val="000000"/>
                <w:kern w:val="0"/>
                <w:szCs w:val="21"/>
              </w:rPr>
            </w:pPr>
            <w:r w:rsidRPr="00803030">
              <w:rPr>
                <w:rFonts w:cs="宋体"/>
                <w:color w:val="000000"/>
                <w:kern w:val="0"/>
                <w:szCs w:val="21"/>
              </w:rPr>
              <w:t>7</w:t>
            </w:r>
            <w:r w:rsidR="00657A7C" w:rsidRPr="00803030">
              <w:rPr>
                <w:rFonts w:cs="宋体"/>
                <w:color w:val="000000"/>
                <w:kern w:val="0"/>
                <w:szCs w:val="21"/>
              </w:rPr>
              <w:t>%</w:t>
            </w:r>
          </w:p>
        </w:tc>
      </w:tr>
      <w:tr w:rsidR="00EB5308" w:rsidRPr="00803030" w14:paraId="672AAD79" w14:textId="77777777" w:rsidTr="009E5D14">
        <w:trPr>
          <w:trHeight w:val="234"/>
          <w:jc w:val="center"/>
        </w:trPr>
        <w:tc>
          <w:tcPr>
            <w:tcW w:w="1770" w:type="dxa"/>
            <w:vAlign w:val="center"/>
          </w:tcPr>
          <w:p w14:paraId="00C42660" w14:textId="77777777" w:rsidR="00EB5308" w:rsidRPr="00803030" w:rsidRDefault="00657A7C" w:rsidP="009E5D14">
            <w:pPr>
              <w:widowControl/>
              <w:jc w:val="center"/>
              <w:textAlignment w:val="center"/>
              <w:rPr>
                <w:rFonts w:cs="宋体"/>
                <w:color w:val="000000"/>
                <w:kern w:val="0"/>
                <w:szCs w:val="21"/>
              </w:rPr>
            </w:pPr>
            <w:r w:rsidRPr="00803030">
              <w:rPr>
                <w:rFonts w:cs="宋体"/>
                <w:color w:val="000000"/>
                <w:kern w:val="0"/>
                <w:szCs w:val="21"/>
              </w:rPr>
              <w:t>教育费附加</w:t>
            </w:r>
          </w:p>
        </w:tc>
        <w:tc>
          <w:tcPr>
            <w:tcW w:w="3660" w:type="dxa"/>
            <w:vAlign w:val="center"/>
          </w:tcPr>
          <w:p w14:paraId="0000E40E" w14:textId="77777777" w:rsidR="00EB5308" w:rsidRPr="00803030" w:rsidRDefault="00657A7C" w:rsidP="009E5D14">
            <w:pPr>
              <w:pStyle w:val="xl22"/>
              <w:pBdr>
                <w:bottom w:val="none" w:sz="0" w:space="0" w:color="auto"/>
              </w:pBdr>
              <w:spacing w:before="0" w:after="0"/>
              <w:textAlignment w:val="center"/>
              <w:rPr>
                <w:rFonts w:ascii="Times New Roman" w:hAnsi="Times New Roman" w:cs="宋体"/>
                <w:color w:val="000000"/>
                <w:szCs w:val="21"/>
              </w:rPr>
            </w:pPr>
            <w:r w:rsidRPr="00803030">
              <w:rPr>
                <w:rFonts w:ascii="Times New Roman" w:hAnsi="Times New Roman" w:cs="宋体"/>
                <w:color w:val="000000"/>
                <w:szCs w:val="21"/>
              </w:rPr>
              <w:t>按实际缴纳的</w:t>
            </w:r>
            <w:r w:rsidR="00E05F25" w:rsidRPr="00803030">
              <w:rPr>
                <w:rFonts w:ascii="Times New Roman" w:hAnsi="Times New Roman" w:cs="宋体" w:hint="eastAsia"/>
                <w:color w:val="000000"/>
                <w:szCs w:val="21"/>
              </w:rPr>
              <w:t>增值税</w:t>
            </w:r>
          </w:p>
        </w:tc>
        <w:tc>
          <w:tcPr>
            <w:tcW w:w="3203" w:type="dxa"/>
            <w:vAlign w:val="center"/>
          </w:tcPr>
          <w:p w14:paraId="3D39A2E3" w14:textId="77777777" w:rsidR="00EB5308" w:rsidRPr="00803030" w:rsidRDefault="00657A7C" w:rsidP="009E5D14">
            <w:pPr>
              <w:widowControl/>
              <w:jc w:val="center"/>
              <w:textAlignment w:val="center"/>
              <w:rPr>
                <w:rFonts w:cs="宋体"/>
                <w:color w:val="000000"/>
                <w:kern w:val="0"/>
                <w:szCs w:val="21"/>
              </w:rPr>
            </w:pPr>
            <w:r w:rsidRPr="00803030">
              <w:rPr>
                <w:rFonts w:cs="宋体"/>
                <w:color w:val="000000"/>
                <w:kern w:val="0"/>
                <w:szCs w:val="21"/>
              </w:rPr>
              <w:t>3%</w:t>
            </w:r>
          </w:p>
        </w:tc>
      </w:tr>
      <w:tr w:rsidR="00EB5308" w:rsidRPr="00803030" w14:paraId="7D6BB73B" w14:textId="77777777" w:rsidTr="009E5D14">
        <w:trPr>
          <w:trHeight w:val="234"/>
          <w:jc w:val="center"/>
        </w:trPr>
        <w:tc>
          <w:tcPr>
            <w:tcW w:w="1770" w:type="dxa"/>
            <w:vAlign w:val="center"/>
          </w:tcPr>
          <w:p w14:paraId="6B4DE7FA" w14:textId="77777777" w:rsidR="00EB5308" w:rsidRPr="00803030" w:rsidRDefault="00657A7C" w:rsidP="009E5D14">
            <w:pPr>
              <w:widowControl/>
              <w:jc w:val="center"/>
              <w:textAlignment w:val="center"/>
              <w:rPr>
                <w:rFonts w:cs="宋体"/>
                <w:color w:val="000000"/>
                <w:kern w:val="0"/>
                <w:szCs w:val="21"/>
              </w:rPr>
            </w:pPr>
            <w:r w:rsidRPr="00803030">
              <w:rPr>
                <w:rFonts w:cs="宋体"/>
                <w:color w:val="000000"/>
                <w:kern w:val="0"/>
                <w:szCs w:val="21"/>
              </w:rPr>
              <w:t>地方教育附加</w:t>
            </w:r>
          </w:p>
        </w:tc>
        <w:tc>
          <w:tcPr>
            <w:tcW w:w="3660" w:type="dxa"/>
            <w:vAlign w:val="center"/>
          </w:tcPr>
          <w:p w14:paraId="26C946AD" w14:textId="77777777" w:rsidR="00EB5308" w:rsidRPr="00803030" w:rsidRDefault="00E05F25" w:rsidP="009E5D14">
            <w:pPr>
              <w:pStyle w:val="xl22"/>
              <w:pBdr>
                <w:bottom w:val="none" w:sz="0" w:space="0" w:color="auto"/>
              </w:pBdr>
              <w:spacing w:before="0" w:after="0"/>
              <w:textAlignment w:val="center"/>
              <w:rPr>
                <w:rFonts w:ascii="Times New Roman" w:hAnsi="Times New Roman" w:cs="宋体"/>
                <w:color w:val="000000"/>
                <w:szCs w:val="21"/>
              </w:rPr>
            </w:pPr>
            <w:r w:rsidRPr="00803030">
              <w:rPr>
                <w:rFonts w:ascii="Times New Roman" w:hAnsi="Times New Roman" w:cs="宋体"/>
                <w:color w:val="000000"/>
                <w:szCs w:val="21"/>
              </w:rPr>
              <w:t>按实际缴纳的</w:t>
            </w:r>
            <w:r w:rsidRPr="00803030">
              <w:rPr>
                <w:rFonts w:ascii="Times New Roman" w:hAnsi="Times New Roman" w:cs="宋体" w:hint="eastAsia"/>
                <w:color w:val="000000"/>
                <w:szCs w:val="21"/>
              </w:rPr>
              <w:t>增值税</w:t>
            </w:r>
          </w:p>
        </w:tc>
        <w:tc>
          <w:tcPr>
            <w:tcW w:w="3203" w:type="dxa"/>
            <w:vAlign w:val="center"/>
          </w:tcPr>
          <w:p w14:paraId="12A92135" w14:textId="77777777" w:rsidR="00EB5308" w:rsidRPr="00803030" w:rsidRDefault="00657A7C" w:rsidP="009E5D14">
            <w:pPr>
              <w:widowControl/>
              <w:jc w:val="center"/>
              <w:textAlignment w:val="center"/>
              <w:rPr>
                <w:rFonts w:cs="宋体"/>
                <w:color w:val="000000"/>
                <w:kern w:val="0"/>
                <w:szCs w:val="21"/>
              </w:rPr>
            </w:pPr>
            <w:r w:rsidRPr="00803030">
              <w:rPr>
                <w:rFonts w:cs="宋体"/>
                <w:color w:val="000000"/>
                <w:kern w:val="0"/>
                <w:szCs w:val="21"/>
              </w:rPr>
              <w:t>2%</w:t>
            </w:r>
          </w:p>
        </w:tc>
      </w:tr>
      <w:tr w:rsidR="002C4BCF" w:rsidRPr="00803030" w14:paraId="4BB32F97" w14:textId="77777777" w:rsidTr="009E5D14">
        <w:trPr>
          <w:trHeight w:val="234"/>
          <w:jc w:val="center"/>
        </w:trPr>
        <w:tc>
          <w:tcPr>
            <w:tcW w:w="1770" w:type="dxa"/>
            <w:vAlign w:val="center"/>
          </w:tcPr>
          <w:p w14:paraId="34763E5A" w14:textId="77777777" w:rsidR="002C4BCF" w:rsidRPr="00803030" w:rsidRDefault="002C4BCF" w:rsidP="009E5D14">
            <w:pPr>
              <w:widowControl/>
              <w:jc w:val="center"/>
              <w:textAlignment w:val="center"/>
              <w:rPr>
                <w:rFonts w:cs="宋体"/>
                <w:color w:val="000000"/>
                <w:kern w:val="0"/>
                <w:szCs w:val="21"/>
              </w:rPr>
            </w:pPr>
            <w:r w:rsidRPr="00803030">
              <w:rPr>
                <w:rFonts w:cs="宋体" w:hint="eastAsia"/>
                <w:color w:val="000000"/>
                <w:kern w:val="0"/>
                <w:szCs w:val="21"/>
              </w:rPr>
              <w:t>企业所得税</w:t>
            </w:r>
          </w:p>
        </w:tc>
        <w:tc>
          <w:tcPr>
            <w:tcW w:w="3660" w:type="dxa"/>
            <w:vAlign w:val="center"/>
          </w:tcPr>
          <w:p w14:paraId="3742D019" w14:textId="77777777" w:rsidR="002C4BCF" w:rsidRPr="00803030" w:rsidRDefault="002C4BCF" w:rsidP="009E5D14">
            <w:pPr>
              <w:pStyle w:val="xl22"/>
              <w:pBdr>
                <w:bottom w:val="none" w:sz="0" w:space="0" w:color="auto"/>
              </w:pBdr>
              <w:spacing w:before="0" w:after="0"/>
              <w:textAlignment w:val="center"/>
              <w:rPr>
                <w:rFonts w:ascii="Times New Roman" w:hAnsi="Times New Roman" w:cs="宋体"/>
                <w:color w:val="000000"/>
                <w:szCs w:val="21"/>
              </w:rPr>
            </w:pPr>
            <w:r w:rsidRPr="00803030">
              <w:rPr>
                <w:rFonts w:ascii="Times New Roman" w:hAnsi="Times New Roman" w:cs="宋体" w:hint="eastAsia"/>
                <w:color w:val="000000"/>
                <w:szCs w:val="21"/>
              </w:rPr>
              <w:t>应纳税所得额</w:t>
            </w:r>
          </w:p>
        </w:tc>
        <w:tc>
          <w:tcPr>
            <w:tcW w:w="3203" w:type="dxa"/>
            <w:vAlign w:val="center"/>
          </w:tcPr>
          <w:p w14:paraId="19361AEA" w14:textId="77777777" w:rsidR="002C4BCF" w:rsidRPr="00803030" w:rsidRDefault="002C4BCF" w:rsidP="009E5D14">
            <w:pPr>
              <w:widowControl/>
              <w:jc w:val="center"/>
              <w:textAlignment w:val="center"/>
              <w:rPr>
                <w:rFonts w:cs="宋体"/>
                <w:color w:val="000000"/>
                <w:kern w:val="0"/>
                <w:szCs w:val="21"/>
              </w:rPr>
            </w:pPr>
            <w:r w:rsidRPr="00803030">
              <w:rPr>
                <w:rFonts w:cs="宋体" w:hint="eastAsia"/>
                <w:color w:val="000000"/>
                <w:kern w:val="0"/>
                <w:szCs w:val="21"/>
              </w:rPr>
              <w:t>2</w:t>
            </w:r>
            <w:r w:rsidRPr="00803030">
              <w:rPr>
                <w:rFonts w:cs="宋体"/>
                <w:color w:val="000000"/>
                <w:kern w:val="0"/>
                <w:szCs w:val="21"/>
              </w:rPr>
              <w:t>5</w:t>
            </w:r>
            <w:r w:rsidRPr="00803030">
              <w:rPr>
                <w:rFonts w:cs="宋体" w:hint="eastAsia"/>
                <w:color w:val="000000"/>
                <w:kern w:val="0"/>
                <w:szCs w:val="21"/>
              </w:rPr>
              <w:t>%</w:t>
            </w:r>
          </w:p>
        </w:tc>
      </w:tr>
    </w:tbl>
    <w:bookmarkEnd w:id="33"/>
    <w:p w14:paraId="3435909E" w14:textId="77777777" w:rsidR="00EB5308" w:rsidRPr="00803030" w:rsidRDefault="00657A7C" w:rsidP="000269EB">
      <w:pPr>
        <w:autoSpaceDE w:val="0"/>
        <w:autoSpaceDN w:val="0"/>
        <w:adjustRightInd w:val="0"/>
        <w:snapToGrid w:val="0"/>
        <w:spacing w:beforeLines="100" w:before="380" w:line="480" w:lineRule="auto"/>
        <w:ind w:firstLineChars="200" w:firstLine="480"/>
        <w:rPr>
          <w:rFonts w:eastAsiaTheme="minorEastAsia"/>
          <w:sz w:val="24"/>
        </w:rPr>
      </w:pPr>
      <w:r w:rsidRPr="00803030">
        <w:rPr>
          <w:rFonts w:eastAsiaTheme="minorEastAsia" w:hint="eastAsia"/>
          <w:sz w:val="24"/>
        </w:rPr>
        <w:t>（</w:t>
      </w:r>
      <w:r w:rsidR="00837884" w:rsidRPr="00803030">
        <w:rPr>
          <w:rFonts w:eastAsiaTheme="minorEastAsia" w:hint="eastAsia"/>
          <w:sz w:val="24"/>
        </w:rPr>
        <w:t>二</w:t>
      </w:r>
      <w:r w:rsidRPr="00803030">
        <w:rPr>
          <w:rFonts w:eastAsiaTheme="minorEastAsia" w:hint="eastAsia"/>
          <w:sz w:val="24"/>
        </w:rPr>
        <w:t>）委托方与被评估单位之间的关系</w:t>
      </w:r>
    </w:p>
    <w:p w14:paraId="7FD3C88F" w14:textId="34F0906C" w:rsidR="00F66E7A" w:rsidRPr="00803030" w:rsidRDefault="00837884" w:rsidP="00F66E7A">
      <w:pPr>
        <w:autoSpaceDE w:val="0"/>
        <w:autoSpaceDN w:val="0"/>
        <w:adjustRightInd w:val="0"/>
        <w:snapToGrid w:val="0"/>
        <w:spacing w:line="480" w:lineRule="auto"/>
        <w:ind w:firstLineChars="200" w:firstLine="480"/>
        <w:rPr>
          <w:rFonts w:eastAsiaTheme="minorEastAsia"/>
          <w:sz w:val="24"/>
        </w:rPr>
      </w:pPr>
      <w:bookmarkStart w:id="34" w:name="_Hlk65343148"/>
      <w:bookmarkStart w:id="35" w:name="_Hlk50539822"/>
      <w:r w:rsidRPr="00803030">
        <w:rPr>
          <w:rFonts w:eastAsiaTheme="minorEastAsia" w:hint="eastAsia"/>
          <w:sz w:val="24"/>
        </w:rPr>
        <w:t>本次资产评估</w:t>
      </w:r>
      <w:r w:rsidR="00F66E7A" w:rsidRPr="00803030">
        <w:rPr>
          <w:rFonts w:eastAsiaTheme="minorEastAsia" w:hint="eastAsia"/>
          <w:sz w:val="24"/>
        </w:rPr>
        <w:t>两个</w:t>
      </w:r>
      <w:r w:rsidRPr="00803030">
        <w:rPr>
          <w:rFonts w:eastAsiaTheme="minorEastAsia" w:hint="eastAsia"/>
          <w:sz w:val="24"/>
        </w:rPr>
        <w:t>委托人</w:t>
      </w:r>
      <w:r w:rsidR="00F66E7A" w:rsidRPr="00803030">
        <w:rPr>
          <w:rFonts w:eastAsiaTheme="minorEastAsia" w:hint="eastAsia"/>
          <w:sz w:val="24"/>
        </w:rPr>
        <w:t>均为被评估单位的股东</w:t>
      </w:r>
      <w:bookmarkEnd w:id="34"/>
      <w:r w:rsidR="002B3028" w:rsidRPr="00803030">
        <w:rPr>
          <w:rFonts w:eastAsiaTheme="minorEastAsia" w:hint="eastAsia"/>
          <w:sz w:val="24"/>
        </w:rPr>
        <w:t>。</w:t>
      </w:r>
    </w:p>
    <w:bookmarkEnd w:id="35"/>
    <w:p w14:paraId="5C05595E" w14:textId="77777777" w:rsidR="00EB5308" w:rsidRPr="00803030" w:rsidRDefault="00657A7C" w:rsidP="000269EB">
      <w:pPr>
        <w:pStyle w:val="zw"/>
        <w:snapToGrid w:val="0"/>
        <w:spacing w:line="480" w:lineRule="auto"/>
        <w:ind w:firstLineChars="200" w:firstLine="480"/>
        <w:rPr>
          <w:rFonts w:ascii="Times New Roman" w:eastAsia="宋体" w:hAnsi="Times New Roman"/>
          <w:color w:val="000000"/>
          <w:kern w:val="2"/>
          <w:szCs w:val="24"/>
        </w:rPr>
      </w:pPr>
      <w:r w:rsidRPr="00803030">
        <w:rPr>
          <w:rFonts w:ascii="Times New Roman" w:eastAsia="宋体" w:hAnsi="Times New Roman"/>
          <w:color w:val="000000"/>
          <w:kern w:val="2"/>
          <w:szCs w:val="24"/>
        </w:rPr>
        <w:t>（</w:t>
      </w:r>
      <w:r w:rsidR="00837884" w:rsidRPr="00803030">
        <w:rPr>
          <w:rFonts w:ascii="Times New Roman" w:eastAsia="宋体" w:hAnsi="Times New Roman" w:hint="eastAsia"/>
          <w:color w:val="000000"/>
          <w:kern w:val="2"/>
          <w:szCs w:val="24"/>
        </w:rPr>
        <w:t>三</w:t>
      </w:r>
      <w:r w:rsidRPr="00803030">
        <w:rPr>
          <w:rFonts w:ascii="Times New Roman" w:eastAsia="宋体" w:hAnsi="Times New Roman"/>
          <w:color w:val="000000"/>
          <w:kern w:val="2"/>
          <w:szCs w:val="24"/>
        </w:rPr>
        <w:t>）委托方、业务约定书约定的其他评估报告使用者</w:t>
      </w:r>
    </w:p>
    <w:p w14:paraId="544247FC" w14:textId="77777777" w:rsidR="00EB5308" w:rsidRPr="00803030" w:rsidRDefault="00657A7C" w:rsidP="000269EB">
      <w:pPr>
        <w:adjustRightInd w:val="0"/>
        <w:snapToGrid w:val="0"/>
        <w:spacing w:line="480" w:lineRule="auto"/>
        <w:ind w:firstLineChars="200" w:firstLine="480"/>
        <w:rPr>
          <w:sz w:val="24"/>
        </w:rPr>
      </w:pPr>
      <w:r w:rsidRPr="00803030">
        <w:rPr>
          <w:sz w:val="24"/>
        </w:rPr>
        <w:t>本评估报告的使用者为委托方、经济行为相关的当事方以及按照国有资产管理</w:t>
      </w:r>
      <w:r w:rsidRPr="00803030">
        <w:rPr>
          <w:sz w:val="24"/>
        </w:rPr>
        <w:lastRenderedPageBreak/>
        <w:t>相关规定报送备案的相关监管机构。除国家法律法规另有规定外，任何未经评估机构和委托方确认的机构或个人不能由于得到评估报告而成为评估报告使用者。</w:t>
      </w:r>
    </w:p>
    <w:p w14:paraId="0DD06A6A" w14:textId="77777777" w:rsidR="00EB5308" w:rsidRPr="00803030" w:rsidRDefault="00951359" w:rsidP="00BA3869">
      <w:pPr>
        <w:pStyle w:val="2"/>
        <w:keepNext/>
        <w:autoSpaceDE/>
        <w:autoSpaceDN/>
        <w:snapToGrid w:val="0"/>
        <w:spacing w:line="480" w:lineRule="auto"/>
        <w:ind w:leftChars="0" w:left="0" w:firstLineChars="200" w:firstLine="560"/>
        <w:jc w:val="both"/>
        <w:rPr>
          <w:rFonts w:eastAsia="黑体"/>
          <w:b w:val="0"/>
        </w:rPr>
      </w:pPr>
      <w:bookmarkStart w:id="36" w:name="_Toc12466825"/>
      <w:r w:rsidRPr="00803030">
        <w:rPr>
          <w:rFonts w:eastAsia="黑体"/>
          <w:b w:val="0"/>
        </w:rPr>
        <w:t>三</w:t>
      </w:r>
      <w:r w:rsidR="00657A7C" w:rsidRPr="00803030">
        <w:rPr>
          <w:rFonts w:eastAsia="黑体"/>
          <w:b w:val="0"/>
        </w:rPr>
        <w:t>、评估目的</w:t>
      </w:r>
      <w:bookmarkEnd w:id="27"/>
      <w:bookmarkEnd w:id="36"/>
    </w:p>
    <w:p w14:paraId="70E33545" w14:textId="3DFD4ABF" w:rsidR="00BC6946" w:rsidRPr="00803030" w:rsidRDefault="00CE41D3" w:rsidP="000269EB">
      <w:pPr>
        <w:adjustRightInd w:val="0"/>
        <w:snapToGrid w:val="0"/>
        <w:spacing w:line="480" w:lineRule="auto"/>
        <w:ind w:firstLineChars="200" w:firstLine="480"/>
        <w:rPr>
          <w:color w:val="000000"/>
          <w:sz w:val="24"/>
        </w:rPr>
      </w:pPr>
      <w:bookmarkStart w:id="37" w:name="_Hlk65343204"/>
      <w:bookmarkStart w:id="38" w:name="_Hlk50539930"/>
      <w:bookmarkStart w:id="39" w:name="_Toc18131594"/>
      <w:r w:rsidRPr="00803030">
        <w:rPr>
          <w:rFonts w:hint="eastAsia"/>
          <w:color w:val="000000"/>
          <w:sz w:val="24"/>
        </w:rPr>
        <w:t>根据广州市城市建设投资集团有限公司《广州塔</w:t>
      </w:r>
      <w:r w:rsidRPr="00803030">
        <w:rPr>
          <w:rFonts w:hint="eastAsia"/>
          <w:color w:val="000000"/>
          <w:sz w:val="24"/>
        </w:rPr>
        <w:t>I</w:t>
      </w:r>
      <w:r w:rsidRPr="00803030">
        <w:rPr>
          <w:color w:val="000000"/>
          <w:sz w:val="24"/>
        </w:rPr>
        <w:t>PO</w:t>
      </w:r>
      <w:r w:rsidRPr="00803030">
        <w:rPr>
          <w:rFonts w:hint="eastAsia"/>
          <w:color w:val="000000"/>
          <w:sz w:val="24"/>
        </w:rPr>
        <w:t>项目专题会议纪要》、《城投集团与广州塔公司同业竞争问题专项备忘录》的相关内容，本次评估目的是为广州大学城投资经营管理有限公司拟向</w:t>
      </w:r>
      <w:r w:rsidRPr="00803030">
        <w:rPr>
          <w:rFonts w:hint="eastAsia"/>
          <w:color w:val="000000"/>
          <w:spacing w:val="-6"/>
          <w:sz w:val="24"/>
        </w:rPr>
        <w:t>广州塔旅游文化发展股份有限公司协议转让股权涉及的</w:t>
      </w:r>
      <w:r w:rsidRPr="00803030">
        <w:rPr>
          <w:rFonts w:hint="eastAsia"/>
          <w:color w:val="000000"/>
          <w:sz w:val="24"/>
        </w:rPr>
        <w:t>广州印象文化旅游发展有限公司股东全部权益提供评估基准日时市场价值参考依据</w:t>
      </w:r>
      <w:bookmarkEnd w:id="37"/>
      <w:r w:rsidR="00BC6946" w:rsidRPr="00803030">
        <w:rPr>
          <w:rFonts w:hint="eastAsia"/>
          <w:color w:val="000000"/>
          <w:sz w:val="24"/>
        </w:rPr>
        <w:t>。</w:t>
      </w:r>
    </w:p>
    <w:p w14:paraId="577F91E6" w14:textId="77777777" w:rsidR="00BC6946" w:rsidRPr="00803030" w:rsidRDefault="00BC6946" w:rsidP="00BA3869">
      <w:pPr>
        <w:pStyle w:val="2"/>
        <w:keepNext/>
        <w:autoSpaceDE/>
        <w:autoSpaceDN/>
        <w:snapToGrid w:val="0"/>
        <w:spacing w:line="480" w:lineRule="auto"/>
        <w:ind w:leftChars="0" w:left="0" w:firstLineChars="200" w:firstLine="560"/>
        <w:jc w:val="both"/>
        <w:rPr>
          <w:rFonts w:eastAsia="黑体"/>
          <w:b w:val="0"/>
        </w:rPr>
      </w:pPr>
      <w:bookmarkStart w:id="40" w:name="_Toc12466826"/>
      <w:bookmarkEnd w:id="38"/>
      <w:r w:rsidRPr="00803030">
        <w:rPr>
          <w:rFonts w:eastAsia="黑体" w:hint="eastAsia"/>
          <w:b w:val="0"/>
        </w:rPr>
        <w:t>四、评估对象和评估范围</w:t>
      </w:r>
      <w:bookmarkEnd w:id="40"/>
    </w:p>
    <w:p w14:paraId="540D0BE1" w14:textId="77777777" w:rsidR="00BC6946" w:rsidRPr="00803030" w:rsidRDefault="00BC6946" w:rsidP="000269EB">
      <w:pPr>
        <w:adjustRightInd w:val="0"/>
        <w:snapToGrid w:val="0"/>
        <w:spacing w:line="480" w:lineRule="auto"/>
        <w:ind w:firstLineChars="200" w:firstLine="480"/>
        <w:rPr>
          <w:sz w:val="24"/>
        </w:rPr>
      </w:pPr>
      <w:r w:rsidRPr="00803030">
        <w:rPr>
          <w:rFonts w:hint="eastAsia"/>
          <w:sz w:val="24"/>
        </w:rPr>
        <w:t>（一）评估对象与评估范围</w:t>
      </w:r>
    </w:p>
    <w:p w14:paraId="138DA316" w14:textId="77777777" w:rsidR="00BC6946" w:rsidRPr="00803030" w:rsidRDefault="00BC6946" w:rsidP="000269EB">
      <w:pPr>
        <w:adjustRightInd w:val="0"/>
        <w:snapToGrid w:val="0"/>
        <w:spacing w:line="480" w:lineRule="auto"/>
        <w:ind w:firstLineChars="200" w:firstLine="480"/>
        <w:rPr>
          <w:sz w:val="24"/>
        </w:rPr>
      </w:pPr>
      <w:r w:rsidRPr="00803030">
        <w:rPr>
          <w:rFonts w:hint="eastAsia"/>
          <w:sz w:val="24"/>
        </w:rPr>
        <w:t>1</w:t>
      </w:r>
      <w:r w:rsidRPr="00803030">
        <w:rPr>
          <w:rFonts w:hint="eastAsia"/>
          <w:sz w:val="24"/>
        </w:rPr>
        <w:t>、评估对象</w:t>
      </w:r>
    </w:p>
    <w:p w14:paraId="3BB64F7F" w14:textId="7B880F32" w:rsidR="00BC6946" w:rsidRPr="00803030" w:rsidRDefault="00BC6946" w:rsidP="000269EB">
      <w:pPr>
        <w:adjustRightInd w:val="0"/>
        <w:snapToGrid w:val="0"/>
        <w:spacing w:line="480" w:lineRule="auto"/>
        <w:ind w:firstLineChars="200" w:firstLine="480"/>
        <w:rPr>
          <w:sz w:val="24"/>
        </w:rPr>
      </w:pPr>
      <w:bookmarkStart w:id="41" w:name="_Hlk65343327"/>
      <w:r w:rsidRPr="00803030">
        <w:rPr>
          <w:sz w:val="24"/>
        </w:rPr>
        <w:t>评估对象是</w:t>
      </w:r>
      <w:r w:rsidR="00A87AA1" w:rsidRPr="00803030">
        <w:rPr>
          <w:rFonts w:hint="eastAsia"/>
          <w:sz w:val="24"/>
        </w:rPr>
        <w:t>广州印象文化旅游发展有限公司</w:t>
      </w:r>
      <w:r w:rsidRPr="00803030">
        <w:rPr>
          <w:rFonts w:hint="eastAsia"/>
          <w:sz w:val="24"/>
        </w:rPr>
        <w:t>于</w:t>
      </w:r>
      <w:r w:rsidRPr="00803030">
        <w:rPr>
          <w:rFonts w:hint="eastAsia"/>
          <w:sz w:val="24"/>
        </w:rPr>
        <w:t>20</w:t>
      </w:r>
      <w:r w:rsidR="00CE41D3" w:rsidRPr="00803030">
        <w:rPr>
          <w:sz w:val="24"/>
        </w:rPr>
        <w:t>20</w:t>
      </w:r>
      <w:r w:rsidRPr="00803030">
        <w:rPr>
          <w:rFonts w:hint="eastAsia"/>
          <w:sz w:val="24"/>
        </w:rPr>
        <w:t>年</w:t>
      </w:r>
      <w:r w:rsidRPr="00803030">
        <w:rPr>
          <w:rFonts w:hint="eastAsia"/>
          <w:sz w:val="24"/>
        </w:rPr>
        <w:t>12</w:t>
      </w:r>
      <w:r w:rsidRPr="00803030">
        <w:rPr>
          <w:rFonts w:hint="eastAsia"/>
          <w:sz w:val="24"/>
        </w:rPr>
        <w:t>月</w:t>
      </w:r>
      <w:r w:rsidRPr="00803030">
        <w:rPr>
          <w:rFonts w:hint="eastAsia"/>
          <w:sz w:val="24"/>
        </w:rPr>
        <w:t>31</w:t>
      </w:r>
      <w:r w:rsidRPr="00803030">
        <w:rPr>
          <w:rFonts w:hint="eastAsia"/>
          <w:sz w:val="24"/>
        </w:rPr>
        <w:t>日时</w:t>
      </w:r>
      <w:r w:rsidRPr="00803030">
        <w:rPr>
          <w:sz w:val="24"/>
        </w:rPr>
        <w:t>股东全部权益的</w:t>
      </w:r>
      <w:r w:rsidR="00CE41D3" w:rsidRPr="00803030">
        <w:rPr>
          <w:rFonts w:hint="eastAsia"/>
          <w:sz w:val="24"/>
        </w:rPr>
        <w:t>市场</w:t>
      </w:r>
      <w:r w:rsidRPr="00803030">
        <w:rPr>
          <w:sz w:val="24"/>
        </w:rPr>
        <w:t>价值</w:t>
      </w:r>
      <w:bookmarkEnd w:id="41"/>
      <w:r w:rsidRPr="00803030">
        <w:rPr>
          <w:sz w:val="24"/>
        </w:rPr>
        <w:t>。</w:t>
      </w:r>
    </w:p>
    <w:p w14:paraId="5C148012" w14:textId="77777777" w:rsidR="00BC6946" w:rsidRPr="00803030" w:rsidRDefault="00BC6946" w:rsidP="000269EB">
      <w:pPr>
        <w:adjustRightInd w:val="0"/>
        <w:snapToGrid w:val="0"/>
        <w:spacing w:line="480" w:lineRule="auto"/>
        <w:ind w:firstLineChars="200" w:firstLine="480"/>
        <w:rPr>
          <w:sz w:val="24"/>
        </w:rPr>
      </w:pPr>
      <w:r w:rsidRPr="00803030">
        <w:rPr>
          <w:rFonts w:hint="eastAsia"/>
          <w:sz w:val="24"/>
        </w:rPr>
        <w:t>2</w:t>
      </w:r>
      <w:r w:rsidRPr="00803030">
        <w:rPr>
          <w:rFonts w:hint="eastAsia"/>
          <w:sz w:val="24"/>
        </w:rPr>
        <w:t>、</w:t>
      </w:r>
      <w:r w:rsidRPr="00803030">
        <w:rPr>
          <w:sz w:val="24"/>
        </w:rPr>
        <w:t>评估范围</w:t>
      </w:r>
    </w:p>
    <w:p w14:paraId="19821094" w14:textId="0140DC84" w:rsidR="00BC6946" w:rsidRPr="00803030" w:rsidRDefault="00BC6946" w:rsidP="000269EB">
      <w:pPr>
        <w:adjustRightInd w:val="0"/>
        <w:snapToGrid w:val="0"/>
        <w:spacing w:line="480" w:lineRule="auto"/>
        <w:ind w:firstLineChars="200" w:firstLine="480"/>
        <w:rPr>
          <w:sz w:val="24"/>
        </w:rPr>
      </w:pPr>
      <w:bookmarkStart w:id="42" w:name="_Hlk65330842"/>
      <w:r w:rsidRPr="00803030">
        <w:rPr>
          <w:rFonts w:hint="eastAsia"/>
          <w:sz w:val="24"/>
        </w:rPr>
        <w:t>本次评估范围的是</w:t>
      </w:r>
      <w:r w:rsidR="00A87AA1" w:rsidRPr="00803030">
        <w:rPr>
          <w:rFonts w:hint="eastAsia"/>
          <w:sz w:val="24"/>
        </w:rPr>
        <w:t>广州印象文化旅游发展有限公司</w:t>
      </w:r>
      <w:r w:rsidRPr="00803030">
        <w:rPr>
          <w:rFonts w:hint="eastAsia"/>
          <w:sz w:val="24"/>
        </w:rPr>
        <w:t>在评估基准日</w:t>
      </w:r>
      <w:r w:rsidRPr="00803030">
        <w:rPr>
          <w:rFonts w:hint="eastAsia"/>
          <w:sz w:val="24"/>
        </w:rPr>
        <w:t>20</w:t>
      </w:r>
      <w:r w:rsidR="00CE41D3" w:rsidRPr="00803030">
        <w:rPr>
          <w:sz w:val="24"/>
        </w:rPr>
        <w:t>20</w:t>
      </w:r>
      <w:r w:rsidRPr="00803030">
        <w:rPr>
          <w:rFonts w:hint="eastAsia"/>
          <w:sz w:val="24"/>
        </w:rPr>
        <w:t>年</w:t>
      </w:r>
      <w:r w:rsidRPr="00803030">
        <w:rPr>
          <w:rFonts w:hint="eastAsia"/>
          <w:sz w:val="24"/>
        </w:rPr>
        <w:t>12</w:t>
      </w:r>
      <w:r w:rsidRPr="00803030">
        <w:rPr>
          <w:rFonts w:hint="eastAsia"/>
          <w:sz w:val="24"/>
        </w:rPr>
        <w:t>月</w:t>
      </w:r>
      <w:r w:rsidRPr="00803030">
        <w:rPr>
          <w:rFonts w:hint="eastAsia"/>
          <w:sz w:val="24"/>
        </w:rPr>
        <w:t>31</w:t>
      </w:r>
      <w:r w:rsidRPr="00803030">
        <w:rPr>
          <w:rFonts w:hint="eastAsia"/>
          <w:sz w:val="24"/>
        </w:rPr>
        <w:t>日的全部资产和相关负债。</w:t>
      </w:r>
      <w:bookmarkStart w:id="43" w:name="_Hlk50540116"/>
      <w:bookmarkStart w:id="44" w:name="_Hlk50539978"/>
      <w:r w:rsidRPr="00803030">
        <w:rPr>
          <w:rFonts w:hint="eastAsia"/>
          <w:sz w:val="24"/>
        </w:rPr>
        <w:t>评估基准日时资产账面总额为</w:t>
      </w:r>
      <w:r w:rsidR="00F66E7A" w:rsidRPr="00803030">
        <w:rPr>
          <w:sz w:val="24"/>
        </w:rPr>
        <w:t>19</w:t>
      </w:r>
      <w:r w:rsidRPr="00803030">
        <w:rPr>
          <w:sz w:val="24"/>
        </w:rPr>
        <w:t>,</w:t>
      </w:r>
      <w:r w:rsidR="00F66E7A" w:rsidRPr="00803030">
        <w:rPr>
          <w:sz w:val="24"/>
        </w:rPr>
        <w:t>406</w:t>
      </w:r>
      <w:r w:rsidRPr="00803030">
        <w:rPr>
          <w:sz w:val="24"/>
        </w:rPr>
        <w:t>,</w:t>
      </w:r>
      <w:r w:rsidR="00F66E7A" w:rsidRPr="00803030">
        <w:rPr>
          <w:sz w:val="24"/>
        </w:rPr>
        <w:t>568</w:t>
      </w:r>
      <w:r w:rsidRPr="00803030">
        <w:rPr>
          <w:sz w:val="24"/>
        </w:rPr>
        <w:t>.</w:t>
      </w:r>
      <w:r w:rsidR="00F66E7A" w:rsidRPr="00803030">
        <w:rPr>
          <w:sz w:val="24"/>
        </w:rPr>
        <w:t>13</w:t>
      </w:r>
      <w:r w:rsidRPr="00803030">
        <w:rPr>
          <w:rFonts w:hint="eastAsia"/>
          <w:sz w:val="24"/>
        </w:rPr>
        <w:t>元，负债总额</w:t>
      </w:r>
      <w:r w:rsidR="00F66E7A" w:rsidRPr="00803030">
        <w:rPr>
          <w:sz w:val="24"/>
        </w:rPr>
        <w:t>3</w:t>
      </w:r>
      <w:r w:rsidRPr="00803030">
        <w:rPr>
          <w:sz w:val="24"/>
        </w:rPr>
        <w:t>,</w:t>
      </w:r>
      <w:r w:rsidR="00F66E7A" w:rsidRPr="00803030">
        <w:rPr>
          <w:sz w:val="24"/>
        </w:rPr>
        <w:t>110</w:t>
      </w:r>
      <w:r w:rsidRPr="00803030">
        <w:rPr>
          <w:sz w:val="24"/>
        </w:rPr>
        <w:t>.</w:t>
      </w:r>
      <w:r w:rsidR="00F66E7A" w:rsidRPr="00803030">
        <w:rPr>
          <w:sz w:val="24"/>
        </w:rPr>
        <w:t>32</w:t>
      </w:r>
      <w:r w:rsidRPr="00803030">
        <w:rPr>
          <w:rFonts w:hint="eastAsia"/>
          <w:sz w:val="24"/>
        </w:rPr>
        <w:t>元，净资产额为</w:t>
      </w:r>
      <w:r w:rsidR="00F66E7A" w:rsidRPr="00803030">
        <w:rPr>
          <w:sz w:val="24"/>
        </w:rPr>
        <w:t>19</w:t>
      </w:r>
      <w:r w:rsidRPr="00803030">
        <w:rPr>
          <w:sz w:val="24"/>
        </w:rPr>
        <w:t>,</w:t>
      </w:r>
      <w:r w:rsidR="00F66E7A" w:rsidRPr="00803030">
        <w:rPr>
          <w:sz w:val="24"/>
        </w:rPr>
        <w:t>403</w:t>
      </w:r>
      <w:r w:rsidRPr="00803030">
        <w:rPr>
          <w:sz w:val="24"/>
        </w:rPr>
        <w:t>,</w:t>
      </w:r>
      <w:r w:rsidR="00F66E7A" w:rsidRPr="00803030">
        <w:rPr>
          <w:sz w:val="24"/>
        </w:rPr>
        <w:t>457</w:t>
      </w:r>
      <w:r w:rsidRPr="00803030">
        <w:rPr>
          <w:sz w:val="24"/>
        </w:rPr>
        <w:t>.8</w:t>
      </w:r>
      <w:r w:rsidR="00F66E7A" w:rsidRPr="00803030">
        <w:rPr>
          <w:sz w:val="24"/>
        </w:rPr>
        <w:t>1</w:t>
      </w:r>
      <w:r w:rsidRPr="00803030">
        <w:rPr>
          <w:rFonts w:hint="eastAsia"/>
          <w:sz w:val="24"/>
        </w:rPr>
        <w:t>元</w:t>
      </w:r>
      <w:bookmarkEnd w:id="42"/>
      <w:bookmarkEnd w:id="43"/>
      <w:r w:rsidRPr="00803030">
        <w:rPr>
          <w:rFonts w:hint="eastAsia"/>
          <w:sz w:val="24"/>
        </w:rPr>
        <w:t>。</w:t>
      </w:r>
      <w:bookmarkEnd w:id="44"/>
    </w:p>
    <w:p w14:paraId="2DC2AFAB" w14:textId="77777777" w:rsidR="00BC6946" w:rsidRPr="00803030" w:rsidRDefault="00BC6946" w:rsidP="000269EB">
      <w:pPr>
        <w:pStyle w:val="0012"/>
        <w:adjustRightInd w:val="0"/>
        <w:snapToGrid w:val="0"/>
        <w:ind w:firstLine="480"/>
        <w:rPr>
          <w:sz w:val="24"/>
          <w:szCs w:val="24"/>
        </w:rPr>
      </w:pPr>
      <w:r w:rsidRPr="00803030">
        <w:rPr>
          <w:rFonts w:hint="eastAsia"/>
          <w:sz w:val="24"/>
          <w:szCs w:val="24"/>
        </w:rPr>
        <w:t>3</w:t>
      </w:r>
      <w:r w:rsidRPr="00803030">
        <w:rPr>
          <w:rFonts w:hint="eastAsia"/>
          <w:sz w:val="24"/>
          <w:szCs w:val="24"/>
        </w:rPr>
        <w:t>、</w:t>
      </w:r>
      <w:r w:rsidRPr="00803030">
        <w:rPr>
          <w:sz w:val="24"/>
          <w:szCs w:val="24"/>
        </w:rPr>
        <w:t>主要资产及负债概况如下：</w:t>
      </w:r>
    </w:p>
    <w:p w14:paraId="20DA0BEA" w14:textId="07018B28" w:rsidR="00BC6946" w:rsidRPr="00803030" w:rsidRDefault="00BC6946" w:rsidP="000269EB">
      <w:pPr>
        <w:pStyle w:val="0012"/>
        <w:adjustRightInd w:val="0"/>
        <w:snapToGrid w:val="0"/>
        <w:ind w:firstLine="480"/>
        <w:rPr>
          <w:sz w:val="24"/>
          <w:szCs w:val="24"/>
        </w:rPr>
      </w:pPr>
      <w:r w:rsidRPr="00803030">
        <w:rPr>
          <w:rFonts w:hint="eastAsia"/>
          <w:sz w:val="24"/>
          <w:szCs w:val="24"/>
        </w:rPr>
        <w:t>（</w:t>
      </w:r>
      <w:r w:rsidRPr="00803030">
        <w:rPr>
          <w:rFonts w:hint="eastAsia"/>
          <w:sz w:val="24"/>
          <w:szCs w:val="24"/>
        </w:rPr>
        <w:t>1</w:t>
      </w:r>
      <w:r w:rsidRPr="00803030">
        <w:rPr>
          <w:rFonts w:hint="eastAsia"/>
          <w:sz w:val="24"/>
          <w:szCs w:val="24"/>
        </w:rPr>
        <w:t>）</w:t>
      </w:r>
      <w:bookmarkStart w:id="45" w:name="_Hlk65330868"/>
      <w:r w:rsidRPr="00803030">
        <w:rPr>
          <w:rFonts w:hint="eastAsia"/>
          <w:sz w:val="24"/>
          <w:szCs w:val="24"/>
        </w:rPr>
        <w:t>流动资产账面价值</w:t>
      </w:r>
      <w:r w:rsidR="004B11A2" w:rsidRPr="00803030">
        <w:rPr>
          <w:sz w:val="24"/>
        </w:rPr>
        <w:t>19,349,534.09</w:t>
      </w:r>
      <w:r w:rsidRPr="00803030">
        <w:rPr>
          <w:rFonts w:hint="eastAsia"/>
          <w:sz w:val="24"/>
          <w:szCs w:val="24"/>
        </w:rPr>
        <w:t>元，</w:t>
      </w:r>
      <w:bookmarkEnd w:id="45"/>
      <w:r w:rsidRPr="00803030">
        <w:rPr>
          <w:rFonts w:hint="eastAsia"/>
          <w:sz w:val="24"/>
          <w:szCs w:val="24"/>
        </w:rPr>
        <w:t>其中：货币资金</w:t>
      </w:r>
      <w:bookmarkStart w:id="46" w:name="_Hlk65339205"/>
      <w:r w:rsidR="004B11A2" w:rsidRPr="00803030">
        <w:rPr>
          <w:sz w:val="24"/>
        </w:rPr>
        <w:t>10,321,002.37</w:t>
      </w:r>
      <w:bookmarkEnd w:id="46"/>
      <w:r w:rsidRPr="00803030">
        <w:rPr>
          <w:rFonts w:hint="eastAsia"/>
          <w:sz w:val="24"/>
          <w:szCs w:val="24"/>
        </w:rPr>
        <w:t>元，主要为银行存款</w:t>
      </w:r>
      <w:r w:rsidR="004B11A2" w:rsidRPr="00803030">
        <w:rPr>
          <w:rFonts w:hint="eastAsia"/>
          <w:sz w:val="24"/>
          <w:szCs w:val="24"/>
        </w:rPr>
        <w:t>（活期存款及定期存款）</w:t>
      </w:r>
      <w:r w:rsidRPr="00803030">
        <w:rPr>
          <w:rFonts w:hint="eastAsia"/>
          <w:sz w:val="24"/>
          <w:szCs w:val="24"/>
        </w:rPr>
        <w:t>；其他应收款</w:t>
      </w:r>
      <w:r w:rsidR="004B11A2" w:rsidRPr="00803030">
        <w:rPr>
          <w:sz w:val="24"/>
          <w:szCs w:val="24"/>
        </w:rPr>
        <w:t>5</w:t>
      </w:r>
      <w:r w:rsidRPr="00803030">
        <w:rPr>
          <w:sz w:val="24"/>
          <w:szCs w:val="24"/>
        </w:rPr>
        <w:t>,</w:t>
      </w:r>
      <w:r w:rsidR="004B11A2" w:rsidRPr="00803030">
        <w:rPr>
          <w:sz w:val="24"/>
          <w:szCs w:val="24"/>
        </w:rPr>
        <w:t>250</w:t>
      </w:r>
      <w:r w:rsidRPr="00803030">
        <w:rPr>
          <w:sz w:val="24"/>
          <w:szCs w:val="24"/>
        </w:rPr>
        <w:t>.</w:t>
      </w:r>
      <w:r w:rsidR="004B11A2" w:rsidRPr="00803030">
        <w:rPr>
          <w:sz w:val="24"/>
          <w:szCs w:val="24"/>
        </w:rPr>
        <w:t>00</w:t>
      </w:r>
      <w:r w:rsidRPr="00803030">
        <w:rPr>
          <w:rFonts w:hint="eastAsia"/>
          <w:sz w:val="24"/>
          <w:szCs w:val="24"/>
        </w:rPr>
        <w:t>元，</w:t>
      </w:r>
      <w:bookmarkStart w:id="47" w:name="_Hlk12090507"/>
      <w:r w:rsidRPr="00803030">
        <w:rPr>
          <w:rFonts w:hint="eastAsia"/>
          <w:sz w:val="24"/>
          <w:szCs w:val="24"/>
        </w:rPr>
        <w:t>主要为</w:t>
      </w:r>
      <w:bookmarkEnd w:id="47"/>
      <w:r w:rsidR="004B11A2" w:rsidRPr="00803030">
        <w:rPr>
          <w:rFonts w:hint="eastAsia"/>
          <w:sz w:val="24"/>
          <w:szCs w:val="24"/>
        </w:rPr>
        <w:t>职工备用金及借款</w:t>
      </w:r>
      <w:r w:rsidRPr="00803030">
        <w:rPr>
          <w:rFonts w:hint="eastAsia"/>
          <w:sz w:val="24"/>
          <w:szCs w:val="24"/>
        </w:rPr>
        <w:t>。</w:t>
      </w:r>
      <w:r w:rsidRPr="00803030">
        <w:rPr>
          <w:sz w:val="24"/>
          <w:szCs w:val="24"/>
        </w:rPr>
        <w:t>其他流动资产</w:t>
      </w:r>
      <w:bookmarkStart w:id="48" w:name="_Hlk65339769"/>
      <w:r w:rsidR="004B11A2" w:rsidRPr="00803030">
        <w:rPr>
          <w:sz w:val="24"/>
          <w:szCs w:val="24"/>
        </w:rPr>
        <w:t>9</w:t>
      </w:r>
      <w:r w:rsidRPr="00803030">
        <w:rPr>
          <w:sz w:val="24"/>
          <w:szCs w:val="24"/>
        </w:rPr>
        <w:t>,</w:t>
      </w:r>
      <w:r w:rsidR="004B11A2" w:rsidRPr="00803030">
        <w:rPr>
          <w:sz w:val="24"/>
          <w:szCs w:val="24"/>
        </w:rPr>
        <w:t>023</w:t>
      </w:r>
      <w:r w:rsidRPr="00803030">
        <w:rPr>
          <w:sz w:val="24"/>
          <w:szCs w:val="24"/>
        </w:rPr>
        <w:t>,</w:t>
      </w:r>
      <w:r w:rsidR="004B11A2" w:rsidRPr="00803030">
        <w:rPr>
          <w:sz w:val="24"/>
          <w:szCs w:val="24"/>
        </w:rPr>
        <w:t>281</w:t>
      </w:r>
      <w:r w:rsidRPr="00803030">
        <w:rPr>
          <w:sz w:val="24"/>
          <w:szCs w:val="24"/>
        </w:rPr>
        <w:t>.</w:t>
      </w:r>
      <w:r w:rsidR="004B11A2" w:rsidRPr="00803030">
        <w:rPr>
          <w:sz w:val="24"/>
          <w:szCs w:val="24"/>
        </w:rPr>
        <w:t>72</w:t>
      </w:r>
      <w:r w:rsidRPr="00803030">
        <w:rPr>
          <w:sz w:val="24"/>
          <w:szCs w:val="24"/>
        </w:rPr>
        <w:t>元，主要为购买</w:t>
      </w:r>
      <w:r w:rsidR="00E97006" w:rsidRPr="00803030">
        <w:rPr>
          <w:rFonts w:hint="eastAsia"/>
          <w:sz w:val="24"/>
          <w:szCs w:val="24"/>
        </w:rPr>
        <w:t>的银行理财产品及</w:t>
      </w:r>
      <w:r w:rsidRPr="00803030">
        <w:rPr>
          <w:sz w:val="24"/>
          <w:szCs w:val="24"/>
        </w:rPr>
        <w:t>待抵扣进项税等</w:t>
      </w:r>
      <w:bookmarkEnd w:id="48"/>
      <w:r w:rsidRPr="00803030">
        <w:rPr>
          <w:sz w:val="24"/>
          <w:szCs w:val="24"/>
        </w:rPr>
        <w:t>。</w:t>
      </w:r>
    </w:p>
    <w:p w14:paraId="6807CCD9" w14:textId="7C724C2F" w:rsidR="00BC6946" w:rsidRPr="00803030" w:rsidRDefault="00BC6946" w:rsidP="000269EB">
      <w:pPr>
        <w:pStyle w:val="0012"/>
        <w:adjustRightInd w:val="0"/>
        <w:snapToGrid w:val="0"/>
        <w:ind w:firstLine="480"/>
        <w:rPr>
          <w:sz w:val="24"/>
          <w:szCs w:val="24"/>
        </w:rPr>
      </w:pPr>
      <w:r w:rsidRPr="00803030">
        <w:rPr>
          <w:rFonts w:hint="eastAsia"/>
          <w:sz w:val="24"/>
          <w:szCs w:val="24"/>
        </w:rPr>
        <w:lastRenderedPageBreak/>
        <w:t>（</w:t>
      </w:r>
      <w:r w:rsidRPr="00803030">
        <w:rPr>
          <w:rFonts w:hint="eastAsia"/>
          <w:sz w:val="24"/>
          <w:szCs w:val="24"/>
        </w:rPr>
        <w:t>2</w:t>
      </w:r>
      <w:r w:rsidRPr="00803030">
        <w:rPr>
          <w:rFonts w:hint="eastAsia"/>
          <w:sz w:val="24"/>
          <w:szCs w:val="24"/>
        </w:rPr>
        <w:t>）</w:t>
      </w:r>
      <w:bookmarkStart w:id="49" w:name="_Hlk65330891"/>
      <w:r w:rsidRPr="00803030">
        <w:rPr>
          <w:rFonts w:hint="eastAsia"/>
          <w:sz w:val="24"/>
          <w:szCs w:val="24"/>
        </w:rPr>
        <w:t>非流动资产账面</w:t>
      </w:r>
      <w:r w:rsidR="005F0187" w:rsidRPr="00803030">
        <w:rPr>
          <w:rFonts w:hint="eastAsia"/>
          <w:sz w:val="24"/>
          <w:szCs w:val="24"/>
        </w:rPr>
        <w:t>价</w:t>
      </w:r>
      <w:r w:rsidRPr="00803030">
        <w:rPr>
          <w:rFonts w:hint="eastAsia"/>
          <w:sz w:val="24"/>
          <w:szCs w:val="24"/>
        </w:rPr>
        <w:t>值</w:t>
      </w:r>
      <w:r w:rsidR="00E97006" w:rsidRPr="00803030">
        <w:rPr>
          <w:sz w:val="24"/>
          <w:szCs w:val="24"/>
        </w:rPr>
        <w:t>57</w:t>
      </w:r>
      <w:r w:rsidRPr="00803030">
        <w:rPr>
          <w:sz w:val="24"/>
          <w:szCs w:val="24"/>
        </w:rPr>
        <w:t>,</w:t>
      </w:r>
      <w:r w:rsidR="00E97006" w:rsidRPr="00803030">
        <w:rPr>
          <w:sz w:val="24"/>
          <w:szCs w:val="24"/>
        </w:rPr>
        <w:t>034</w:t>
      </w:r>
      <w:r w:rsidRPr="00803030">
        <w:rPr>
          <w:sz w:val="24"/>
          <w:szCs w:val="24"/>
        </w:rPr>
        <w:t>.</w:t>
      </w:r>
      <w:r w:rsidR="00E97006" w:rsidRPr="00803030">
        <w:rPr>
          <w:sz w:val="24"/>
          <w:szCs w:val="24"/>
        </w:rPr>
        <w:t>04</w:t>
      </w:r>
      <w:r w:rsidRPr="00803030">
        <w:rPr>
          <w:rFonts w:hint="eastAsia"/>
          <w:sz w:val="24"/>
          <w:szCs w:val="24"/>
        </w:rPr>
        <w:t>元</w:t>
      </w:r>
      <w:bookmarkEnd w:id="49"/>
      <w:r w:rsidRPr="00803030">
        <w:rPr>
          <w:rFonts w:hint="eastAsia"/>
          <w:sz w:val="24"/>
          <w:szCs w:val="24"/>
        </w:rPr>
        <w:t>，</w:t>
      </w:r>
      <w:r w:rsidR="00E97006" w:rsidRPr="00803030">
        <w:rPr>
          <w:rFonts w:hint="eastAsia"/>
          <w:sz w:val="24"/>
          <w:szCs w:val="24"/>
        </w:rPr>
        <w:t>其中：</w:t>
      </w:r>
      <w:r w:rsidRPr="00803030">
        <w:rPr>
          <w:rFonts w:hint="eastAsia"/>
          <w:sz w:val="24"/>
          <w:szCs w:val="24"/>
        </w:rPr>
        <w:t>固定资产账面净值</w:t>
      </w:r>
      <w:r w:rsidR="00E97006" w:rsidRPr="00803030">
        <w:rPr>
          <w:sz w:val="24"/>
          <w:szCs w:val="24"/>
        </w:rPr>
        <w:t>57,034.04</w:t>
      </w:r>
      <w:r w:rsidRPr="00803030">
        <w:rPr>
          <w:rFonts w:hint="eastAsia"/>
          <w:sz w:val="24"/>
          <w:szCs w:val="24"/>
        </w:rPr>
        <w:t>元，</w:t>
      </w:r>
      <w:r w:rsidR="00E97006" w:rsidRPr="00803030">
        <w:rPr>
          <w:rFonts w:hint="eastAsia"/>
          <w:sz w:val="24"/>
          <w:szCs w:val="24"/>
        </w:rPr>
        <w:t>主要是办公设备，如复印机、台式电脑、手提电脑等</w:t>
      </w:r>
      <w:r w:rsidRPr="00803030">
        <w:rPr>
          <w:rFonts w:hint="eastAsia"/>
          <w:sz w:val="24"/>
          <w:szCs w:val="24"/>
        </w:rPr>
        <w:t>。</w:t>
      </w:r>
    </w:p>
    <w:p w14:paraId="0E4A8D8E" w14:textId="3E1F1378" w:rsidR="00BC6946" w:rsidRPr="00803030" w:rsidRDefault="00BC6946" w:rsidP="000269EB">
      <w:pPr>
        <w:pStyle w:val="0012"/>
        <w:adjustRightInd w:val="0"/>
        <w:snapToGrid w:val="0"/>
        <w:ind w:firstLine="480"/>
        <w:rPr>
          <w:sz w:val="24"/>
          <w:szCs w:val="24"/>
        </w:rPr>
      </w:pPr>
      <w:bookmarkStart w:id="50" w:name="_Hlk12015837"/>
      <w:r w:rsidRPr="00803030">
        <w:rPr>
          <w:rFonts w:hint="eastAsia"/>
          <w:sz w:val="24"/>
          <w:szCs w:val="24"/>
        </w:rPr>
        <w:t>（</w:t>
      </w:r>
      <w:r w:rsidRPr="00803030">
        <w:rPr>
          <w:rFonts w:hint="eastAsia"/>
          <w:sz w:val="24"/>
          <w:szCs w:val="24"/>
        </w:rPr>
        <w:t>3</w:t>
      </w:r>
      <w:r w:rsidRPr="00803030">
        <w:rPr>
          <w:rFonts w:hint="eastAsia"/>
          <w:sz w:val="24"/>
          <w:szCs w:val="24"/>
        </w:rPr>
        <w:t>）</w:t>
      </w:r>
      <w:bookmarkStart w:id="51" w:name="_Hlk65330905"/>
      <w:bookmarkEnd w:id="50"/>
      <w:r w:rsidRPr="00803030">
        <w:rPr>
          <w:rFonts w:hint="eastAsia"/>
          <w:sz w:val="24"/>
          <w:szCs w:val="24"/>
        </w:rPr>
        <w:t>流动负债账面价值</w:t>
      </w:r>
      <w:r w:rsidR="00E97006" w:rsidRPr="00803030">
        <w:rPr>
          <w:sz w:val="24"/>
          <w:szCs w:val="24"/>
        </w:rPr>
        <w:t>3</w:t>
      </w:r>
      <w:r w:rsidRPr="00803030">
        <w:rPr>
          <w:sz w:val="24"/>
          <w:szCs w:val="24"/>
        </w:rPr>
        <w:t>,</w:t>
      </w:r>
      <w:r w:rsidR="007B7E53" w:rsidRPr="00803030">
        <w:rPr>
          <w:sz w:val="24"/>
          <w:szCs w:val="24"/>
        </w:rPr>
        <w:t>110</w:t>
      </w:r>
      <w:r w:rsidRPr="00803030">
        <w:rPr>
          <w:sz w:val="24"/>
          <w:szCs w:val="24"/>
        </w:rPr>
        <w:t>.</w:t>
      </w:r>
      <w:r w:rsidR="007B7E53" w:rsidRPr="00803030">
        <w:rPr>
          <w:sz w:val="24"/>
          <w:szCs w:val="24"/>
        </w:rPr>
        <w:t>3</w:t>
      </w:r>
      <w:r w:rsidR="00E97006" w:rsidRPr="00803030">
        <w:rPr>
          <w:sz w:val="24"/>
          <w:szCs w:val="24"/>
        </w:rPr>
        <w:t>2</w:t>
      </w:r>
      <w:r w:rsidRPr="00803030">
        <w:rPr>
          <w:rFonts w:hint="eastAsia"/>
          <w:sz w:val="24"/>
          <w:szCs w:val="24"/>
        </w:rPr>
        <w:t>元</w:t>
      </w:r>
      <w:bookmarkEnd w:id="51"/>
      <w:r w:rsidRPr="00803030">
        <w:rPr>
          <w:rFonts w:hint="eastAsia"/>
          <w:sz w:val="24"/>
          <w:szCs w:val="24"/>
        </w:rPr>
        <w:t>，其中：</w:t>
      </w:r>
      <w:bookmarkStart w:id="52" w:name="_Hlk12092326"/>
      <w:r w:rsidRPr="00803030">
        <w:rPr>
          <w:rFonts w:hint="eastAsia"/>
          <w:sz w:val="24"/>
          <w:szCs w:val="24"/>
        </w:rPr>
        <w:t>应</w:t>
      </w:r>
      <w:bookmarkEnd w:id="52"/>
      <w:r w:rsidRPr="00803030">
        <w:rPr>
          <w:rFonts w:hint="eastAsia"/>
          <w:sz w:val="24"/>
          <w:szCs w:val="24"/>
        </w:rPr>
        <w:t>交税费</w:t>
      </w:r>
      <w:r w:rsidR="007B7E53" w:rsidRPr="00803030">
        <w:rPr>
          <w:sz w:val="24"/>
          <w:szCs w:val="24"/>
        </w:rPr>
        <w:t>3</w:t>
      </w:r>
      <w:r w:rsidRPr="00803030">
        <w:rPr>
          <w:sz w:val="24"/>
          <w:szCs w:val="24"/>
        </w:rPr>
        <w:t>,</w:t>
      </w:r>
      <w:r w:rsidR="007B7E53" w:rsidRPr="00803030">
        <w:rPr>
          <w:sz w:val="24"/>
          <w:szCs w:val="24"/>
        </w:rPr>
        <w:t>034</w:t>
      </w:r>
      <w:r w:rsidRPr="00803030">
        <w:rPr>
          <w:sz w:val="24"/>
          <w:szCs w:val="24"/>
        </w:rPr>
        <w:t>.</w:t>
      </w:r>
      <w:r w:rsidR="007B7E53" w:rsidRPr="00803030">
        <w:rPr>
          <w:sz w:val="24"/>
          <w:szCs w:val="24"/>
        </w:rPr>
        <w:t>72</w:t>
      </w:r>
      <w:r w:rsidRPr="00803030">
        <w:rPr>
          <w:sz w:val="24"/>
          <w:szCs w:val="24"/>
        </w:rPr>
        <w:t>元，主要为代扣代缴个人所得税</w:t>
      </w:r>
      <w:r w:rsidRPr="00803030">
        <w:rPr>
          <w:rFonts w:hint="eastAsia"/>
          <w:sz w:val="24"/>
          <w:szCs w:val="24"/>
        </w:rPr>
        <w:t>；其他应付款</w:t>
      </w:r>
      <w:r w:rsidR="007B7E53" w:rsidRPr="00803030">
        <w:rPr>
          <w:sz w:val="24"/>
          <w:szCs w:val="24"/>
        </w:rPr>
        <w:t>75</w:t>
      </w:r>
      <w:r w:rsidRPr="00803030">
        <w:rPr>
          <w:sz w:val="24"/>
          <w:szCs w:val="24"/>
        </w:rPr>
        <w:t>.</w:t>
      </w:r>
      <w:r w:rsidR="007B7E53" w:rsidRPr="00803030">
        <w:rPr>
          <w:sz w:val="24"/>
          <w:szCs w:val="24"/>
        </w:rPr>
        <w:t>60</w:t>
      </w:r>
      <w:r w:rsidRPr="00803030">
        <w:rPr>
          <w:rFonts w:hint="eastAsia"/>
          <w:sz w:val="24"/>
          <w:szCs w:val="24"/>
        </w:rPr>
        <w:t>元，主要为</w:t>
      </w:r>
      <w:r w:rsidR="007B7E53" w:rsidRPr="00803030">
        <w:rPr>
          <w:rFonts w:hint="eastAsia"/>
          <w:sz w:val="24"/>
          <w:szCs w:val="24"/>
        </w:rPr>
        <w:t>印花税</w:t>
      </w:r>
      <w:r w:rsidRPr="00803030">
        <w:rPr>
          <w:rFonts w:hint="eastAsia"/>
          <w:sz w:val="24"/>
          <w:szCs w:val="24"/>
        </w:rPr>
        <w:t>。</w:t>
      </w:r>
      <w:r w:rsidRPr="00803030">
        <w:rPr>
          <w:sz w:val="24"/>
          <w:szCs w:val="24"/>
        </w:rPr>
        <w:t xml:space="preserve"> </w:t>
      </w:r>
    </w:p>
    <w:p w14:paraId="5D254991" w14:textId="68D7F751" w:rsidR="00BC6946" w:rsidRPr="00803030" w:rsidRDefault="00BC6946" w:rsidP="000269EB">
      <w:pPr>
        <w:pStyle w:val="0012"/>
        <w:adjustRightInd w:val="0"/>
        <w:snapToGrid w:val="0"/>
        <w:ind w:firstLine="480"/>
        <w:rPr>
          <w:sz w:val="24"/>
          <w:szCs w:val="24"/>
        </w:rPr>
      </w:pPr>
      <w:r w:rsidRPr="00803030">
        <w:rPr>
          <w:rFonts w:hint="eastAsia"/>
          <w:sz w:val="24"/>
          <w:szCs w:val="24"/>
        </w:rPr>
        <w:t>（</w:t>
      </w:r>
      <w:r w:rsidRPr="00803030">
        <w:rPr>
          <w:rFonts w:hint="eastAsia"/>
          <w:sz w:val="24"/>
          <w:szCs w:val="24"/>
        </w:rPr>
        <w:t>4</w:t>
      </w:r>
      <w:r w:rsidRPr="00803030">
        <w:rPr>
          <w:rFonts w:hint="eastAsia"/>
          <w:sz w:val="24"/>
          <w:szCs w:val="24"/>
        </w:rPr>
        <w:t>）</w:t>
      </w:r>
      <w:bookmarkStart w:id="53" w:name="_Hlk65330917"/>
      <w:r w:rsidRPr="00803030">
        <w:rPr>
          <w:rFonts w:hint="eastAsia"/>
          <w:sz w:val="24"/>
          <w:szCs w:val="24"/>
        </w:rPr>
        <w:t>非流动负债账面价值</w:t>
      </w:r>
      <w:r w:rsidR="007B7E53" w:rsidRPr="00803030">
        <w:rPr>
          <w:sz w:val="24"/>
          <w:szCs w:val="24"/>
        </w:rPr>
        <w:t>0</w:t>
      </w:r>
      <w:r w:rsidRPr="00803030">
        <w:rPr>
          <w:sz w:val="24"/>
          <w:szCs w:val="24"/>
        </w:rPr>
        <w:t>.</w:t>
      </w:r>
      <w:r w:rsidR="007B7E53" w:rsidRPr="00803030">
        <w:rPr>
          <w:sz w:val="24"/>
          <w:szCs w:val="24"/>
        </w:rPr>
        <w:t>00</w:t>
      </w:r>
      <w:r w:rsidRPr="00803030">
        <w:rPr>
          <w:rFonts w:hint="eastAsia"/>
          <w:sz w:val="24"/>
          <w:szCs w:val="24"/>
        </w:rPr>
        <w:t>元</w:t>
      </w:r>
      <w:bookmarkEnd w:id="53"/>
      <w:r w:rsidRPr="00803030">
        <w:rPr>
          <w:rFonts w:hint="eastAsia"/>
          <w:sz w:val="24"/>
          <w:szCs w:val="24"/>
        </w:rPr>
        <w:t>。</w:t>
      </w:r>
    </w:p>
    <w:p w14:paraId="7A84165D" w14:textId="0EA74258" w:rsidR="00BC6946" w:rsidRPr="00803030" w:rsidRDefault="00BC6946" w:rsidP="000269EB">
      <w:pPr>
        <w:pStyle w:val="0012"/>
        <w:adjustRightInd w:val="0"/>
        <w:snapToGrid w:val="0"/>
        <w:ind w:firstLine="480"/>
        <w:jc w:val="left"/>
        <w:rPr>
          <w:sz w:val="24"/>
          <w:szCs w:val="24"/>
        </w:rPr>
      </w:pPr>
      <w:bookmarkStart w:id="54" w:name="_Hlk65342080"/>
      <w:r w:rsidRPr="00803030">
        <w:rPr>
          <w:rFonts w:hint="eastAsia"/>
          <w:sz w:val="24"/>
        </w:rPr>
        <w:t>评估基准日</w:t>
      </w:r>
      <w:r w:rsidR="00A87AA1" w:rsidRPr="00803030">
        <w:rPr>
          <w:rFonts w:hint="eastAsia"/>
          <w:sz w:val="24"/>
        </w:rPr>
        <w:t>广州印象文化旅游发展有限公司</w:t>
      </w:r>
      <w:r w:rsidRPr="00803030">
        <w:rPr>
          <w:rFonts w:hint="eastAsia"/>
          <w:sz w:val="24"/>
          <w:szCs w:val="24"/>
        </w:rPr>
        <w:t>资产负债</w:t>
      </w:r>
      <w:r w:rsidR="00AB5D4D" w:rsidRPr="00803030">
        <w:rPr>
          <w:rFonts w:hint="eastAsia"/>
          <w:sz w:val="24"/>
          <w:szCs w:val="24"/>
        </w:rPr>
        <w:t>情况</w:t>
      </w:r>
      <w:r w:rsidRPr="00803030">
        <w:rPr>
          <w:rFonts w:hint="eastAsia"/>
          <w:sz w:val="24"/>
          <w:szCs w:val="24"/>
        </w:rPr>
        <w:t>：</w:t>
      </w:r>
    </w:p>
    <w:tbl>
      <w:tblPr>
        <w:tblW w:w="0" w:type="auto"/>
        <w:tblLook w:val="04A0" w:firstRow="1" w:lastRow="0" w:firstColumn="1" w:lastColumn="0" w:noHBand="0" w:noVBand="1"/>
      </w:tblPr>
      <w:tblGrid>
        <w:gridCol w:w="1809"/>
        <w:gridCol w:w="709"/>
        <w:gridCol w:w="1418"/>
        <w:gridCol w:w="1842"/>
        <w:gridCol w:w="1134"/>
        <w:gridCol w:w="1788"/>
      </w:tblGrid>
      <w:tr w:rsidR="00803030" w:rsidRPr="00803030" w14:paraId="4745CCDB" w14:textId="77777777" w:rsidTr="00803030">
        <w:trPr>
          <w:trHeight w:val="270"/>
          <w:tblHeader/>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E02F" w14:textId="77777777" w:rsidR="00EC1819" w:rsidRPr="00803030" w:rsidRDefault="00EC1819" w:rsidP="006A58A2">
            <w:pPr>
              <w:widowControl/>
              <w:jc w:val="center"/>
              <w:rPr>
                <w:rFonts w:cs="宋体"/>
                <w:color w:val="000000"/>
                <w:kern w:val="0"/>
                <w:sz w:val="18"/>
                <w:szCs w:val="18"/>
              </w:rPr>
            </w:pPr>
            <w:r w:rsidRPr="00803030">
              <w:rPr>
                <w:rFonts w:cs="宋体" w:hint="eastAsia"/>
                <w:color w:val="000000"/>
                <w:kern w:val="0"/>
                <w:sz w:val="18"/>
                <w:szCs w:val="18"/>
              </w:rPr>
              <w:t>资产</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7E1316"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行次</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AAF0CAF" w14:textId="18AD75E0"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清查值</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886594F"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负债和所有者权益</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1D0D54"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行次</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14:paraId="2695435B" w14:textId="1297DA0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清查值</w:t>
            </w:r>
          </w:p>
        </w:tc>
      </w:tr>
      <w:tr w:rsidR="00803030" w:rsidRPr="00803030" w14:paraId="00A05712"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BD0BC62" w14:textId="6693F550"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流动资产：</w:t>
            </w:r>
          </w:p>
        </w:tc>
        <w:tc>
          <w:tcPr>
            <w:tcW w:w="709" w:type="dxa"/>
            <w:tcBorders>
              <w:top w:val="nil"/>
              <w:left w:val="nil"/>
              <w:bottom w:val="single" w:sz="4" w:space="0" w:color="auto"/>
              <w:right w:val="single" w:sz="4" w:space="0" w:color="auto"/>
            </w:tcBorders>
            <w:shd w:val="clear" w:color="auto" w:fill="auto"/>
            <w:noWrap/>
            <w:vAlign w:val="center"/>
            <w:hideMark/>
          </w:tcPr>
          <w:p w14:paraId="71D7D8BC" w14:textId="5536F5CC" w:rsidR="00EC1819" w:rsidRPr="00803030" w:rsidRDefault="00EC1819" w:rsidP="006A58A2">
            <w:pPr>
              <w:widowControl/>
              <w:jc w:val="center"/>
              <w:rPr>
                <w:rFonts w:cs="宋体" w:hint="eastAsia"/>
                <w:color w:val="000000"/>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14:paraId="00A29C09" w14:textId="388076FD"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948C2EF"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流动负债：</w:t>
            </w:r>
          </w:p>
        </w:tc>
        <w:tc>
          <w:tcPr>
            <w:tcW w:w="1134" w:type="dxa"/>
            <w:tcBorders>
              <w:top w:val="nil"/>
              <w:left w:val="nil"/>
              <w:bottom w:val="single" w:sz="4" w:space="0" w:color="auto"/>
              <w:right w:val="single" w:sz="4" w:space="0" w:color="auto"/>
            </w:tcBorders>
            <w:shd w:val="clear" w:color="auto" w:fill="auto"/>
            <w:noWrap/>
            <w:vAlign w:val="center"/>
            <w:hideMark/>
          </w:tcPr>
          <w:p w14:paraId="776B3778" w14:textId="3361A69F"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673BEA81" w14:textId="4441EC04" w:rsidR="00EC1819" w:rsidRPr="00803030" w:rsidRDefault="00EC1819" w:rsidP="006A58A2">
            <w:pPr>
              <w:widowControl/>
              <w:jc w:val="center"/>
              <w:rPr>
                <w:rFonts w:cs="宋体" w:hint="eastAsia"/>
                <w:color w:val="000000"/>
                <w:kern w:val="0"/>
                <w:sz w:val="18"/>
                <w:szCs w:val="18"/>
              </w:rPr>
            </w:pPr>
          </w:p>
        </w:tc>
      </w:tr>
      <w:tr w:rsidR="00803030" w:rsidRPr="00803030" w14:paraId="5E8CDC0B"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2238F8DA" w14:textId="30082F85"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货币资金</w:t>
            </w:r>
          </w:p>
        </w:tc>
        <w:tc>
          <w:tcPr>
            <w:tcW w:w="709" w:type="dxa"/>
            <w:tcBorders>
              <w:top w:val="nil"/>
              <w:left w:val="nil"/>
              <w:bottom w:val="single" w:sz="4" w:space="0" w:color="auto"/>
              <w:right w:val="single" w:sz="4" w:space="0" w:color="auto"/>
            </w:tcBorders>
            <w:shd w:val="clear" w:color="auto" w:fill="auto"/>
            <w:noWrap/>
            <w:vAlign w:val="center"/>
            <w:hideMark/>
          </w:tcPr>
          <w:p w14:paraId="7EAF7638"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14:paraId="2C57426F" w14:textId="21F44B6F"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10,321,002.37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A9C76C4" w14:textId="33FEB0AD"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短期借款</w:t>
            </w:r>
          </w:p>
        </w:tc>
        <w:tc>
          <w:tcPr>
            <w:tcW w:w="1134" w:type="dxa"/>
            <w:tcBorders>
              <w:top w:val="nil"/>
              <w:left w:val="nil"/>
              <w:bottom w:val="single" w:sz="4" w:space="0" w:color="auto"/>
              <w:right w:val="single" w:sz="4" w:space="0" w:color="auto"/>
            </w:tcBorders>
            <w:shd w:val="clear" w:color="auto" w:fill="auto"/>
            <w:noWrap/>
            <w:vAlign w:val="center"/>
            <w:hideMark/>
          </w:tcPr>
          <w:p w14:paraId="4F84F9E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31</w:t>
            </w:r>
          </w:p>
        </w:tc>
        <w:tc>
          <w:tcPr>
            <w:tcW w:w="1788" w:type="dxa"/>
            <w:tcBorders>
              <w:top w:val="nil"/>
              <w:left w:val="nil"/>
              <w:bottom w:val="single" w:sz="4" w:space="0" w:color="auto"/>
              <w:right w:val="single" w:sz="4" w:space="0" w:color="auto"/>
            </w:tcBorders>
            <w:shd w:val="clear" w:color="auto" w:fill="auto"/>
            <w:noWrap/>
            <w:vAlign w:val="center"/>
            <w:hideMark/>
          </w:tcPr>
          <w:p w14:paraId="3B73A4FA" w14:textId="4CCC9E09" w:rsidR="00EC1819" w:rsidRPr="00803030" w:rsidRDefault="00EC1819" w:rsidP="006A58A2">
            <w:pPr>
              <w:widowControl/>
              <w:jc w:val="center"/>
              <w:rPr>
                <w:rFonts w:cs="宋体" w:hint="eastAsia"/>
                <w:color w:val="000000"/>
                <w:kern w:val="0"/>
                <w:sz w:val="18"/>
                <w:szCs w:val="18"/>
              </w:rPr>
            </w:pPr>
          </w:p>
        </w:tc>
      </w:tr>
      <w:tr w:rsidR="00803030" w:rsidRPr="00803030" w14:paraId="46D0B851"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CE267F0" w14:textId="60D79A28"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短期投资</w:t>
            </w:r>
          </w:p>
        </w:tc>
        <w:tc>
          <w:tcPr>
            <w:tcW w:w="709" w:type="dxa"/>
            <w:tcBorders>
              <w:top w:val="nil"/>
              <w:left w:val="nil"/>
              <w:bottom w:val="single" w:sz="4" w:space="0" w:color="auto"/>
              <w:right w:val="single" w:sz="4" w:space="0" w:color="auto"/>
            </w:tcBorders>
            <w:shd w:val="clear" w:color="auto" w:fill="auto"/>
            <w:noWrap/>
            <w:vAlign w:val="center"/>
            <w:hideMark/>
          </w:tcPr>
          <w:p w14:paraId="74BA4923"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w:t>
            </w:r>
          </w:p>
        </w:tc>
        <w:tc>
          <w:tcPr>
            <w:tcW w:w="1418" w:type="dxa"/>
            <w:tcBorders>
              <w:top w:val="nil"/>
              <w:left w:val="nil"/>
              <w:bottom w:val="single" w:sz="4" w:space="0" w:color="auto"/>
              <w:right w:val="single" w:sz="4" w:space="0" w:color="auto"/>
            </w:tcBorders>
            <w:shd w:val="clear" w:color="auto" w:fill="auto"/>
            <w:noWrap/>
            <w:vAlign w:val="center"/>
            <w:hideMark/>
          </w:tcPr>
          <w:p w14:paraId="2994B396" w14:textId="4A41D708"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8BA3C50" w14:textId="5AE33A53"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应付票据</w:t>
            </w:r>
          </w:p>
        </w:tc>
        <w:tc>
          <w:tcPr>
            <w:tcW w:w="1134" w:type="dxa"/>
            <w:tcBorders>
              <w:top w:val="nil"/>
              <w:left w:val="nil"/>
              <w:bottom w:val="single" w:sz="4" w:space="0" w:color="auto"/>
              <w:right w:val="single" w:sz="4" w:space="0" w:color="auto"/>
            </w:tcBorders>
            <w:shd w:val="clear" w:color="auto" w:fill="auto"/>
            <w:noWrap/>
            <w:vAlign w:val="center"/>
            <w:hideMark/>
          </w:tcPr>
          <w:p w14:paraId="2BA89318"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32</w:t>
            </w:r>
          </w:p>
        </w:tc>
        <w:tc>
          <w:tcPr>
            <w:tcW w:w="1788" w:type="dxa"/>
            <w:tcBorders>
              <w:top w:val="nil"/>
              <w:left w:val="nil"/>
              <w:bottom w:val="single" w:sz="4" w:space="0" w:color="auto"/>
              <w:right w:val="single" w:sz="4" w:space="0" w:color="auto"/>
            </w:tcBorders>
            <w:shd w:val="clear" w:color="auto" w:fill="auto"/>
            <w:noWrap/>
            <w:vAlign w:val="center"/>
            <w:hideMark/>
          </w:tcPr>
          <w:p w14:paraId="7D1FC4E0" w14:textId="5A417BFC" w:rsidR="00EC1819" w:rsidRPr="00803030" w:rsidRDefault="00EC1819" w:rsidP="006A58A2">
            <w:pPr>
              <w:widowControl/>
              <w:jc w:val="center"/>
              <w:rPr>
                <w:rFonts w:cs="宋体" w:hint="eastAsia"/>
                <w:color w:val="000000"/>
                <w:kern w:val="0"/>
                <w:sz w:val="18"/>
                <w:szCs w:val="18"/>
              </w:rPr>
            </w:pPr>
          </w:p>
        </w:tc>
      </w:tr>
      <w:tr w:rsidR="00803030" w:rsidRPr="00803030" w14:paraId="245BFF78"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03BC77A" w14:textId="1D3E59B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应收票据</w:t>
            </w:r>
          </w:p>
        </w:tc>
        <w:tc>
          <w:tcPr>
            <w:tcW w:w="709" w:type="dxa"/>
            <w:tcBorders>
              <w:top w:val="nil"/>
              <w:left w:val="nil"/>
              <w:bottom w:val="single" w:sz="4" w:space="0" w:color="auto"/>
              <w:right w:val="single" w:sz="4" w:space="0" w:color="auto"/>
            </w:tcBorders>
            <w:shd w:val="clear" w:color="auto" w:fill="auto"/>
            <w:noWrap/>
            <w:vAlign w:val="center"/>
            <w:hideMark/>
          </w:tcPr>
          <w:p w14:paraId="20607B2C"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w:t>
            </w:r>
          </w:p>
        </w:tc>
        <w:tc>
          <w:tcPr>
            <w:tcW w:w="1418" w:type="dxa"/>
            <w:tcBorders>
              <w:top w:val="nil"/>
              <w:left w:val="nil"/>
              <w:bottom w:val="single" w:sz="4" w:space="0" w:color="auto"/>
              <w:right w:val="single" w:sz="4" w:space="0" w:color="auto"/>
            </w:tcBorders>
            <w:shd w:val="clear" w:color="auto" w:fill="auto"/>
            <w:noWrap/>
            <w:vAlign w:val="center"/>
            <w:hideMark/>
          </w:tcPr>
          <w:p w14:paraId="30621762" w14:textId="7C04EC9D"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E27E09F" w14:textId="63F63E24"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应付账款</w:t>
            </w:r>
          </w:p>
        </w:tc>
        <w:tc>
          <w:tcPr>
            <w:tcW w:w="1134" w:type="dxa"/>
            <w:tcBorders>
              <w:top w:val="nil"/>
              <w:left w:val="nil"/>
              <w:bottom w:val="single" w:sz="4" w:space="0" w:color="auto"/>
              <w:right w:val="single" w:sz="4" w:space="0" w:color="auto"/>
            </w:tcBorders>
            <w:shd w:val="clear" w:color="auto" w:fill="auto"/>
            <w:noWrap/>
            <w:vAlign w:val="center"/>
            <w:hideMark/>
          </w:tcPr>
          <w:p w14:paraId="1AE0FB52"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33</w:t>
            </w:r>
          </w:p>
        </w:tc>
        <w:tc>
          <w:tcPr>
            <w:tcW w:w="1788" w:type="dxa"/>
            <w:tcBorders>
              <w:top w:val="nil"/>
              <w:left w:val="nil"/>
              <w:bottom w:val="single" w:sz="4" w:space="0" w:color="auto"/>
              <w:right w:val="single" w:sz="4" w:space="0" w:color="auto"/>
            </w:tcBorders>
            <w:shd w:val="clear" w:color="auto" w:fill="auto"/>
            <w:noWrap/>
            <w:vAlign w:val="center"/>
            <w:hideMark/>
          </w:tcPr>
          <w:p w14:paraId="44163E2C" w14:textId="78BAD5B3" w:rsidR="00EC1819" w:rsidRPr="00803030" w:rsidRDefault="00EC1819" w:rsidP="006A58A2">
            <w:pPr>
              <w:widowControl/>
              <w:jc w:val="center"/>
              <w:rPr>
                <w:rFonts w:cs="宋体" w:hint="eastAsia"/>
                <w:color w:val="000000"/>
                <w:kern w:val="0"/>
                <w:sz w:val="18"/>
                <w:szCs w:val="18"/>
              </w:rPr>
            </w:pPr>
          </w:p>
        </w:tc>
      </w:tr>
      <w:tr w:rsidR="00803030" w:rsidRPr="00803030" w14:paraId="5A555C3D"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78645E21" w14:textId="32A52013"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应收账款</w:t>
            </w:r>
          </w:p>
        </w:tc>
        <w:tc>
          <w:tcPr>
            <w:tcW w:w="709" w:type="dxa"/>
            <w:tcBorders>
              <w:top w:val="nil"/>
              <w:left w:val="nil"/>
              <w:bottom w:val="single" w:sz="4" w:space="0" w:color="auto"/>
              <w:right w:val="single" w:sz="4" w:space="0" w:color="auto"/>
            </w:tcBorders>
            <w:shd w:val="clear" w:color="auto" w:fill="auto"/>
            <w:noWrap/>
            <w:vAlign w:val="center"/>
            <w:hideMark/>
          </w:tcPr>
          <w:p w14:paraId="3D7C1964"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w:t>
            </w:r>
          </w:p>
        </w:tc>
        <w:tc>
          <w:tcPr>
            <w:tcW w:w="1418" w:type="dxa"/>
            <w:tcBorders>
              <w:top w:val="nil"/>
              <w:left w:val="nil"/>
              <w:bottom w:val="single" w:sz="4" w:space="0" w:color="auto"/>
              <w:right w:val="single" w:sz="4" w:space="0" w:color="auto"/>
            </w:tcBorders>
            <w:shd w:val="clear" w:color="auto" w:fill="auto"/>
            <w:noWrap/>
            <w:vAlign w:val="center"/>
            <w:hideMark/>
          </w:tcPr>
          <w:p w14:paraId="5CE6DF7A" w14:textId="5027995A"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0183678" w14:textId="1A32E5FE"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预收账款</w:t>
            </w:r>
          </w:p>
        </w:tc>
        <w:tc>
          <w:tcPr>
            <w:tcW w:w="1134" w:type="dxa"/>
            <w:tcBorders>
              <w:top w:val="nil"/>
              <w:left w:val="nil"/>
              <w:bottom w:val="single" w:sz="4" w:space="0" w:color="auto"/>
              <w:right w:val="single" w:sz="4" w:space="0" w:color="auto"/>
            </w:tcBorders>
            <w:shd w:val="clear" w:color="auto" w:fill="auto"/>
            <w:noWrap/>
            <w:vAlign w:val="center"/>
            <w:hideMark/>
          </w:tcPr>
          <w:p w14:paraId="5BEE69B1"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34</w:t>
            </w:r>
          </w:p>
        </w:tc>
        <w:tc>
          <w:tcPr>
            <w:tcW w:w="1788" w:type="dxa"/>
            <w:tcBorders>
              <w:top w:val="nil"/>
              <w:left w:val="nil"/>
              <w:bottom w:val="single" w:sz="4" w:space="0" w:color="auto"/>
              <w:right w:val="single" w:sz="4" w:space="0" w:color="auto"/>
            </w:tcBorders>
            <w:shd w:val="clear" w:color="auto" w:fill="auto"/>
            <w:noWrap/>
            <w:vAlign w:val="center"/>
            <w:hideMark/>
          </w:tcPr>
          <w:p w14:paraId="64598BCE" w14:textId="07900489"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w:t>
            </w:r>
          </w:p>
        </w:tc>
      </w:tr>
      <w:tr w:rsidR="00803030" w:rsidRPr="00803030" w14:paraId="1EC42DF7"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17C07A69" w14:textId="3B0AAE4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预付账款</w:t>
            </w:r>
          </w:p>
        </w:tc>
        <w:tc>
          <w:tcPr>
            <w:tcW w:w="709" w:type="dxa"/>
            <w:tcBorders>
              <w:top w:val="nil"/>
              <w:left w:val="nil"/>
              <w:bottom w:val="single" w:sz="4" w:space="0" w:color="auto"/>
              <w:right w:val="single" w:sz="4" w:space="0" w:color="auto"/>
            </w:tcBorders>
            <w:shd w:val="clear" w:color="auto" w:fill="auto"/>
            <w:noWrap/>
            <w:vAlign w:val="center"/>
            <w:hideMark/>
          </w:tcPr>
          <w:p w14:paraId="4E24D759"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w:t>
            </w:r>
          </w:p>
        </w:tc>
        <w:tc>
          <w:tcPr>
            <w:tcW w:w="1418" w:type="dxa"/>
            <w:tcBorders>
              <w:top w:val="nil"/>
              <w:left w:val="nil"/>
              <w:bottom w:val="single" w:sz="4" w:space="0" w:color="auto"/>
              <w:right w:val="single" w:sz="4" w:space="0" w:color="auto"/>
            </w:tcBorders>
            <w:shd w:val="clear" w:color="auto" w:fill="auto"/>
            <w:noWrap/>
            <w:vAlign w:val="center"/>
            <w:hideMark/>
          </w:tcPr>
          <w:p w14:paraId="76665CED" w14:textId="23CC773E"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007EA01" w14:textId="760747C2"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应付职工薪酬</w:t>
            </w:r>
          </w:p>
        </w:tc>
        <w:tc>
          <w:tcPr>
            <w:tcW w:w="1134" w:type="dxa"/>
            <w:tcBorders>
              <w:top w:val="nil"/>
              <w:left w:val="nil"/>
              <w:bottom w:val="single" w:sz="4" w:space="0" w:color="auto"/>
              <w:right w:val="single" w:sz="4" w:space="0" w:color="auto"/>
            </w:tcBorders>
            <w:shd w:val="clear" w:color="auto" w:fill="auto"/>
            <w:noWrap/>
            <w:vAlign w:val="center"/>
            <w:hideMark/>
          </w:tcPr>
          <w:p w14:paraId="5AA9169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35</w:t>
            </w:r>
          </w:p>
        </w:tc>
        <w:tc>
          <w:tcPr>
            <w:tcW w:w="1788" w:type="dxa"/>
            <w:tcBorders>
              <w:top w:val="nil"/>
              <w:left w:val="nil"/>
              <w:bottom w:val="single" w:sz="4" w:space="0" w:color="auto"/>
              <w:right w:val="single" w:sz="4" w:space="0" w:color="auto"/>
            </w:tcBorders>
            <w:shd w:val="clear" w:color="auto" w:fill="auto"/>
            <w:noWrap/>
            <w:vAlign w:val="center"/>
            <w:hideMark/>
          </w:tcPr>
          <w:p w14:paraId="23D43363" w14:textId="39C4CA69"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w:t>
            </w:r>
          </w:p>
        </w:tc>
      </w:tr>
      <w:tr w:rsidR="00803030" w:rsidRPr="00803030" w14:paraId="3F5129C9"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67241DC4" w14:textId="4D95F06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应收股利</w:t>
            </w:r>
          </w:p>
        </w:tc>
        <w:tc>
          <w:tcPr>
            <w:tcW w:w="709" w:type="dxa"/>
            <w:tcBorders>
              <w:top w:val="nil"/>
              <w:left w:val="nil"/>
              <w:bottom w:val="single" w:sz="4" w:space="0" w:color="auto"/>
              <w:right w:val="single" w:sz="4" w:space="0" w:color="auto"/>
            </w:tcBorders>
            <w:shd w:val="clear" w:color="auto" w:fill="auto"/>
            <w:noWrap/>
            <w:vAlign w:val="center"/>
            <w:hideMark/>
          </w:tcPr>
          <w:p w14:paraId="6F96DB84"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14:paraId="097045B3" w14:textId="0C34FD49"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32EA97D" w14:textId="67E586C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应交税费</w:t>
            </w:r>
          </w:p>
        </w:tc>
        <w:tc>
          <w:tcPr>
            <w:tcW w:w="1134" w:type="dxa"/>
            <w:tcBorders>
              <w:top w:val="nil"/>
              <w:left w:val="nil"/>
              <w:bottom w:val="single" w:sz="4" w:space="0" w:color="auto"/>
              <w:right w:val="single" w:sz="4" w:space="0" w:color="auto"/>
            </w:tcBorders>
            <w:shd w:val="clear" w:color="auto" w:fill="auto"/>
            <w:noWrap/>
            <w:vAlign w:val="center"/>
            <w:hideMark/>
          </w:tcPr>
          <w:p w14:paraId="2028E280"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36</w:t>
            </w:r>
          </w:p>
        </w:tc>
        <w:tc>
          <w:tcPr>
            <w:tcW w:w="1788" w:type="dxa"/>
            <w:tcBorders>
              <w:top w:val="nil"/>
              <w:left w:val="nil"/>
              <w:bottom w:val="single" w:sz="4" w:space="0" w:color="auto"/>
              <w:right w:val="single" w:sz="4" w:space="0" w:color="auto"/>
            </w:tcBorders>
            <w:shd w:val="clear" w:color="auto" w:fill="auto"/>
            <w:noWrap/>
            <w:vAlign w:val="center"/>
            <w:hideMark/>
          </w:tcPr>
          <w:p w14:paraId="5B8603EB" w14:textId="4E952F2A"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3,034.72</w:t>
            </w:r>
          </w:p>
        </w:tc>
      </w:tr>
      <w:tr w:rsidR="00803030" w:rsidRPr="00803030" w14:paraId="004A533A"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27BCCE93" w14:textId="4C3F33E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应收利息</w:t>
            </w:r>
          </w:p>
        </w:tc>
        <w:tc>
          <w:tcPr>
            <w:tcW w:w="709" w:type="dxa"/>
            <w:tcBorders>
              <w:top w:val="nil"/>
              <w:left w:val="nil"/>
              <w:bottom w:val="single" w:sz="4" w:space="0" w:color="auto"/>
              <w:right w:val="single" w:sz="4" w:space="0" w:color="auto"/>
            </w:tcBorders>
            <w:shd w:val="clear" w:color="auto" w:fill="auto"/>
            <w:noWrap/>
            <w:vAlign w:val="center"/>
            <w:hideMark/>
          </w:tcPr>
          <w:p w14:paraId="114DACFB"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14:paraId="6BF1C8E9" w14:textId="2FB6EFFF"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5B58789" w14:textId="1821E3A1"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应付利息</w:t>
            </w:r>
          </w:p>
        </w:tc>
        <w:tc>
          <w:tcPr>
            <w:tcW w:w="1134" w:type="dxa"/>
            <w:tcBorders>
              <w:top w:val="nil"/>
              <w:left w:val="nil"/>
              <w:bottom w:val="single" w:sz="4" w:space="0" w:color="auto"/>
              <w:right w:val="single" w:sz="4" w:space="0" w:color="auto"/>
            </w:tcBorders>
            <w:shd w:val="clear" w:color="auto" w:fill="auto"/>
            <w:noWrap/>
            <w:vAlign w:val="center"/>
            <w:hideMark/>
          </w:tcPr>
          <w:p w14:paraId="101D5409"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37</w:t>
            </w:r>
          </w:p>
        </w:tc>
        <w:tc>
          <w:tcPr>
            <w:tcW w:w="1788" w:type="dxa"/>
            <w:tcBorders>
              <w:top w:val="nil"/>
              <w:left w:val="nil"/>
              <w:bottom w:val="single" w:sz="4" w:space="0" w:color="auto"/>
              <w:right w:val="single" w:sz="4" w:space="0" w:color="auto"/>
            </w:tcBorders>
            <w:shd w:val="clear" w:color="auto" w:fill="auto"/>
            <w:noWrap/>
            <w:vAlign w:val="center"/>
            <w:hideMark/>
          </w:tcPr>
          <w:p w14:paraId="502D98C3" w14:textId="672650BB" w:rsidR="00EC1819" w:rsidRPr="00803030" w:rsidRDefault="00EC1819" w:rsidP="006A58A2">
            <w:pPr>
              <w:widowControl/>
              <w:jc w:val="center"/>
              <w:rPr>
                <w:rFonts w:cs="宋体" w:hint="eastAsia"/>
                <w:color w:val="000000"/>
                <w:kern w:val="0"/>
                <w:sz w:val="18"/>
                <w:szCs w:val="18"/>
              </w:rPr>
            </w:pPr>
          </w:p>
        </w:tc>
      </w:tr>
      <w:tr w:rsidR="00803030" w:rsidRPr="00803030" w14:paraId="67B087C2"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3E677824" w14:textId="43F40D72"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其他应收款</w:t>
            </w:r>
          </w:p>
        </w:tc>
        <w:tc>
          <w:tcPr>
            <w:tcW w:w="709" w:type="dxa"/>
            <w:tcBorders>
              <w:top w:val="nil"/>
              <w:left w:val="nil"/>
              <w:bottom w:val="single" w:sz="4" w:space="0" w:color="auto"/>
              <w:right w:val="single" w:sz="4" w:space="0" w:color="auto"/>
            </w:tcBorders>
            <w:shd w:val="clear" w:color="auto" w:fill="auto"/>
            <w:noWrap/>
            <w:vAlign w:val="center"/>
            <w:hideMark/>
          </w:tcPr>
          <w:p w14:paraId="2278CD08"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14:paraId="0F5E6681" w14:textId="2006CA0A"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5,250.00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38F17FD" w14:textId="3F81AAC3"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应付利润</w:t>
            </w:r>
          </w:p>
        </w:tc>
        <w:tc>
          <w:tcPr>
            <w:tcW w:w="1134" w:type="dxa"/>
            <w:tcBorders>
              <w:top w:val="nil"/>
              <w:left w:val="nil"/>
              <w:bottom w:val="single" w:sz="4" w:space="0" w:color="auto"/>
              <w:right w:val="single" w:sz="4" w:space="0" w:color="auto"/>
            </w:tcBorders>
            <w:shd w:val="clear" w:color="auto" w:fill="auto"/>
            <w:noWrap/>
            <w:vAlign w:val="center"/>
            <w:hideMark/>
          </w:tcPr>
          <w:p w14:paraId="1398166F"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38</w:t>
            </w:r>
          </w:p>
        </w:tc>
        <w:tc>
          <w:tcPr>
            <w:tcW w:w="1788" w:type="dxa"/>
            <w:tcBorders>
              <w:top w:val="nil"/>
              <w:left w:val="nil"/>
              <w:bottom w:val="single" w:sz="4" w:space="0" w:color="auto"/>
              <w:right w:val="single" w:sz="4" w:space="0" w:color="auto"/>
            </w:tcBorders>
            <w:shd w:val="clear" w:color="auto" w:fill="auto"/>
            <w:noWrap/>
            <w:vAlign w:val="center"/>
            <w:hideMark/>
          </w:tcPr>
          <w:p w14:paraId="4CA16BC7" w14:textId="6C80DF77" w:rsidR="00EC1819" w:rsidRPr="00803030" w:rsidRDefault="00EC1819" w:rsidP="006A58A2">
            <w:pPr>
              <w:widowControl/>
              <w:jc w:val="center"/>
              <w:rPr>
                <w:rFonts w:cs="宋体" w:hint="eastAsia"/>
                <w:color w:val="000000"/>
                <w:kern w:val="0"/>
                <w:sz w:val="18"/>
                <w:szCs w:val="18"/>
              </w:rPr>
            </w:pPr>
          </w:p>
        </w:tc>
      </w:tr>
      <w:tr w:rsidR="00803030" w:rsidRPr="00803030" w14:paraId="04268397"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7A550ED7"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存货</w:t>
            </w:r>
          </w:p>
        </w:tc>
        <w:tc>
          <w:tcPr>
            <w:tcW w:w="709" w:type="dxa"/>
            <w:tcBorders>
              <w:top w:val="nil"/>
              <w:left w:val="nil"/>
              <w:bottom w:val="single" w:sz="4" w:space="0" w:color="auto"/>
              <w:right w:val="single" w:sz="4" w:space="0" w:color="auto"/>
            </w:tcBorders>
            <w:shd w:val="clear" w:color="auto" w:fill="auto"/>
            <w:noWrap/>
            <w:vAlign w:val="center"/>
            <w:hideMark/>
          </w:tcPr>
          <w:p w14:paraId="2C27477E"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14:paraId="79EE6A23" w14:textId="2709D643"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A6AB7DA" w14:textId="3F6D8FE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其他应付款</w:t>
            </w:r>
          </w:p>
        </w:tc>
        <w:tc>
          <w:tcPr>
            <w:tcW w:w="1134" w:type="dxa"/>
            <w:tcBorders>
              <w:top w:val="nil"/>
              <w:left w:val="nil"/>
              <w:bottom w:val="single" w:sz="4" w:space="0" w:color="auto"/>
              <w:right w:val="single" w:sz="4" w:space="0" w:color="auto"/>
            </w:tcBorders>
            <w:shd w:val="clear" w:color="auto" w:fill="auto"/>
            <w:noWrap/>
            <w:vAlign w:val="center"/>
            <w:hideMark/>
          </w:tcPr>
          <w:p w14:paraId="7B1BF8D7"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39</w:t>
            </w:r>
          </w:p>
        </w:tc>
        <w:tc>
          <w:tcPr>
            <w:tcW w:w="1788" w:type="dxa"/>
            <w:tcBorders>
              <w:top w:val="nil"/>
              <w:left w:val="nil"/>
              <w:bottom w:val="single" w:sz="4" w:space="0" w:color="auto"/>
              <w:right w:val="single" w:sz="4" w:space="0" w:color="auto"/>
            </w:tcBorders>
            <w:shd w:val="clear" w:color="auto" w:fill="auto"/>
            <w:noWrap/>
            <w:vAlign w:val="center"/>
            <w:hideMark/>
          </w:tcPr>
          <w:p w14:paraId="7B26375A" w14:textId="5ED9EBAB"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75.60</w:t>
            </w:r>
          </w:p>
        </w:tc>
      </w:tr>
      <w:tr w:rsidR="00803030" w:rsidRPr="00803030" w14:paraId="11BA1D96"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492F020" w14:textId="6932E505"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其中：原材料</w:t>
            </w:r>
          </w:p>
        </w:tc>
        <w:tc>
          <w:tcPr>
            <w:tcW w:w="709" w:type="dxa"/>
            <w:tcBorders>
              <w:top w:val="nil"/>
              <w:left w:val="nil"/>
              <w:bottom w:val="single" w:sz="4" w:space="0" w:color="auto"/>
              <w:right w:val="single" w:sz="4" w:space="0" w:color="auto"/>
            </w:tcBorders>
            <w:shd w:val="clear" w:color="auto" w:fill="auto"/>
            <w:noWrap/>
            <w:vAlign w:val="center"/>
            <w:hideMark/>
          </w:tcPr>
          <w:p w14:paraId="2412E547"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3F28C9E" w14:textId="6088F237"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B09493E" w14:textId="00C11C6C"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其他流动负债</w:t>
            </w:r>
          </w:p>
        </w:tc>
        <w:tc>
          <w:tcPr>
            <w:tcW w:w="1134" w:type="dxa"/>
            <w:tcBorders>
              <w:top w:val="nil"/>
              <w:left w:val="nil"/>
              <w:bottom w:val="single" w:sz="4" w:space="0" w:color="auto"/>
              <w:right w:val="single" w:sz="4" w:space="0" w:color="auto"/>
            </w:tcBorders>
            <w:shd w:val="clear" w:color="auto" w:fill="auto"/>
            <w:noWrap/>
            <w:vAlign w:val="center"/>
            <w:hideMark/>
          </w:tcPr>
          <w:p w14:paraId="7E4B79B4"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40</w:t>
            </w:r>
          </w:p>
        </w:tc>
        <w:tc>
          <w:tcPr>
            <w:tcW w:w="1788" w:type="dxa"/>
            <w:tcBorders>
              <w:top w:val="nil"/>
              <w:left w:val="nil"/>
              <w:bottom w:val="single" w:sz="4" w:space="0" w:color="auto"/>
              <w:right w:val="single" w:sz="4" w:space="0" w:color="auto"/>
            </w:tcBorders>
            <w:shd w:val="clear" w:color="auto" w:fill="auto"/>
            <w:noWrap/>
            <w:vAlign w:val="center"/>
            <w:hideMark/>
          </w:tcPr>
          <w:p w14:paraId="3088F8B6" w14:textId="0B6C190E" w:rsidR="00EC1819" w:rsidRPr="00803030" w:rsidRDefault="00EC1819" w:rsidP="006A58A2">
            <w:pPr>
              <w:widowControl/>
              <w:jc w:val="center"/>
              <w:rPr>
                <w:rFonts w:cs="宋体" w:hint="eastAsia"/>
                <w:color w:val="000000"/>
                <w:kern w:val="0"/>
                <w:sz w:val="18"/>
                <w:szCs w:val="18"/>
              </w:rPr>
            </w:pPr>
          </w:p>
        </w:tc>
      </w:tr>
      <w:tr w:rsidR="00803030" w:rsidRPr="00803030" w14:paraId="476D9A92"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2C0DB133" w14:textId="4D09DBF1"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在产品</w:t>
            </w:r>
          </w:p>
        </w:tc>
        <w:tc>
          <w:tcPr>
            <w:tcW w:w="709" w:type="dxa"/>
            <w:tcBorders>
              <w:top w:val="nil"/>
              <w:left w:val="nil"/>
              <w:bottom w:val="single" w:sz="4" w:space="0" w:color="auto"/>
              <w:right w:val="single" w:sz="4" w:space="0" w:color="auto"/>
            </w:tcBorders>
            <w:shd w:val="clear" w:color="auto" w:fill="auto"/>
            <w:noWrap/>
            <w:vAlign w:val="center"/>
            <w:hideMark/>
          </w:tcPr>
          <w:p w14:paraId="2453C3BA"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11</w:t>
            </w:r>
          </w:p>
        </w:tc>
        <w:tc>
          <w:tcPr>
            <w:tcW w:w="1418" w:type="dxa"/>
            <w:tcBorders>
              <w:top w:val="nil"/>
              <w:left w:val="nil"/>
              <w:bottom w:val="single" w:sz="4" w:space="0" w:color="auto"/>
              <w:right w:val="single" w:sz="4" w:space="0" w:color="auto"/>
            </w:tcBorders>
            <w:shd w:val="clear" w:color="auto" w:fill="auto"/>
            <w:noWrap/>
            <w:vAlign w:val="center"/>
            <w:hideMark/>
          </w:tcPr>
          <w:p w14:paraId="3C887403" w14:textId="0E479830"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9D76ED4"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流动负债合计</w:t>
            </w:r>
          </w:p>
        </w:tc>
        <w:tc>
          <w:tcPr>
            <w:tcW w:w="1134" w:type="dxa"/>
            <w:tcBorders>
              <w:top w:val="nil"/>
              <w:left w:val="nil"/>
              <w:bottom w:val="single" w:sz="4" w:space="0" w:color="auto"/>
              <w:right w:val="single" w:sz="4" w:space="0" w:color="auto"/>
            </w:tcBorders>
            <w:shd w:val="clear" w:color="auto" w:fill="auto"/>
            <w:noWrap/>
            <w:vAlign w:val="center"/>
            <w:hideMark/>
          </w:tcPr>
          <w:p w14:paraId="38C3AFC1"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41</w:t>
            </w:r>
          </w:p>
        </w:tc>
        <w:tc>
          <w:tcPr>
            <w:tcW w:w="1788" w:type="dxa"/>
            <w:tcBorders>
              <w:top w:val="nil"/>
              <w:left w:val="nil"/>
              <w:bottom w:val="single" w:sz="4" w:space="0" w:color="auto"/>
              <w:right w:val="single" w:sz="4" w:space="0" w:color="auto"/>
            </w:tcBorders>
            <w:shd w:val="clear" w:color="auto" w:fill="auto"/>
            <w:noWrap/>
            <w:vAlign w:val="center"/>
            <w:hideMark/>
          </w:tcPr>
          <w:p w14:paraId="463A58CD" w14:textId="6125925B"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3,110.32</w:t>
            </w:r>
          </w:p>
        </w:tc>
      </w:tr>
      <w:tr w:rsidR="00803030" w:rsidRPr="00803030" w14:paraId="1BE4CA49"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2CFB4AB" w14:textId="796C98B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库存商品</w:t>
            </w:r>
          </w:p>
        </w:tc>
        <w:tc>
          <w:tcPr>
            <w:tcW w:w="709" w:type="dxa"/>
            <w:tcBorders>
              <w:top w:val="nil"/>
              <w:left w:val="nil"/>
              <w:bottom w:val="single" w:sz="4" w:space="0" w:color="auto"/>
              <w:right w:val="single" w:sz="4" w:space="0" w:color="auto"/>
            </w:tcBorders>
            <w:shd w:val="clear" w:color="auto" w:fill="auto"/>
            <w:noWrap/>
            <w:vAlign w:val="center"/>
            <w:hideMark/>
          </w:tcPr>
          <w:p w14:paraId="0552F7F7"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AFF6B29" w14:textId="562C1872"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3BEF916"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非流动负债：</w:t>
            </w:r>
          </w:p>
        </w:tc>
        <w:tc>
          <w:tcPr>
            <w:tcW w:w="1134" w:type="dxa"/>
            <w:tcBorders>
              <w:top w:val="nil"/>
              <w:left w:val="nil"/>
              <w:bottom w:val="single" w:sz="4" w:space="0" w:color="auto"/>
              <w:right w:val="single" w:sz="4" w:space="0" w:color="auto"/>
            </w:tcBorders>
            <w:shd w:val="clear" w:color="auto" w:fill="auto"/>
            <w:noWrap/>
            <w:vAlign w:val="center"/>
            <w:hideMark/>
          </w:tcPr>
          <w:p w14:paraId="206677C4" w14:textId="74B2B76F"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160D6B94" w14:textId="07341E5B" w:rsidR="00EC1819" w:rsidRPr="00803030" w:rsidRDefault="00EC1819" w:rsidP="006A58A2">
            <w:pPr>
              <w:widowControl/>
              <w:jc w:val="center"/>
              <w:rPr>
                <w:rFonts w:cs="宋体" w:hint="eastAsia"/>
                <w:color w:val="000000"/>
                <w:kern w:val="0"/>
                <w:sz w:val="18"/>
                <w:szCs w:val="18"/>
              </w:rPr>
            </w:pPr>
          </w:p>
        </w:tc>
      </w:tr>
      <w:tr w:rsidR="00803030" w:rsidRPr="00803030" w14:paraId="18D438AC"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33310ADE" w14:textId="757D3470"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周转材料</w:t>
            </w:r>
          </w:p>
        </w:tc>
        <w:tc>
          <w:tcPr>
            <w:tcW w:w="709" w:type="dxa"/>
            <w:tcBorders>
              <w:top w:val="nil"/>
              <w:left w:val="nil"/>
              <w:bottom w:val="single" w:sz="4" w:space="0" w:color="auto"/>
              <w:right w:val="single" w:sz="4" w:space="0" w:color="auto"/>
            </w:tcBorders>
            <w:shd w:val="clear" w:color="auto" w:fill="auto"/>
            <w:noWrap/>
            <w:vAlign w:val="center"/>
            <w:hideMark/>
          </w:tcPr>
          <w:p w14:paraId="7B7AB0E6"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13</w:t>
            </w:r>
          </w:p>
        </w:tc>
        <w:tc>
          <w:tcPr>
            <w:tcW w:w="1418" w:type="dxa"/>
            <w:tcBorders>
              <w:top w:val="nil"/>
              <w:left w:val="nil"/>
              <w:bottom w:val="single" w:sz="4" w:space="0" w:color="auto"/>
              <w:right w:val="single" w:sz="4" w:space="0" w:color="auto"/>
            </w:tcBorders>
            <w:shd w:val="clear" w:color="auto" w:fill="auto"/>
            <w:noWrap/>
            <w:vAlign w:val="center"/>
            <w:hideMark/>
          </w:tcPr>
          <w:p w14:paraId="2CE167FC" w14:textId="5F51B368"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E5EEEE9" w14:textId="5C5C8D6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长期借款</w:t>
            </w:r>
          </w:p>
        </w:tc>
        <w:tc>
          <w:tcPr>
            <w:tcW w:w="1134" w:type="dxa"/>
            <w:tcBorders>
              <w:top w:val="nil"/>
              <w:left w:val="nil"/>
              <w:bottom w:val="single" w:sz="4" w:space="0" w:color="auto"/>
              <w:right w:val="single" w:sz="4" w:space="0" w:color="auto"/>
            </w:tcBorders>
            <w:shd w:val="clear" w:color="auto" w:fill="auto"/>
            <w:noWrap/>
            <w:vAlign w:val="center"/>
            <w:hideMark/>
          </w:tcPr>
          <w:p w14:paraId="7B003B9B"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42</w:t>
            </w:r>
          </w:p>
        </w:tc>
        <w:tc>
          <w:tcPr>
            <w:tcW w:w="1788" w:type="dxa"/>
            <w:tcBorders>
              <w:top w:val="nil"/>
              <w:left w:val="nil"/>
              <w:bottom w:val="single" w:sz="4" w:space="0" w:color="auto"/>
              <w:right w:val="single" w:sz="4" w:space="0" w:color="auto"/>
            </w:tcBorders>
            <w:shd w:val="clear" w:color="auto" w:fill="auto"/>
            <w:noWrap/>
            <w:vAlign w:val="center"/>
            <w:hideMark/>
          </w:tcPr>
          <w:p w14:paraId="52FB96C7" w14:textId="65A95C1E" w:rsidR="00EC1819" w:rsidRPr="00803030" w:rsidRDefault="00EC1819" w:rsidP="006A58A2">
            <w:pPr>
              <w:widowControl/>
              <w:jc w:val="center"/>
              <w:rPr>
                <w:rFonts w:cs="宋体" w:hint="eastAsia"/>
                <w:color w:val="000000"/>
                <w:kern w:val="0"/>
                <w:sz w:val="18"/>
                <w:szCs w:val="18"/>
              </w:rPr>
            </w:pPr>
          </w:p>
        </w:tc>
      </w:tr>
      <w:tr w:rsidR="00803030" w:rsidRPr="00803030" w14:paraId="41392B47"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208ED2F0"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其他流动资产</w:t>
            </w:r>
          </w:p>
        </w:tc>
        <w:tc>
          <w:tcPr>
            <w:tcW w:w="709" w:type="dxa"/>
            <w:tcBorders>
              <w:top w:val="nil"/>
              <w:left w:val="nil"/>
              <w:bottom w:val="single" w:sz="4" w:space="0" w:color="auto"/>
              <w:right w:val="single" w:sz="4" w:space="0" w:color="auto"/>
            </w:tcBorders>
            <w:shd w:val="clear" w:color="auto" w:fill="auto"/>
            <w:noWrap/>
            <w:vAlign w:val="center"/>
            <w:hideMark/>
          </w:tcPr>
          <w:p w14:paraId="223EFA5C"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14</w:t>
            </w:r>
          </w:p>
        </w:tc>
        <w:tc>
          <w:tcPr>
            <w:tcW w:w="1418" w:type="dxa"/>
            <w:tcBorders>
              <w:top w:val="nil"/>
              <w:left w:val="nil"/>
              <w:bottom w:val="single" w:sz="4" w:space="0" w:color="auto"/>
              <w:right w:val="single" w:sz="4" w:space="0" w:color="auto"/>
            </w:tcBorders>
            <w:shd w:val="clear" w:color="auto" w:fill="auto"/>
            <w:noWrap/>
            <w:vAlign w:val="center"/>
            <w:hideMark/>
          </w:tcPr>
          <w:p w14:paraId="65176599" w14:textId="0454025A"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9,023,281.72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DA1980A" w14:textId="25EADFAF"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长期应付款</w:t>
            </w:r>
          </w:p>
        </w:tc>
        <w:tc>
          <w:tcPr>
            <w:tcW w:w="1134" w:type="dxa"/>
            <w:tcBorders>
              <w:top w:val="nil"/>
              <w:left w:val="nil"/>
              <w:bottom w:val="single" w:sz="4" w:space="0" w:color="auto"/>
              <w:right w:val="single" w:sz="4" w:space="0" w:color="auto"/>
            </w:tcBorders>
            <w:shd w:val="clear" w:color="auto" w:fill="auto"/>
            <w:noWrap/>
            <w:vAlign w:val="center"/>
            <w:hideMark/>
          </w:tcPr>
          <w:p w14:paraId="4B52A25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43</w:t>
            </w:r>
          </w:p>
        </w:tc>
        <w:tc>
          <w:tcPr>
            <w:tcW w:w="1788" w:type="dxa"/>
            <w:tcBorders>
              <w:top w:val="nil"/>
              <w:left w:val="nil"/>
              <w:bottom w:val="single" w:sz="4" w:space="0" w:color="auto"/>
              <w:right w:val="single" w:sz="4" w:space="0" w:color="auto"/>
            </w:tcBorders>
            <w:shd w:val="clear" w:color="auto" w:fill="auto"/>
            <w:noWrap/>
            <w:vAlign w:val="center"/>
            <w:hideMark/>
          </w:tcPr>
          <w:p w14:paraId="3C2A6388" w14:textId="3E93FDC3" w:rsidR="00EC1819" w:rsidRPr="00803030" w:rsidRDefault="00EC1819" w:rsidP="006A58A2">
            <w:pPr>
              <w:widowControl/>
              <w:jc w:val="center"/>
              <w:rPr>
                <w:rFonts w:cs="宋体" w:hint="eastAsia"/>
                <w:color w:val="000000"/>
                <w:kern w:val="0"/>
                <w:sz w:val="18"/>
                <w:szCs w:val="18"/>
              </w:rPr>
            </w:pPr>
          </w:p>
        </w:tc>
      </w:tr>
      <w:tr w:rsidR="00803030" w:rsidRPr="00803030" w14:paraId="3D83A5D2"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493E1896"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流动资产合计</w:t>
            </w:r>
          </w:p>
        </w:tc>
        <w:tc>
          <w:tcPr>
            <w:tcW w:w="709" w:type="dxa"/>
            <w:tcBorders>
              <w:top w:val="nil"/>
              <w:left w:val="nil"/>
              <w:bottom w:val="single" w:sz="4" w:space="0" w:color="auto"/>
              <w:right w:val="single" w:sz="4" w:space="0" w:color="auto"/>
            </w:tcBorders>
            <w:shd w:val="clear" w:color="auto" w:fill="auto"/>
            <w:noWrap/>
            <w:vAlign w:val="center"/>
            <w:hideMark/>
          </w:tcPr>
          <w:p w14:paraId="6E420B81"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6C04BF8" w14:textId="5F3E5212"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19,349,534.09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A2F6FE4" w14:textId="74DF68F5"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递延收益</w:t>
            </w:r>
          </w:p>
        </w:tc>
        <w:tc>
          <w:tcPr>
            <w:tcW w:w="1134" w:type="dxa"/>
            <w:tcBorders>
              <w:top w:val="nil"/>
              <w:left w:val="nil"/>
              <w:bottom w:val="single" w:sz="4" w:space="0" w:color="auto"/>
              <w:right w:val="single" w:sz="4" w:space="0" w:color="auto"/>
            </w:tcBorders>
            <w:shd w:val="clear" w:color="auto" w:fill="auto"/>
            <w:noWrap/>
            <w:vAlign w:val="center"/>
            <w:hideMark/>
          </w:tcPr>
          <w:p w14:paraId="18E44EFA"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44</w:t>
            </w:r>
          </w:p>
        </w:tc>
        <w:tc>
          <w:tcPr>
            <w:tcW w:w="1788" w:type="dxa"/>
            <w:tcBorders>
              <w:top w:val="nil"/>
              <w:left w:val="nil"/>
              <w:bottom w:val="single" w:sz="4" w:space="0" w:color="auto"/>
              <w:right w:val="single" w:sz="4" w:space="0" w:color="auto"/>
            </w:tcBorders>
            <w:shd w:val="clear" w:color="auto" w:fill="auto"/>
            <w:noWrap/>
            <w:vAlign w:val="center"/>
            <w:hideMark/>
          </w:tcPr>
          <w:p w14:paraId="09B69BCC" w14:textId="39CA78D7" w:rsidR="00EC1819" w:rsidRPr="00803030" w:rsidRDefault="00EC1819" w:rsidP="006A58A2">
            <w:pPr>
              <w:widowControl/>
              <w:jc w:val="center"/>
              <w:rPr>
                <w:rFonts w:cs="宋体" w:hint="eastAsia"/>
                <w:color w:val="000000"/>
                <w:kern w:val="0"/>
                <w:sz w:val="18"/>
                <w:szCs w:val="18"/>
              </w:rPr>
            </w:pPr>
          </w:p>
        </w:tc>
      </w:tr>
      <w:tr w:rsidR="00803030" w:rsidRPr="00803030" w14:paraId="484BDB65"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7E7D326A"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非流动资产：</w:t>
            </w:r>
          </w:p>
        </w:tc>
        <w:tc>
          <w:tcPr>
            <w:tcW w:w="709" w:type="dxa"/>
            <w:tcBorders>
              <w:top w:val="nil"/>
              <w:left w:val="nil"/>
              <w:bottom w:val="single" w:sz="4" w:space="0" w:color="auto"/>
              <w:right w:val="single" w:sz="4" w:space="0" w:color="auto"/>
            </w:tcBorders>
            <w:shd w:val="clear" w:color="auto" w:fill="auto"/>
            <w:noWrap/>
            <w:vAlign w:val="center"/>
            <w:hideMark/>
          </w:tcPr>
          <w:p w14:paraId="24041780" w14:textId="278A9112" w:rsidR="00EC1819" w:rsidRPr="00803030" w:rsidRDefault="00EC1819" w:rsidP="006A58A2">
            <w:pPr>
              <w:widowControl/>
              <w:jc w:val="center"/>
              <w:rPr>
                <w:rFonts w:cs="宋体" w:hint="eastAsia"/>
                <w:color w:val="000000"/>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14:paraId="4C06613E" w14:textId="09EC2587"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BCD55E6" w14:textId="4368522E"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其他非流动负债</w:t>
            </w:r>
          </w:p>
        </w:tc>
        <w:tc>
          <w:tcPr>
            <w:tcW w:w="1134" w:type="dxa"/>
            <w:tcBorders>
              <w:top w:val="nil"/>
              <w:left w:val="nil"/>
              <w:bottom w:val="single" w:sz="4" w:space="0" w:color="auto"/>
              <w:right w:val="single" w:sz="4" w:space="0" w:color="auto"/>
            </w:tcBorders>
            <w:shd w:val="clear" w:color="auto" w:fill="auto"/>
            <w:noWrap/>
            <w:vAlign w:val="center"/>
            <w:hideMark/>
          </w:tcPr>
          <w:p w14:paraId="7F65323E"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45</w:t>
            </w:r>
          </w:p>
        </w:tc>
        <w:tc>
          <w:tcPr>
            <w:tcW w:w="1788" w:type="dxa"/>
            <w:tcBorders>
              <w:top w:val="nil"/>
              <w:left w:val="nil"/>
              <w:bottom w:val="single" w:sz="4" w:space="0" w:color="auto"/>
              <w:right w:val="single" w:sz="4" w:space="0" w:color="auto"/>
            </w:tcBorders>
            <w:shd w:val="clear" w:color="auto" w:fill="auto"/>
            <w:noWrap/>
            <w:vAlign w:val="center"/>
            <w:hideMark/>
          </w:tcPr>
          <w:p w14:paraId="68455E9F" w14:textId="14259A03" w:rsidR="00EC1819" w:rsidRPr="00803030" w:rsidRDefault="00EC1819" w:rsidP="006A58A2">
            <w:pPr>
              <w:widowControl/>
              <w:jc w:val="center"/>
              <w:rPr>
                <w:rFonts w:cs="宋体" w:hint="eastAsia"/>
                <w:color w:val="000000"/>
                <w:kern w:val="0"/>
                <w:sz w:val="18"/>
                <w:szCs w:val="18"/>
              </w:rPr>
            </w:pPr>
          </w:p>
        </w:tc>
      </w:tr>
      <w:tr w:rsidR="00803030" w:rsidRPr="00803030" w14:paraId="1219B8EF"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212C7F2B" w14:textId="01921CC4"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长期债券投资</w:t>
            </w:r>
          </w:p>
        </w:tc>
        <w:tc>
          <w:tcPr>
            <w:tcW w:w="709" w:type="dxa"/>
            <w:tcBorders>
              <w:top w:val="nil"/>
              <w:left w:val="nil"/>
              <w:bottom w:val="single" w:sz="4" w:space="0" w:color="auto"/>
              <w:right w:val="single" w:sz="4" w:space="0" w:color="auto"/>
            </w:tcBorders>
            <w:shd w:val="clear" w:color="auto" w:fill="auto"/>
            <w:noWrap/>
            <w:vAlign w:val="center"/>
            <w:hideMark/>
          </w:tcPr>
          <w:p w14:paraId="4317676B"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16</w:t>
            </w:r>
          </w:p>
        </w:tc>
        <w:tc>
          <w:tcPr>
            <w:tcW w:w="1418" w:type="dxa"/>
            <w:tcBorders>
              <w:top w:val="nil"/>
              <w:left w:val="nil"/>
              <w:bottom w:val="single" w:sz="4" w:space="0" w:color="auto"/>
              <w:right w:val="single" w:sz="4" w:space="0" w:color="auto"/>
            </w:tcBorders>
            <w:shd w:val="clear" w:color="auto" w:fill="auto"/>
            <w:noWrap/>
            <w:vAlign w:val="center"/>
            <w:hideMark/>
          </w:tcPr>
          <w:p w14:paraId="73E742B1" w14:textId="5D663D1B"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9F683CE"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非流动负债合计</w:t>
            </w:r>
          </w:p>
        </w:tc>
        <w:tc>
          <w:tcPr>
            <w:tcW w:w="1134" w:type="dxa"/>
            <w:tcBorders>
              <w:top w:val="nil"/>
              <w:left w:val="nil"/>
              <w:bottom w:val="single" w:sz="4" w:space="0" w:color="auto"/>
              <w:right w:val="single" w:sz="4" w:space="0" w:color="auto"/>
            </w:tcBorders>
            <w:shd w:val="clear" w:color="auto" w:fill="auto"/>
            <w:noWrap/>
            <w:vAlign w:val="center"/>
            <w:hideMark/>
          </w:tcPr>
          <w:p w14:paraId="512B20EB"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46</w:t>
            </w:r>
          </w:p>
        </w:tc>
        <w:tc>
          <w:tcPr>
            <w:tcW w:w="1788" w:type="dxa"/>
            <w:tcBorders>
              <w:top w:val="nil"/>
              <w:left w:val="nil"/>
              <w:bottom w:val="single" w:sz="4" w:space="0" w:color="auto"/>
              <w:right w:val="single" w:sz="4" w:space="0" w:color="auto"/>
            </w:tcBorders>
            <w:shd w:val="clear" w:color="auto" w:fill="auto"/>
            <w:noWrap/>
            <w:vAlign w:val="center"/>
            <w:hideMark/>
          </w:tcPr>
          <w:p w14:paraId="7E9AC237" w14:textId="36430D9A" w:rsidR="00EC1819" w:rsidRPr="00803030" w:rsidRDefault="00EC1819" w:rsidP="006A58A2">
            <w:pPr>
              <w:widowControl/>
              <w:jc w:val="center"/>
              <w:rPr>
                <w:rFonts w:cs="宋体" w:hint="eastAsia"/>
                <w:color w:val="000000"/>
                <w:kern w:val="0"/>
                <w:sz w:val="18"/>
                <w:szCs w:val="18"/>
              </w:rPr>
            </w:pPr>
          </w:p>
        </w:tc>
      </w:tr>
      <w:tr w:rsidR="00803030" w:rsidRPr="00803030" w14:paraId="4E144BA5"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7FD87386" w14:textId="456D9540"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长期股权投资</w:t>
            </w:r>
          </w:p>
        </w:tc>
        <w:tc>
          <w:tcPr>
            <w:tcW w:w="709" w:type="dxa"/>
            <w:tcBorders>
              <w:top w:val="nil"/>
              <w:left w:val="nil"/>
              <w:bottom w:val="single" w:sz="4" w:space="0" w:color="auto"/>
              <w:right w:val="single" w:sz="4" w:space="0" w:color="auto"/>
            </w:tcBorders>
            <w:shd w:val="clear" w:color="auto" w:fill="auto"/>
            <w:noWrap/>
            <w:vAlign w:val="center"/>
            <w:hideMark/>
          </w:tcPr>
          <w:p w14:paraId="2DD4DF8E"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17</w:t>
            </w:r>
          </w:p>
        </w:tc>
        <w:tc>
          <w:tcPr>
            <w:tcW w:w="1418" w:type="dxa"/>
            <w:tcBorders>
              <w:top w:val="nil"/>
              <w:left w:val="nil"/>
              <w:bottom w:val="single" w:sz="4" w:space="0" w:color="auto"/>
              <w:right w:val="single" w:sz="4" w:space="0" w:color="auto"/>
            </w:tcBorders>
            <w:shd w:val="clear" w:color="auto" w:fill="auto"/>
            <w:noWrap/>
            <w:vAlign w:val="center"/>
            <w:hideMark/>
          </w:tcPr>
          <w:p w14:paraId="5A91186F" w14:textId="5DA91B46"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B634FF7"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负债合计</w:t>
            </w:r>
          </w:p>
        </w:tc>
        <w:tc>
          <w:tcPr>
            <w:tcW w:w="1134" w:type="dxa"/>
            <w:tcBorders>
              <w:top w:val="nil"/>
              <w:left w:val="nil"/>
              <w:bottom w:val="single" w:sz="4" w:space="0" w:color="auto"/>
              <w:right w:val="single" w:sz="4" w:space="0" w:color="auto"/>
            </w:tcBorders>
            <w:shd w:val="clear" w:color="auto" w:fill="auto"/>
            <w:noWrap/>
            <w:vAlign w:val="center"/>
            <w:hideMark/>
          </w:tcPr>
          <w:p w14:paraId="7BFF70F2"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47</w:t>
            </w:r>
          </w:p>
        </w:tc>
        <w:tc>
          <w:tcPr>
            <w:tcW w:w="1788" w:type="dxa"/>
            <w:tcBorders>
              <w:top w:val="nil"/>
              <w:left w:val="nil"/>
              <w:bottom w:val="single" w:sz="4" w:space="0" w:color="auto"/>
              <w:right w:val="single" w:sz="4" w:space="0" w:color="auto"/>
            </w:tcBorders>
            <w:shd w:val="clear" w:color="auto" w:fill="auto"/>
            <w:noWrap/>
            <w:vAlign w:val="center"/>
            <w:hideMark/>
          </w:tcPr>
          <w:p w14:paraId="119CF94A" w14:textId="738F7B73"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3,110.32</w:t>
            </w:r>
          </w:p>
        </w:tc>
      </w:tr>
      <w:tr w:rsidR="00803030" w:rsidRPr="00803030" w14:paraId="07D54296"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7BA6E8E2" w14:textId="627FD0F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固定资产原价</w:t>
            </w:r>
          </w:p>
        </w:tc>
        <w:tc>
          <w:tcPr>
            <w:tcW w:w="709" w:type="dxa"/>
            <w:tcBorders>
              <w:top w:val="nil"/>
              <w:left w:val="nil"/>
              <w:bottom w:val="single" w:sz="4" w:space="0" w:color="auto"/>
              <w:right w:val="single" w:sz="4" w:space="0" w:color="auto"/>
            </w:tcBorders>
            <w:shd w:val="clear" w:color="auto" w:fill="auto"/>
            <w:noWrap/>
            <w:vAlign w:val="center"/>
            <w:hideMark/>
          </w:tcPr>
          <w:p w14:paraId="4D410E2D"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18</w:t>
            </w:r>
          </w:p>
        </w:tc>
        <w:tc>
          <w:tcPr>
            <w:tcW w:w="1418" w:type="dxa"/>
            <w:tcBorders>
              <w:top w:val="nil"/>
              <w:left w:val="nil"/>
              <w:bottom w:val="single" w:sz="4" w:space="0" w:color="auto"/>
              <w:right w:val="single" w:sz="4" w:space="0" w:color="auto"/>
            </w:tcBorders>
            <w:shd w:val="clear" w:color="auto" w:fill="auto"/>
            <w:noWrap/>
            <w:vAlign w:val="center"/>
            <w:hideMark/>
          </w:tcPr>
          <w:p w14:paraId="53C9B9BA" w14:textId="5B92D2E3"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60,929.20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CE6E531" w14:textId="2AB13425" w:rsidR="00EC1819" w:rsidRPr="00803030" w:rsidRDefault="00EC1819" w:rsidP="006A58A2">
            <w:pPr>
              <w:widowControl/>
              <w:jc w:val="left"/>
              <w:rPr>
                <w:rFonts w:cs="宋体" w:hint="eastAsia"/>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40F373B9" w14:textId="6B2A3592"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56AB61D6" w14:textId="4D5622D7" w:rsidR="00EC1819" w:rsidRPr="00803030" w:rsidRDefault="00EC1819" w:rsidP="006A58A2">
            <w:pPr>
              <w:widowControl/>
              <w:jc w:val="center"/>
              <w:rPr>
                <w:rFonts w:cs="宋体" w:hint="eastAsia"/>
                <w:color w:val="000000"/>
                <w:kern w:val="0"/>
                <w:sz w:val="18"/>
                <w:szCs w:val="18"/>
              </w:rPr>
            </w:pPr>
          </w:p>
        </w:tc>
      </w:tr>
      <w:tr w:rsidR="00803030" w:rsidRPr="00803030" w14:paraId="083EB4BB"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1B6820ED" w14:textId="7C83753B"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减：累计折旧</w:t>
            </w:r>
          </w:p>
        </w:tc>
        <w:tc>
          <w:tcPr>
            <w:tcW w:w="709" w:type="dxa"/>
            <w:tcBorders>
              <w:top w:val="nil"/>
              <w:left w:val="nil"/>
              <w:bottom w:val="single" w:sz="4" w:space="0" w:color="auto"/>
              <w:right w:val="single" w:sz="4" w:space="0" w:color="auto"/>
            </w:tcBorders>
            <w:shd w:val="clear" w:color="auto" w:fill="auto"/>
            <w:noWrap/>
            <w:vAlign w:val="center"/>
            <w:hideMark/>
          </w:tcPr>
          <w:p w14:paraId="04C3F2ED"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19</w:t>
            </w:r>
          </w:p>
        </w:tc>
        <w:tc>
          <w:tcPr>
            <w:tcW w:w="1418" w:type="dxa"/>
            <w:tcBorders>
              <w:top w:val="nil"/>
              <w:left w:val="nil"/>
              <w:bottom w:val="single" w:sz="4" w:space="0" w:color="auto"/>
              <w:right w:val="single" w:sz="4" w:space="0" w:color="auto"/>
            </w:tcBorders>
            <w:shd w:val="clear" w:color="auto" w:fill="auto"/>
            <w:noWrap/>
            <w:vAlign w:val="center"/>
            <w:hideMark/>
          </w:tcPr>
          <w:p w14:paraId="6C4B24DE" w14:textId="4D5F4279"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3,895.16</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9D25063" w14:textId="5A860036" w:rsidR="00EC1819" w:rsidRPr="00803030" w:rsidRDefault="00EC1819" w:rsidP="006A58A2">
            <w:pPr>
              <w:widowControl/>
              <w:jc w:val="left"/>
              <w:rPr>
                <w:rFonts w:cs="宋体" w:hint="eastAsia"/>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3462A3A2" w14:textId="61C2F2CE"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472C4422" w14:textId="0EE9A4DA" w:rsidR="00EC1819" w:rsidRPr="00803030" w:rsidRDefault="00EC1819" w:rsidP="006A58A2">
            <w:pPr>
              <w:widowControl/>
              <w:jc w:val="center"/>
              <w:rPr>
                <w:rFonts w:cs="宋体" w:hint="eastAsia"/>
                <w:color w:val="000000"/>
                <w:kern w:val="0"/>
                <w:sz w:val="18"/>
                <w:szCs w:val="18"/>
              </w:rPr>
            </w:pPr>
          </w:p>
        </w:tc>
      </w:tr>
      <w:tr w:rsidR="00803030" w:rsidRPr="00803030" w14:paraId="2FBDF982"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68A81E62" w14:textId="3465F4C5"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固定资产账面价值</w:t>
            </w:r>
          </w:p>
        </w:tc>
        <w:tc>
          <w:tcPr>
            <w:tcW w:w="709" w:type="dxa"/>
            <w:tcBorders>
              <w:top w:val="nil"/>
              <w:left w:val="nil"/>
              <w:bottom w:val="single" w:sz="4" w:space="0" w:color="auto"/>
              <w:right w:val="single" w:sz="4" w:space="0" w:color="auto"/>
            </w:tcBorders>
            <w:shd w:val="clear" w:color="auto" w:fill="auto"/>
            <w:noWrap/>
            <w:vAlign w:val="center"/>
            <w:hideMark/>
          </w:tcPr>
          <w:p w14:paraId="14A27523"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20</w:t>
            </w:r>
          </w:p>
        </w:tc>
        <w:tc>
          <w:tcPr>
            <w:tcW w:w="1418" w:type="dxa"/>
            <w:tcBorders>
              <w:top w:val="nil"/>
              <w:left w:val="nil"/>
              <w:bottom w:val="single" w:sz="4" w:space="0" w:color="auto"/>
              <w:right w:val="single" w:sz="4" w:space="0" w:color="auto"/>
            </w:tcBorders>
            <w:shd w:val="clear" w:color="auto" w:fill="auto"/>
            <w:noWrap/>
            <w:vAlign w:val="center"/>
            <w:hideMark/>
          </w:tcPr>
          <w:p w14:paraId="377489E5" w14:textId="3810A6DC"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57,034.04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CDAE94A" w14:textId="71DE1EA2" w:rsidR="00EC1819" w:rsidRPr="00803030" w:rsidRDefault="00EC1819" w:rsidP="006A58A2">
            <w:pPr>
              <w:widowControl/>
              <w:jc w:val="left"/>
              <w:rPr>
                <w:rFonts w:cs="宋体" w:hint="eastAsia"/>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45348038" w14:textId="714A2F73"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0A27B100" w14:textId="460B3FB2" w:rsidR="00EC1819" w:rsidRPr="00803030" w:rsidRDefault="00EC1819" w:rsidP="006A58A2">
            <w:pPr>
              <w:widowControl/>
              <w:jc w:val="center"/>
              <w:rPr>
                <w:rFonts w:cs="宋体" w:hint="eastAsia"/>
                <w:color w:val="000000"/>
                <w:kern w:val="0"/>
                <w:sz w:val="18"/>
                <w:szCs w:val="18"/>
              </w:rPr>
            </w:pPr>
          </w:p>
        </w:tc>
      </w:tr>
      <w:tr w:rsidR="00803030" w:rsidRPr="00803030" w14:paraId="68FA0B90"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2619C605" w14:textId="38975F50"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在建工程</w:t>
            </w:r>
          </w:p>
        </w:tc>
        <w:tc>
          <w:tcPr>
            <w:tcW w:w="709" w:type="dxa"/>
            <w:tcBorders>
              <w:top w:val="nil"/>
              <w:left w:val="nil"/>
              <w:bottom w:val="single" w:sz="4" w:space="0" w:color="auto"/>
              <w:right w:val="single" w:sz="4" w:space="0" w:color="auto"/>
            </w:tcBorders>
            <w:shd w:val="clear" w:color="auto" w:fill="auto"/>
            <w:noWrap/>
            <w:vAlign w:val="center"/>
            <w:hideMark/>
          </w:tcPr>
          <w:p w14:paraId="45CE86D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21</w:t>
            </w:r>
          </w:p>
        </w:tc>
        <w:tc>
          <w:tcPr>
            <w:tcW w:w="1418" w:type="dxa"/>
            <w:tcBorders>
              <w:top w:val="nil"/>
              <w:left w:val="nil"/>
              <w:bottom w:val="single" w:sz="4" w:space="0" w:color="auto"/>
              <w:right w:val="single" w:sz="4" w:space="0" w:color="auto"/>
            </w:tcBorders>
            <w:shd w:val="clear" w:color="auto" w:fill="auto"/>
            <w:noWrap/>
            <w:vAlign w:val="center"/>
            <w:hideMark/>
          </w:tcPr>
          <w:p w14:paraId="1F176B21" w14:textId="22305D20"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0758AFB" w14:textId="34715F08" w:rsidR="00EC1819" w:rsidRPr="00803030" w:rsidRDefault="00EC1819" w:rsidP="006A58A2">
            <w:pPr>
              <w:widowControl/>
              <w:jc w:val="left"/>
              <w:rPr>
                <w:rFonts w:cs="宋体" w:hint="eastAsia"/>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1861AFA7" w14:textId="7C57778A"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769C65CB" w14:textId="4291EDD5" w:rsidR="00EC1819" w:rsidRPr="00803030" w:rsidRDefault="00EC1819" w:rsidP="006A58A2">
            <w:pPr>
              <w:widowControl/>
              <w:jc w:val="center"/>
              <w:rPr>
                <w:rFonts w:cs="宋体" w:hint="eastAsia"/>
                <w:color w:val="000000"/>
                <w:kern w:val="0"/>
                <w:sz w:val="18"/>
                <w:szCs w:val="18"/>
              </w:rPr>
            </w:pPr>
          </w:p>
        </w:tc>
      </w:tr>
      <w:tr w:rsidR="00803030" w:rsidRPr="00803030" w14:paraId="7EC39455"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B9A8607" w14:textId="735DD23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工程物资</w:t>
            </w:r>
          </w:p>
        </w:tc>
        <w:tc>
          <w:tcPr>
            <w:tcW w:w="709" w:type="dxa"/>
            <w:tcBorders>
              <w:top w:val="nil"/>
              <w:left w:val="nil"/>
              <w:bottom w:val="single" w:sz="4" w:space="0" w:color="auto"/>
              <w:right w:val="single" w:sz="4" w:space="0" w:color="auto"/>
            </w:tcBorders>
            <w:shd w:val="clear" w:color="auto" w:fill="auto"/>
            <w:noWrap/>
            <w:vAlign w:val="center"/>
            <w:hideMark/>
          </w:tcPr>
          <w:p w14:paraId="521497E7"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22</w:t>
            </w:r>
          </w:p>
        </w:tc>
        <w:tc>
          <w:tcPr>
            <w:tcW w:w="1418" w:type="dxa"/>
            <w:tcBorders>
              <w:top w:val="nil"/>
              <w:left w:val="nil"/>
              <w:bottom w:val="single" w:sz="4" w:space="0" w:color="auto"/>
              <w:right w:val="single" w:sz="4" w:space="0" w:color="auto"/>
            </w:tcBorders>
            <w:shd w:val="clear" w:color="auto" w:fill="auto"/>
            <w:noWrap/>
            <w:vAlign w:val="center"/>
            <w:hideMark/>
          </w:tcPr>
          <w:p w14:paraId="7B145F31" w14:textId="7156F0B4"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794D8AE" w14:textId="2F5D307D" w:rsidR="00EC1819" w:rsidRPr="00803030" w:rsidRDefault="00EC1819" w:rsidP="006A58A2">
            <w:pPr>
              <w:widowControl/>
              <w:jc w:val="left"/>
              <w:rPr>
                <w:rFonts w:cs="宋体" w:hint="eastAsia"/>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4496B0C" w14:textId="2519F212"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0F9C6B0D" w14:textId="6F685B07" w:rsidR="00EC1819" w:rsidRPr="00803030" w:rsidRDefault="00EC1819" w:rsidP="006A58A2">
            <w:pPr>
              <w:widowControl/>
              <w:jc w:val="center"/>
              <w:rPr>
                <w:rFonts w:cs="宋体" w:hint="eastAsia"/>
                <w:color w:val="000000"/>
                <w:kern w:val="0"/>
                <w:sz w:val="18"/>
                <w:szCs w:val="18"/>
              </w:rPr>
            </w:pPr>
          </w:p>
        </w:tc>
      </w:tr>
      <w:tr w:rsidR="00803030" w:rsidRPr="00803030" w14:paraId="14F34A0F"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301E6D14" w14:textId="1179081E"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固定资产清理</w:t>
            </w:r>
          </w:p>
        </w:tc>
        <w:tc>
          <w:tcPr>
            <w:tcW w:w="709" w:type="dxa"/>
            <w:tcBorders>
              <w:top w:val="nil"/>
              <w:left w:val="nil"/>
              <w:bottom w:val="single" w:sz="4" w:space="0" w:color="auto"/>
              <w:right w:val="single" w:sz="4" w:space="0" w:color="auto"/>
            </w:tcBorders>
            <w:shd w:val="clear" w:color="auto" w:fill="auto"/>
            <w:noWrap/>
            <w:vAlign w:val="center"/>
            <w:hideMark/>
          </w:tcPr>
          <w:p w14:paraId="1A4B56D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14:paraId="574EF68E" w14:textId="6B392204"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B5582E0" w14:textId="09DAD95C" w:rsidR="00EC1819" w:rsidRPr="00803030" w:rsidRDefault="00EC1819" w:rsidP="006A58A2">
            <w:pPr>
              <w:widowControl/>
              <w:jc w:val="left"/>
              <w:rPr>
                <w:rFonts w:cs="宋体" w:hint="eastAsia"/>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6A8A8451" w14:textId="2BD15319"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5F03196D" w14:textId="186DB429" w:rsidR="00EC1819" w:rsidRPr="00803030" w:rsidRDefault="00EC1819" w:rsidP="006A58A2">
            <w:pPr>
              <w:widowControl/>
              <w:jc w:val="center"/>
              <w:rPr>
                <w:rFonts w:cs="宋体" w:hint="eastAsia"/>
                <w:color w:val="000000"/>
                <w:kern w:val="0"/>
                <w:sz w:val="18"/>
                <w:szCs w:val="18"/>
              </w:rPr>
            </w:pPr>
          </w:p>
        </w:tc>
      </w:tr>
      <w:tr w:rsidR="00803030" w:rsidRPr="00803030" w14:paraId="3B2DBDEC"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546CE4A9" w14:textId="43A546B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lastRenderedPageBreak/>
              <w:t>生物性生物资产</w:t>
            </w:r>
          </w:p>
        </w:tc>
        <w:tc>
          <w:tcPr>
            <w:tcW w:w="709" w:type="dxa"/>
            <w:tcBorders>
              <w:top w:val="nil"/>
              <w:left w:val="nil"/>
              <w:bottom w:val="single" w:sz="4" w:space="0" w:color="auto"/>
              <w:right w:val="single" w:sz="4" w:space="0" w:color="auto"/>
            </w:tcBorders>
            <w:shd w:val="clear" w:color="auto" w:fill="auto"/>
            <w:noWrap/>
            <w:vAlign w:val="center"/>
            <w:hideMark/>
          </w:tcPr>
          <w:p w14:paraId="708CFE9C"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24</w:t>
            </w:r>
          </w:p>
        </w:tc>
        <w:tc>
          <w:tcPr>
            <w:tcW w:w="1418" w:type="dxa"/>
            <w:tcBorders>
              <w:top w:val="nil"/>
              <w:left w:val="nil"/>
              <w:bottom w:val="single" w:sz="4" w:space="0" w:color="auto"/>
              <w:right w:val="single" w:sz="4" w:space="0" w:color="auto"/>
            </w:tcBorders>
            <w:shd w:val="clear" w:color="auto" w:fill="auto"/>
            <w:noWrap/>
            <w:vAlign w:val="center"/>
            <w:hideMark/>
          </w:tcPr>
          <w:p w14:paraId="6C1090FE" w14:textId="36968856"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29756E2"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所有者权益（或股东权益）：</w:t>
            </w:r>
          </w:p>
        </w:tc>
        <w:tc>
          <w:tcPr>
            <w:tcW w:w="1134" w:type="dxa"/>
            <w:tcBorders>
              <w:top w:val="nil"/>
              <w:left w:val="nil"/>
              <w:bottom w:val="single" w:sz="4" w:space="0" w:color="auto"/>
              <w:right w:val="single" w:sz="4" w:space="0" w:color="auto"/>
            </w:tcBorders>
            <w:shd w:val="clear" w:color="auto" w:fill="auto"/>
            <w:noWrap/>
            <w:vAlign w:val="center"/>
            <w:hideMark/>
          </w:tcPr>
          <w:p w14:paraId="12ED0AA0" w14:textId="47F92B60" w:rsidR="00EC1819" w:rsidRPr="00803030" w:rsidRDefault="00EC1819" w:rsidP="006A58A2">
            <w:pPr>
              <w:widowControl/>
              <w:jc w:val="center"/>
              <w:rPr>
                <w:rFonts w:cs="宋体" w:hint="eastAsia"/>
                <w:color w:val="000000"/>
                <w:kern w:val="0"/>
                <w:sz w:val="18"/>
                <w:szCs w:val="18"/>
              </w:rPr>
            </w:pPr>
          </w:p>
        </w:tc>
        <w:tc>
          <w:tcPr>
            <w:tcW w:w="1788" w:type="dxa"/>
            <w:tcBorders>
              <w:top w:val="nil"/>
              <w:left w:val="nil"/>
              <w:bottom w:val="single" w:sz="4" w:space="0" w:color="auto"/>
              <w:right w:val="single" w:sz="4" w:space="0" w:color="auto"/>
            </w:tcBorders>
            <w:shd w:val="clear" w:color="auto" w:fill="auto"/>
            <w:noWrap/>
            <w:vAlign w:val="center"/>
            <w:hideMark/>
          </w:tcPr>
          <w:p w14:paraId="2ABD4C88" w14:textId="3D01DD70" w:rsidR="00EC1819" w:rsidRPr="00803030" w:rsidRDefault="00EC1819" w:rsidP="006A58A2">
            <w:pPr>
              <w:widowControl/>
              <w:jc w:val="center"/>
              <w:rPr>
                <w:rFonts w:cs="宋体" w:hint="eastAsia"/>
                <w:color w:val="000000"/>
                <w:kern w:val="0"/>
                <w:sz w:val="18"/>
                <w:szCs w:val="18"/>
              </w:rPr>
            </w:pPr>
          </w:p>
        </w:tc>
      </w:tr>
      <w:tr w:rsidR="00803030" w:rsidRPr="00803030" w14:paraId="75ECF690"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64DBC945" w14:textId="0B98EA2E"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无形资产</w:t>
            </w:r>
          </w:p>
        </w:tc>
        <w:tc>
          <w:tcPr>
            <w:tcW w:w="709" w:type="dxa"/>
            <w:tcBorders>
              <w:top w:val="nil"/>
              <w:left w:val="nil"/>
              <w:bottom w:val="single" w:sz="4" w:space="0" w:color="auto"/>
              <w:right w:val="single" w:sz="4" w:space="0" w:color="auto"/>
            </w:tcBorders>
            <w:shd w:val="clear" w:color="auto" w:fill="auto"/>
            <w:noWrap/>
            <w:vAlign w:val="center"/>
            <w:hideMark/>
          </w:tcPr>
          <w:p w14:paraId="5EC5414B"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25</w:t>
            </w:r>
          </w:p>
        </w:tc>
        <w:tc>
          <w:tcPr>
            <w:tcW w:w="1418" w:type="dxa"/>
            <w:tcBorders>
              <w:top w:val="nil"/>
              <w:left w:val="nil"/>
              <w:bottom w:val="single" w:sz="4" w:space="0" w:color="auto"/>
              <w:right w:val="single" w:sz="4" w:space="0" w:color="auto"/>
            </w:tcBorders>
            <w:shd w:val="clear" w:color="auto" w:fill="auto"/>
            <w:noWrap/>
            <w:vAlign w:val="center"/>
            <w:hideMark/>
          </w:tcPr>
          <w:p w14:paraId="5066C34B" w14:textId="045CAE0C"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15F076A" w14:textId="728DB2D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实收资本（或股本）</w:t>
            </w:r>
          </w:p>
        </w:tc>
        <w:tc>
          <w:tcPr>
            <w:tcW w:w="1134" w:type="dxa"/>
            <w:tcBorders>
              <w:top w:val="nil"/>
              <w:left w:val="nil"/>
              <w:bottom w:val="single" w:sz="4" w:space="0" w:color="auto"/>
              <w:right w:val="single" w:sz="4" w:space="0" w:color="auto"/>
            </w:tcBorders>
            <w:shd w:val="clear" w:color="auto" w:fill="auto"/>
            <w:noWrap/>
            <w:vAlign w:val="center"/>
            <w:hideMark/>
          </w:tcPr>
          <w:p w14:paraId="05AC27F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48</w:t>
            </w:r>
          </w:p>
        </w:tc>
        <w:tc>
          <w:tcPr>
            <w:tcW w:w="1788" w:type="dxa"/>
            <w:tcBorders>
              <w:top w:val="nil"/>
              <w:left w:val="nil"/>
              <w:bottom w:val="single" w:sz="4" w:space="0" w:color="auto"/>
              <w:right w:val="single" w:sz="4" w:space="0" w:color="auto"/>
            </w:tcBorders>
            <w:shd w:val="clear" w:color="auto" w:fill="auto"/>
            <w:noWrap/>
            <w:vAlign w:val="center"/>
            <w:hideMark/>
          </w:tcPr>
          <w:p w14:paraId="38858931" w14:textId="0400C46D"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20,000,000.00</w:t>
            </w:r>
          </w:p>
        </w:tc>
      </w:tr>
      <w:tr w:rsidR="00803030" w:rsidRPr="00803030" w14:paraId="39D39AD8"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1EBBE362" w14:textId="2C7C3069"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开发支出</w:t>
            </w:r>
          </w:p>
        </w:tc>
        <w:tc>
          <w:tcPr>
            <w:tcW w:w="709" w:type="dxa"/>
            <w:tcBorders>
              <w:top w:val="nil"/>
              <w:left w:val="nil"/>
              <w:bottom w:val="single" w:sz="4" w:space="0" w:color="auto"/>
              <w:right w:val="single" w:sz="4" w:space="0" w:color="auto"/>
            </w:tcBorders>
            <w:shd w:val="clear" w:color="auto" w:fill="auto"/>
            <w:noWrap/>
            <w:vAlign w:val="center"/>
            <w:hideMark/>
          </w:tcPr>
          <w:p w14:paraId="290EDDD3"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26</w:t>
            </w:r>
          </w:p>
        </w:tc>
        <w:tc>
          <w:tcPr>
            <w:tcW w:w="1418" w:type="dxa"/>
            <w:tcBorders>
              <w:top w:val="nil"/>
              <w:left w:val="nil"/>
              <w:bottom w:val="single" w:sz="4" w:space="0" w:color="auto"/>
              <w:right w:val="single" w:sz="4" w:space="0" w:color="auto"/>
            </w:tcBorders>
            <w:shd w:val="clear" w:color="auto" w:fill="auto"/>
            <w:noWrap/>
            <w:vAlign w:val="center"/>
            <w:hideMark/>
          </w:tcPr>
          <w:p w14:paraId="3A60BC79" w14:textId="335A096E"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C2B391D" w14:textId="2028A046"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资本公积</w:t>
            </w:r>
          </w:p>
        </w:tc>
        <w:tc>
          <w:tcPr>
            <w:tcW w:w="1134" w:type="dxa"/>
            <w:tcBorders>
              <w:top w:val="nil"/>
              <w:left w:val="nil"/>
              <w:bottom w:val="single" w:sz="4" w:space="0" w:color="auto"/>
              <w:right w:val="single" w:sz="4" w:space="0" w:color="auto"/>
            </w:tcBorders>
            <w:shd w:val="clear" w:color="auto" w:fill="auto"/>
            <w:noWrap/>
            <w:vAlign w:val="center"/>
            <w:hideMark/>
          </w:tcPr>
          <w:p w14:paraId="113AC822"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49</w:t>
            </w:r>
          </w:p>
        </w:tc>
        <w:tc>
          <w:tcPr>
            <w:tcW w:w="1788" w:type="dxa"/>
            <w:tcBorders>
              <w:top w:val="nil"/>
              <w:left w:val="nil"/>
              <w:bottom w:val="single" w:sz="4" w:space="0" w:color="auto"/>
              <w:right w:val="single" w:sz="4" w:space="0" w:color="auto"/>
            </w:tcBorders>
            <w:shd w:val="clear" w:color="auto" w:fill="auto"/>
            <w:noWrap/>
            <w:vAlign w:val="center"/>
            <w:hideMark/>
          </w:tcPr>
          <w:p w14:paraId="171C757B" w14:textId="519952B4" w:rsidR="00EC1819" w:rsidRPr="00803030" w:rsidRDefault="00EC1819" w:rsidP="006A58A2">
            <w:pPr>
              <w:widowControl/>
              <w:jc w:val="center"/>
              <w:rPr>
                <w:rFonts w:cs="宋体" w:hint="eastAsia"/>
                <w:color w:val="000000"/>
                <w:kern w:val="0"/>
                <w:sz w:val="18"/>
                <w:szCs w:val="18"/>
              </w:rPr>
            </w:pPr>
          </w:p>
        </w:tc>
      </w:tr>
      <w:tr w:rsidR="00803030" w:rsidRPr="00803030" w14:paraId="015D1C2E"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05E81BED" w14:textId="0206A2D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长期待摊费用</w:t>
            </w:r>
          </w:p>
        </w:tc>
        <w:tc>
          <w:tcPr>
            <w:tcW w:w="709" w:type="dxa"/>
            <w:tcBorders>
              <w:top w:val="nil"/>
              <w:left w:val="nil"/>
              <w:bottom w:val="single" w:sz="4" w:space="0" w:color="auto"/>
              <w:right w:val="single" w:sz="4" w:space="0" w:color="auto"/>
            </w:tcBorders>
            <w:shd w:val="clear" w:color="auto" w:fill="auto"/>
            <w:noWrap/>
            <w:vAlign w:val="center"/>
            <w:hideMark/>
          </w:tcPr>
          <w:p w14:paraId="34840334"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14:paraId="477BACE5" w14:textId="53A24868"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EA4A036" w14:textId="13C09501"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盈余公积</w:t>
            </w:r>
          </w:p>
        </w:tc>
        <w:tc>
          <w:tcPr>
            <w:tcW w:w="1134" w:type="dxa"/>
            <w:tcBorders>
              <w:top w:val="nil"/>
              <w:left w:val="nil"/>
              <w:bottom w:val="single" w:sz="4" w:space="0" w:color="auto"/>
              <w:right w:val="single" w:sz="4" w:space="0" w:color="auto"/>
            </w:tcBorders>
            <w:shd w:val="clear" w:color="auto" w:fill="auto"/>
            <w:noWrap/>
            <w:vAlign w:val="center"/>
            <w:hideMark/>
          </w:tcPr>
          <w:p w14:paraId="3CA31B59"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50</w:t>
            </w:r>
          </w:p>
        </w:tc>
        <w:tc>
          <w:tcPr>
            <w:tcW w:w="1788" w:type="dxa"/>
            <w:tcBorders>
              <w:top w:val="nil"/>
              <w:left w:val="nil"/>
              <w:bottom w:val="single" w:sz="4" w:space="0" w:color="auto"/>
              <w:right w:val="single" w:sz="4" w:space="0" w:color="auto"/>
            </w:tcBorders>
            <w:shd w:val="clear" w:color="auto" w:fill="auto"/>
            <w:noWrap/>
            <w:vAlign w:val="center"/>
            <w:hideMark/>
          </w:tcPr>
          <w:p w14:paraId="585CF62E" w14:textId="326EF9D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w:t>
            </w:r>
          </w:p>
        </w:tc>
      </w:tr>
      <w:tr w:rsidR="00803030" w:rsidRPr="00803030" w14:paraId="1356362F"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6C0EBF8A" w14:textId="66736F0A"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其他非流动资产</w:t>
            </w:r>
          </w:p>
        </w:tc>
        <w:tc>
          <w:tcPr>
            <w:tcW w:w="709" w:type="dxa"/>
            <w:tcBorders>
              <w:top w:val="nil"/>
              <w:left w:val="nil"/>
              <w:bottom w:val="single" w:sz="4" w:space="0" w:color="auto"/>
              <w:right w:val="single" w:sz="4" w:space="0" w:color="auto"/>
            </w:tcBorders>
            <w:shd w:val="clear" w:color="auto" w:fill="auto"/>
            <w:noWrap/>
            <w:vAlign w:val="center"/>
            <w:hideMark/>
          </w:tcPr>
          <w:p w14:paraId="0CD6FF22"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28</w:t>
            </w:r>
          </w:p>
        </w:tc>
        <w:tc>
          <w:tcPr>
            <w:tcW w:w="1418" w:type="dxa"/>
            <w:tcBorders>
              <w:top w:val="nil"/>
              <w:left w:val="nil"/>
              <w:bottom w:val="single" w:sz="4" w:space="0" w:color="auto"/>
              <w:right w:val="single" w:sz="4" w:space="0" w:color="auto"/>
            </w:tcBorders>
            <w:shd w:val="clear" w:color="auto" w:fill="auto"/>
            <w:noWrap/>
            <w:vAlign w:val="center"/>
            <w:hideMark/>
          </w:tcPr>
          <w:p w14:paraId="2F066CE1" w14:textId="7577CCD7" w:rsidR="00EC1819" w:rsidRPr="00803030" w:rsidRDefault="00EC1819" w:rsidP="006A58A2">
            <w:pPr>
              <w:widowControl/>
              <w:jc w:val="center"/>
              <w:rPr>
                <w:rFonts w:cs="宋体" w:hint="eastAsia"/>
                <w:color w:val="000000"/>
                <w:kern w:val="0"/>
                <w:sz w:val="18"/>
                <w:szCs w:val="18"/>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48BD00D" w14:textId="0FFA37C3"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未分配利润</w:t>
            </w:r>
          </w:p>
        </w:tc>
        <w:tc>
          <w:tcPr>
            <w:tcW w:w="1134" w:type="dxa"/>
            <w:tcBorders>
              <w:top w:val="nil"/>
              <w:left w:val="nil"/>
              <w:bottom w:val="single" w:sz="4" w:space="0" w:color="auto"/>
              <w:right w:val="single" w:sz="4" w:space="0" w:color="auto"/>
            </w:tcBorders>
            <w:shd w:val="clear" w:color="auto" w:fill="auto"/>
            <w:noWrap/>
            <w:vAlign w:val="center"/>
            <w:hideMark/>
          </w:tcPr>
          <w:p w14:paraId="22B9542C"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51</w:t>
            </w:r>
          </w:p>
        </w:tc>
        <w:tc>
          <w:tcPr>
            <w:tcW w:w="1788" w:type="dxa"/>
            <w:tcBorders>
              <w:top w:val="nil"/>
              <w:left w:val="nil"/>
              <w:bottom w:val="single" w:sz="4" w:space="0" w:color="auto"/>
              <w:right w:val="single" w:sz="4" w:space="0" w:color="auto"/>
            </w:tcBorders>
            <w:shd w:val="clear" w:color="auto" w:fill="auto"/>
            <w:noWrap/>
            <w:vAlign w:val="center"/>
            <w:hideMark/>
          </w:tcPr>
          <w:p w14:paraId="3ADEE078" w14:textId="04CA394E"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-596,542.19</w:t>
            </w:r>
          </w:p>
        </w:tc>
      </w:tr>
      <w:tr w:rsidR="00803030" w:rsidRPr="00803030" w14:paraId="54991C46" w14:textId="77777777" w:rsidTr="00803030">
        <w:trPr>
          <w:trHeight w:val="270"/>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6D6973B3"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非流动资产合计</w:t>
            </w:r>
          </w:p>
        </w:tc>
        <w:tc>
          <w:tcPr>
            <w:tcW w:w="709" w:type="dxa"/>
            <w:tcBorders>
              <w:top w:val="nil"/>
              <w:left w:val="nil"/>
              <w:bottom w:val="single" w:sz="4" w:space="0" w:color="auto"/>
              <w:right w:val="single" w:sz="4" w:space="0" w:color="auto"/>
            </w:tcBorders>
            <w:shd w:val="clear" w:color="auto" w:fill="auto"/>
            <w:noWrap/>
            <w:vAlign w:val="center"/>
            <w:hideMark/>
          </w:tcPr>
          <w:p w14:paraId="018896F0"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29</w:t>
            </w:r>
          </w:p>
        </w:tc>
        <w:tc>
          <w:tcPr>
            <w:tcW w:w="1418" w:type="dxa"/>
            <w:tcBorders>
              <w:top w:val="nil"/>
              <w:left w:val="nil"/>
              <w:bottom w:val="single" w:sz="4" w:space="0" w:color="auto"/>
              <w:right w:val="single" w:sz="4" w:space="0" w:color="auto"/>
            </w:tcBorders>
            <w:shd w:val="clear" w:color="auto" w:fill="auto"/>
            <w:noWrap/>
            <w:vAlign w:val="center"/>
            <w:hideMark/>
          </w:tcPr>
          <w:p w14:paraId="701320DE" w14:textId="26370504"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57,034.04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8E0E0E2"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所有者权益（或股东权益）合计</w:t>
            </w:r>
          </w:p>
        </w:tc>
        <w:tc>
          <w:tcPr>
            <w:tcW w:w="1134" w:type="dxa"/>
            <w:tcBorders>
              <w:top w:val="nil"/>
              <w:left w:val="nil"/>
              <w:bottom w:val="single" w:sz="4" w:space="0" w:color="auto"/>
              <w:right w:val="single" w:sz="4" w:space="0" w:color="auto"/>
            </w:tcBorders>
            <w:shd w:val="clear" w:color="auto" w:fill="auto"/>
            <w:noWrap/>
            <w:vAlign w:val="center"/>
            <w:hideMark/>
          </w:tcPr>
          <w:p w14:paraId="56200342"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52</w:t>
            </w:r>
          </w:p>
        </w:tc>
        <w:tc>
          <w:tcPr>
            <w:tcW w:w="1788" w:type="dxa"/>
            <w:tcBorders>
              <w:top w:val="nil"/>
              <w:left w:val="nil"/>
              <w:bottom w:val="single" w:sz="4" w:space="0" w:color="auto"/>
              <w:right w:val="single" w:sz="4" w:space="0" w:color="auto"/>
            </w:tcBorders>
            <w:shd w:val="clear" w:color="auto" w:fill="auto"/>
            <w:noWrap/>
            <w:vAlign w:val="center"/>
            <w:hideMark/>
          </w:tcPr>
          <w:p w14:paraId="2529EDEB" w14:textId="43BAFEED"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19,403,457.81</w:t>
            </w:r>
          </w:p>
        </w:tc>
      </w:tr>
      <w:tr w:rsidR="00803030" w:rsidRPr="00803030" w14:paraId="4623AA37" w14:textId="77777777" w:rsidTr="00803030">
        <w:trPr>
          <w:trHeight w:val="285"/>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10DE8359"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资产合计</w:t>
            </w:r>
          </w:p>
        </w:tc>
        <w:tc>
          <w:tcPr>
            <w:tcW w:w="709" w:type="dxa"/>
            <w:tcBorders>
              <w:top w:val="nil"/>
              <w:left w:val="nil"/>
              <w:bottom w:val="single" w:sz="4" w:space="0" w:color="auto"/>
              <w:right w:val="single" w:sz="4" w:space="0" w:color="auto"/>
            </w:tcBorders>
            <w:shd w:val="clear" w:color="auto" w:fill="auto"/>
            <w:noWrap/>
            <w:vAlign w:val="center"/>
            <w:hideMark/>
          </w:tcPr>
          <w:p w14:paraId="43619F9C"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30</w:t>
            </w:r>
          </w:p>
        </w:tc>
        <w:tc>
          <w:tcPr>
            <w:tcW w:w="1418" w:type="dxa"/>
            <w:tcBorders>
              <w:top w:val="nil"/>
              <w:left w:val="nil"/>
              <w:bottom w:val="single" w:sz="4" w:space="0" w:color="auto"/>
              <w:right w:val="single" w:sz="4" w:space="0" w:color="auto"/>
            </w:tcBorders>
            <w:shd w:val="clear" w:color="auto" w:fill="auto"/>
            <w:noWrap/>
            <w:vAlign w:val="center"/>
            <w:hideMark/>
          </w:tcPr>
          <w:p w14:paraId="1334F8F1" w14:textId="65F0CAFB"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19,406,568.13</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23F0426" w14:textId="77777777" w:rsidR="00EC1819" w:rsidRPr="00803030" w:rsidRDefault="00EC1819" w:rsidP="006A58A2">
            <w:pPr>
              <w:widowControl/>
              <w:jc w:val="left"/>
              <w:rPr>
                <w:rFonts w:cs="宋体" w:hint="eastAsia"/>
                <w:color w:val="000000"/>
                <w:kern w:val="0"/>
                <w:sz w:val="18"/>
                <w:szCs w:val="18"/>
              </w:rPr>
            </w:pPr>
            <w:r w:rsidRPr="00803030">
              <w:rPr>
                <w:rFonts w:cs="宋体" w:hint="eastAsia"/>
                <w:color w:val="000000"/>
                <w:kern w:val="0"/>
                <w:sz w:val="18"/>
                <w:szCs w:val="18"/>
              </w:rPr>
              <w:t>负债和所有者权益（或股东权益）总计</w:t>
            </w:r>
          </w:p>
        </w:tc>
        <w:tc>
          <w:tcPr>
            <w:tcW w:w="1134" w:type="dxa"/>
            <w:tcBorders>
              <w:top w:val="nil"/>
              <w:left w:val="nil"/>
              <w:bottom w:val="single" w:sz="4" w:space="0" w:color="auto"/>
              <w:right w:val="single" w:sz="4" w:space="0" w:color="auto"/>
            </w:tcBorders>
            <w:shd w:val="clear" w:color="auto" w:fill="auto"/>
            <w:noWrap/>
            <w:vAlign w:val="center"/>
            <w:hideMark/>
          </w:tcPr>
          <w:p w14:paraId="768F1465" w14:textId="77777777"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53</w:t>
            </w:r>
          </w:p>
        </w:tc>
        <w:tc>
          <w:tcPr>
            <w:tcW w:w="1788" w:type="dxa"/>
            <w:tcBorders>
              <w:top w:val="nil"/>
              <w:left w:val="nil"/>
              <w:bottom w:val="single" w:sz="4" w:space="0" w:color="auto"/>
              <w:right w:val="single" w:sz="4" w:space="0" w:color="auto"/>
            </w:tcBorders>
            <w:shd w:val="clear" w:color="auto" w:fill="auto"/>
            <w:noWrap/>
            <w:vAlign w:val="center"/>
            <w:hideMark/>
          </w:tcPr>
          <w:p w14:paraId="6A0E6ACA" w14:textId="008AFDDB" w:rsidR="00EC1819" w:rsidRPr="00803030" w:rsidRDefault="00EC1819" w:rsidP="006A58A2">
            <w:pPr>
              <w:widowControl/>
              <w:jc w:val="center"/>
              <w:rPr>
                <w:rFonts w:cs="宋体" w:hint="eastAsia"/>
                <w:color w:val="000000"/>
                <w:kern w:val="0"/>
                <w:sz w:val="18"/>
                <w:szCs w:val="18"/>
              </w:rPr>
            </w:pPr>
            <w:r w:rsidRPr="00803030">
              <w:rPr>
                <w:rFonts w:cs="宋体" w:hint="eastAsia"/>
                <w:color w:val="000000"/>
                <w:kern w:val="0"/>
                <w:sz w:val="18"/>
                <w:szCs w:val="18"/>
              </w:rPr>
              <w:t>19,406,568.13</w:t>
            </w:r>
          </w:p>
        </w:tc>
      </w:tr>
    </w:tbl>
    <w:p w14:paraId="2CEC2B79" w14:textId="3AE473E6" w:rsidR="0095160F" w:rsidRPr="00803030" w:rsidRDefault="00BC6946">
      <w:pPr>
        <w:pStyle w:val="0012"/>
        <w:spacing w:line="360" w:lineRule="auto"/>
        <w:ind w:firstLine="480"/>
        <w:rPr>
          <w:sz w:val="24"/>
        </w:rPr>
      </w:pPr>
      <w:bookmarkStart w:id="55" w:name="OLE_LINK138"/>
      <w:bookmarkStart w:id="56" w:name="OLE_LINK141"/>
      <w:r w:rsidRPr="00803030">
        <w:rPr>
          <w:rFonts w:hint="eastAsia"/>
          <w:sz w:val="24"/>
        </w:rPr>
        <w:t>评估基准日</w:t>
      </w:r>
      <w:r w:rsidR="00A87AA1" w:rsidRPr="00803030">
        <w:rPr>
          <w:rFonts w:hint="eastAsia"/>
          <w:sz w:val="24"/>
        </w:rPr>
        <w:t>广州印象文化旅游发展有限公司</w:t>
      </w:r>
      <w:r w:rsidRPr="00803030">
        <w:rPr>
          <w:rFonts w:hint="eastAsia"/>
          <w:sz w:val="24"/>
        </w:rPr>
        <w:t>利润</w:t>
      </w:r>
      <w:r w:rsidR="00AB5D4D" w:rsidRPr="00803030">
        <w:rPr>
          <w:rFonts w:hint="eastAsia"/>
          <w:sz w:val="24"/>
        </w:rPr>
        <w:t>情况</w:t>
      </w:r>
    </w:p>
    <w:tbl>
      <w:tblPr>
        <w:tblW w:w="5000" w:type="pct"/>
        <w:tblLook w:val="04A0" w:firstRow="1" w:lastRow="0" w:firstColumn="1" w:lastColumn="0" w:noHBand="0" w:noVBand="1"/>
      </w:tblPr>
      <w:tblGrid>
        <w:gridCol w:w="4830"/>
        <w:gridCol w:w="4003"/>
      </w:tblGrid>
      <w:tr w:rsidR="009D335C" w:rsidRPr="00803030" w14:paraId="5BA73EFF" w14:textId="77777777" w:rsidTr="009D335C">
        <w:trPr>
          <w:trHeight w:val="360"/>
          <w:tblHeader/>
        </w:trPr>
        <w:tc>
          <w:tcPr>
            <w:tcW w:w="27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5"/>
          <w:bookmarkEnd w:id="56"/>
          <w:p w14:paraId="3845D448" w14:textId="77777777" w:rsidR="009D335C" w:rsidRPr="00803030" w:rsidRDefault="009D335C" w:rsidP="00EC1819">
            <w:pPr>
              <w:jc w:val="center"/>
              <w:rPr>
                <w:sz w:val="18"/>
                <w:szCs w:val="18"/>
              </w:rPr>
            </w:pPr>
            <w:r w:rsidRPr="00803030">
              <w:rPr>
                <w:rFonts w:hint="eastAsia"/>
                <w:sz w:val="18"/>
                <w:szCs w:val="18"/>
              </w:rPr>
              <w:t>项</w:t>
            </w:r>
            <w:r w:rsidRPr="00803030">
              <w:rPr>
                <w:sz w:val="18"/>
                <w:szCs w:val="18"/>
              </w:rPr>
              <w:t xml:space="preserve">            </w:t>
            </w:r>
            <w:r w:rsidRPr="00803030">
              <w:rPr>
                <w:rFonts w:hint="eastAsia"/>
                <w:sz w:val="18"/>
                <w:szCs w:val="18"/>
              </w:rPr>
              <w:t>目</w:t>
            </w:r>
          </w:p>
        </w:tc>
        <w:tc>
          <w:tcPr>
            <w:tcW w:w="2266" w:type="pct"/>
            <w:tcBorders>
              <w:top w:val="single" w:sz="4" w:space="0" w:color="auto"/>
              <w:left w:val="nil"/>
              <w:bottom w:val="single" w:sz="4" w:space="0" w:color="auto"/>
              <w:right w:val="single" w:sz="4" w:space="0" w:color="auto"/>
            </w:tcBorders>
            <w:shd w:val="clear" w:color="auto" w:fill="auto"/>
            <w:noWrap/>
            <w:vAlign w:val="center"/>
            <w:hideMark/>
          </w:tcPr>
          <w:p w14:paraId="5E0E0A1F" w14:textId="0FCB12D3" w:rsidR="009D335C" w:rsidRPr="00803030" w:rsidRDefault="009D335C" w:rsidP="00EC1819">
            <w:pPr>
              <w:jc w:val="center"/>
              <w:rPr>
                <w:sz w:val="18"/>
                <w:szCs w:val="18"/>
              </w:rPr>
            </w:pPr>
            <w:r w:rsidRPr="00803030">
              <w:rPr>
                <w:sz w:val="18"/>
                <w:szCs w:val="18"/>
              </w:rPr>
              <w:t>2020</w:t>
            </w:r>
            <w:r w:rsidRPr="00803030">
              <w:rPr>
                <w:sz w:val="18"/>
                <w:szCs w:val="18"/>
              </w:rPr>
              <w:t>年</w:t>
            </w:r>
            <w:r w:rsidRPr="00803030">
              <w:rPr>
                <w:rFonts w:hint="eastAsia"/>
                <w:sz w:val="18"/>
                <w:szCs w:val="18"/>
              </w:rPr>
              <w:t>1</w:t>
            </w:r>
            <w:r w:rsidRPr="00803030">
              <w:rPr>
                <w:sz w:val="18"/>
                <w:szCs w:val="18"/>
              </w:rPr>
              <w:t>2</w:t>
            </w:r>
            <w:r w:rsidRPr="00803030">
              <w:rPr>
                <w:rFonts w:hint="eastAsia"/>
                <w:sz w:val="18"/>
                <w:szCs w:val="18"/>
              </w:rPr>
              <w:t>月</w:t>
            </w:r>
            <w:r w:rsidRPr="00803030">
              <w:rPr>
                <w:rFonts w:hint="eastAsia"/>
                <w:sz w:val="18"/>
                <w:szCs w:val="18"/>
              </w:rPr>
              <w:t>3</w:t>
            </w:r>
            <w:r w:rsidRPr="00803030">
              <w:rPr>
                <w:sz w:val="18"/>
                <w:szCs w:val="18"/>
              </w:rPr>
              <w:t>1</w:t>
            </w:r>
            <w:r w:rsidRPr="00803030">
              <w:rPr>
                <w:rFonts w:hint="eastAsia"/>
                <w:sz w:val="18"/>
                <w:szCs w:val="18"/>
              </w:rPr>
              <w:t>日</w:t>
            </w:r>
          </w:p>
        </w:tc>
      </w:tr>
      <w:tr w:rsidR="009D335C" w:rsidRPr="00803030" w14:paraId="29E3E16A"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A28A084" w14:textId="77777777" w:rsidR="009D335C" w:rsidRPr="00803030" w:rsidRDefault="009D335C" w:rsidP="00EC1819">
            <w:pPr>
              <w:rPr>
                <w:b/>
                <w:bCs/>
                <w:sz w:val="18"/>
                <w:szCs w:val="18"/>
              </w:rPr>
            </w:pPr>
            <w:r w:rsidRPr="00803030">
              <w:rPr>
                <w:rFonts w:hint="eastAsia"/>
                <w:b/>
                <w:bCs/>
                <w:sz w:val="18"/>
                <w:szCs w:val="18"/>
              </w:rPr>
              <w:t>一、营业收入</w:t>
            </w:r>
          </w:p>
        </w:tc>
        <w:tc>
          <w:tcPr>
            <w:tcW w:w="2266" w:type="pct"/>
            <w:tcBorders>
              <w:top w:val="nil"/>
              <w:left w:val="nil"/>
              <w:bottom w:val="single" w:sz="4" w:space="0" w:color="auto"/>
              <w:right w:val="single" w:sz="4" w:space="0" w:color="auto"/>
            </w:tcBorders>
            <w:shd w:val="clear" w:color="auto" w:fill="auto"/>
            <w:noWrap/>
            <w:vAlign w:val="center"/>
            <w:hideMark/>
          </w:tcPr>
          <w:p w14:paraId="6472F9BE" w14:textId="566B540A" w:rsidR="009D335C" w:rsidRPr="00803030" w:rsidRDefault="009D335C" w:rsidP="00EC1819">
            <w:pPr>
              <w:jc w:val="center"/>
              <w:rPr>
                <w:b/>
                <w:bCs/>
                <w:sz w:val="18"/>
                <w:szCs w:val="18"/>
              </w:rPr>
            </w:pPr>
            <w:r w:rsidRPr="00803030">
              <w:rPr>
                <w:rFonts w:hint="eastAsia"/>
                <w:b/>
                <w:bCs/>
                <w:sz w:val="18"/>
                <w:szCs w:val="18"/>
              </w:rPr>
              <w:t>-</w:t>
            </w:r>
          </w:p>
        </w:tc>
      </w:tr>
      <w:tr w:rsidR="009D335C" w:rsidRPr="00803030" w14:paraId="39EA1193"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264B6EDC" w14:textId="77777777" w:rsidR="009D335C" w:rsidRPr="00803030" w:rsidRDefault="009D335C" w:rsidP="00EC1819">
            <w:pPr>
              <w:rPr>
                <w:sz w:val="18"/>
                <w:szCs w:val="18"/>
              </w:rPr>
            </w:pPr>
            <w:r w:rsidRPr="00803030">
              <w:rPr>
                <w:rFonts w:hint="eastAsia"/>
                <w:sz w:val="18"/>
                <w:szCs w:val="18"/>
              </w:rPr>
              <w:t>减：营业成本</w:t>
            </w:r>
          </w:p>
        </w:tc>
        <w:tc>
          <w:tcPr>
            <w:tcW w:w="2266" w:type="pct"/>
            <w:tcBorders>
              <w:top w:val="nil"/>
              <w:left w:val="nil"/>
              <w:bottom w:val="single" w:sz="4" w:space="0" w:color="auto"/>
              <w:right w:val="single" w:sz="4" w:space="0" w:color="auto"/>
            </w:tcBorders>
            <w:shd w:val="clear" w:color="auto" w:fill="auto"/>
            <w:noWrap/>
            <w:vAlign w:val="center"/>
            <w:hideMark/>
          </w:tcPr>
          <w:p w14:paraId="516F67B3" w14:textId="7DA3FA87" w:rsidR="009D335C" w:rsidRPr="00803030" w:rsidRDefault="009D335C" w:rsidP="00EC1819">
            <w:pPr>
              <w:jc w:val="center"/>
              <w:rPr>
                <w:rFonts w:hint="eastAsia"/>
                <w:sz w:val="18"/>
                <w:szCs w:val="18"/>
              </w:rPr>
            </w:pPr>
            <w:r w:rsidRPr="00803030">
              <w:rPr>
                <w:rFonts w:hint="eastAsia"/>
                <w:sz w:val="18"/>
                <w:szCs w:val="18"/>
              </w:rPr>
              <w:t>-</w:t>
            </w:r>
          </w:p>
        </w:tc>
      </w:tr>
      <w:tr w:rsidR="009D335C" w:rsidRPr="00803030" w14:paraId="729AAFF3"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63B0FC2F" w14:textId="77777777" w:rsidR="009D335C" w:rsidRPr="00803030" w:rsidRDefault="009D335C" w:rsidP="00EC1819">
            <w:pPr>
              <w:rPr>
                <w:sz w:val="18"/>
                <w:szCs w:val="18"/>
              </w:rPr>
            </w:pPr>
            <w:r w:rsidRPr="00803030">
              <w:rPr>
                <w:rFonts w:hint="eastAsia"/>
                <w:sz w:val="18"/>
                <w:szCs w:val="18"/>
              </w:rPr>
              <w:t>税金及附加</w:t>
            </w:r>
          </w:p>
        </w:tc>
        <w:tc>
          <w:tcPr>
            <w:tcW w:w="2266" w:type="pct"/>
            <w:tcBorders>
              <w:top w:val="nil"/>
              <w:left w:val="nil"/>
              <w:bottom w:val="single" w:sz="4" w:space="0" w:color="auto"/>
              <w:right w:val="single" w:sz="4" w:space="0" w:color="auto"/>
            </w:tcBorders>
            <w:shd w:val="clear" w:color="auto" w:fill="auto"/>
            <w:noWrap/>
            <w:vAlign w:val="center"/>
            <w:hideMark/>
          </w:tcPr>
          <w:p w14:paraId="39F12163" w14:textId="7E1D44AC" w:rsidR="009D335C" w:rsidRPr="00803030" w:rsidRDefault="009D335C" w:rsidP="00EC1819">
            <w:pPr>
              <w:jc w:val="center"/>
              <w:rPr>
                <w:sz w:val="18"/>
                <w:szCs w:val="18"/>
              </w:rPr>
            </w:pPr>
            <w:r w:rsidRPr="00803030">
              <w:rPr>
                <w:rFonts w:hint="eastAsia"/>
                <w:sz w:val="18"/>
                <w:szCs w:val="18"/>
              </w:rPr>
              <w:t>-</w:t>
            </w:r>
          </w:p>
        </w:tc>
      </w:tr>
      <w:tr w:rsidR="009D335C" w:rsidRPr="00803030" w14:paraId="29C2CEDA"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35CE714" w14:textId="77777777" w:rsidR="009D335C" w:rsidRPr="00803030" w:rsidRDefault="009D335C" w:rsidP="00EC1819">
            <w:pPr>
              <w:rPr>
                <w:sz w:val="18"/>
                <w:szCs w:val="18"/>
              </w:rPr>
            </w:pPr>
            <w:r w:rsidRPr="00803030">
              <w:rPr>
                <w:rFonts w:hint="eastAsia"/>
                <w:sz w:val="18"/>
                <w:szCs w:val="18"/>
              </w:rPr>
              <w:t>销售费用</w:t>
            </w:r>
          </w:p>
        </w:tc>
        <w:tc>
          <w:tcPr>
            <w:tcW w:w="2266" w:type="pct"/>
            <w:tcBorders>
              <w:top w:val="nil"/>
              <w:left w:val="nil"/>
              <w:bottom w:val="single" w:sz="4" w:space="0" w:color="auto"/>
              <w:right w:val="single" w:sz="4" w:space="0" w:color="auto"/>
            </w:tcBorders>
            <w:shd w:val="clear" w:color="auto" w:fill="auto"/>
            <w:noWrap/>
            <w:vAlign w:val="center"/>
            <w:hideMark/>
          </w:tcPr>
          <w:p w14:paraId="304031CA" w14:textId="1767A06A" w:rsidR="009D335C" w:rsidRPr="00803030" w:rsidRDefault="009D335C" w:rsidP="00EC1819">
            <w:pPr>
              <w:jc w:val="center"/>
              <w:rPr>
                <w:sz w:val="18"/>
                <w:szCs w:val="18"/>
              </w:rPr>
            </w:pPr>
            <w:r w:rsidRPr="00803030">
              <w:rPr>
                <w:rFonts w:hint="eastAsia"/>
                <w:sz w:val="18"/>
                <w:szCs w:val="18"/>
              </w:rPr>
              <w:t>-</w:t>
            </w:r>
          </w:p>
        </w:tc>
      </w:tr>
      <w:tr w:rsidR="009D335C" w:rsidRPr="00803030" w14:paraId="4DA12D6A"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1864B13" w14:textId="77777777" w:rsidR="009D335C" w:rsidRPr="00803030" w:rsidRDefault="009D335C" w:rsidP="00EC1819">
            <w:pPr>
              <w:rPr>
                <w:sz w:val="18"/>
                <w:szCs w:val="18"/>
              </w:rPr>
            </w:pPr>
            <w:r w:rsidRPr="00803030">
              <w:rPr>
                <w:rFonts w:hint="eastAsia"/>
                <w:sz w:val="18"/>
                <w:szCs w:val="18"/>
              </w:rPr>
              <w:t>管理费用</w:t>
            </w:r>
          </w:p>
        </w:tc>
        <w:tc>
          <w:tcPr>
            <w:tcW w:w="2266" w:type="pct"/>
            <w:tcBorders>
              <w:top w:val="nil"/>
              <w:left w:val="nil"/>
              <w:bottom w:val="single" w:sz="4" w:space="0" w:color="auto"/>
              <w:right w:val="single" w:sz="4" w:space="0" w:color="auto"/>
            </w:tcBorders>
            <w:shd w:val="clear" w:color="auto" w:fill="auto"/>
            <w:noWrap/>
            <w:vAlign w:val="center"/>
            <w:hideMark/>
          </w:tcPr>
          <w:p w14:paraId="57720E73" w14:textId="51299432" w:rsidR="009D335C" w:rsidRPr="00803030" w:rsidRDefault="009D335C" w:rsidP="00EC1819">
            <w:pPr>
              <w:jc w:val="center"/>
              <w:rPr>
                <w:sz w:val="18"/>
                <w:szCs w:val="18"/>
              </w:rPr>
            </w:pPr>
            <w:r w:rsidRPr="00803030">
              <w:rPr>
                <w:sz w:val="18"/>
                <w:szCs w:val="18"/>
              </w:rPr>
              <w:t>596,542.19</w:t>
            </w:r>
          </w:p>
        </w:tc>
      </w:tr>
      <w:tr w:rsidR="009D335C" w:rsidRPr="00803030" w14:paraId="4F0B8E41"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B581AF8" w14:textId="77777777" w:rsidR="009D335C" w:rsidRPr="00803030" w:rsidRDefault="009D335C" w:rsidP="00EC1819">
            <w:pPr>
              <w:rPr>
                <w:sz w:val="18"/>
                <w:szCs w:val="18"/>
              </w:rPr>
            </w:pPr>
            <w:r w:rsidRPr="00803030">
              <w:rPr>
                <w:rFonts w:hint="eastAsia"/>
                <w:sz w:val="18"/>
                <w:szCs w:val="18"/>
              </w:rPr>
              <w:t>研发费用</w:t>
            </w:r>
          </w:p>
        </w:tc>
        <w:tc>
          <w:tcPr>
            <w:tcW w:w="2266" w:type="pct"/>
            <w:tcBorders>
              <w:top w:val="nil"/>
              <w:left w:val="nil"/>
              <w:bottom w:val="single" w:sz="4" w:space="0" w:color="auto"/>
              <w:right w:val="single" w:sz="4" w:space="0" w:color="auto"/>
            </w:tcBorders>
            <w:shd w:val="clear" w:color="auto" w:fill="auto"/>
            <w:noWrap/>
            <w:vAlign w:val="center"/>
            <w:hideMark/>
          </w:tcPr>
          <w:p w14:paraId="2493A41C" w14:textId="0731F261" w:rsidR="009D335C" w:rsidRPr="00803030" w:rsidRDefault="009D335C" w:rsidP="00EC1819">
            <w:pPr>
              <w:jc w:val="center"/>
              <w:rPr>
                <w:sz w:val="18"/>
                <w:szCs w:val="18"/>
              </w:rPr>
            </w:pPr>
            <w:r w:rsidRPr="00803030">
              <w:rPr>
                <w:rFonts w:hint="eastAsia"/>
                <w:sz w:val="18"/>
                <w:szCs w:val="18"/>
              </w:rPr>
              <w:t>-</w:t>
            </w:r>
          </w:p>
        </w:tc>
      </w:tr>
      <w:tr w:rsidR="009D335C" w:rsidRPr="00803030" w14:paraId="6956F3BF"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095D236A" w14:textId="77777777" w:rsidR="009D335C" w:rsidRPr="00803030" w:rsidRDefault="009D335C" w:rsidP="00EC1819">
            <w:pPr>
              <w:rPr>
                <w:sz w:val="18"/>
                <w:szCs w:val="18"/>
              </w:rPr>
            </w:pPr>
            <w:r w:rsidRPr="00803030">
              <w:rPr>
                <w:rFonts w:hint="eastAsia"/>
                <w:sz w:val="18"/>
                <w:szCs w:val="18"/>
              </w:rPr>
              <w:t>财务费用</w:t>
            </w:r>
          </w:p>
        </w:tc>
        <w:tc>
          <w:tcPr>
            <w:tcW w:w="2266" w:type="pct"/>
            <w:tcBorders>
              <w:top w:val="nil"/>
              <w:left w:val="nil"/>
              <w:bottom w:val="single" w:sz="4" w:space="0" w:color="auto"/>
              <w:right w:val="single" w:sz="4" w:space="0" w:color="auto"/>
            </w:tcBorders>
            <w:shd w:val="clear" w:color="auto" w:fill="auto"/>
            <w:noWrap/>
            <w:vAlign w:val="center"/>
            <w:hideMark/>
          </w:tcPr>
          <w:p w14:paraId="12FF5B1C" w14:textId="493999A7" w:rsidR="009D335C" w:rsidRPr="00803030" w:rsidRDefault="009D335C" w:rsidP="00EC1819">
            <w:pPr>
              <w:jc w:val="center"/>
              <w:rPr>
                <w:sz w:val="18"/>
                <w:szCs w:val="18"/>
              </w:rPr>
            </w:pPr>
            <w:r w:rsidRPr="00803030">
              <w:rPr>
                <w:rFonts w:hint="eastAsia"/>
                <w:sz w:val="18"/>
                <w:szCs w:val="18"/>
              </w:rPr>
              <w:t>-</w:t>
            </w:r>
          </w:p>
        </w:tc>
      </w:tr>
      <w:tr w:rsidR="009D335C" w:rsidRPr="00803030" w14:paraId="395CCA9B"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47D1D787" w14:textId="77777777" w:rsidR="009D335C" w:rsidRPr="00803030" w:rsidRDefault="009D335C" w:rsidP="00EC1819">
            <w:pPr>
              <w:rPr>
                <w:sz w:val="18"/>
                <w:szCs w:val="18"/>
              </w:rPr>
            </w:pPr>
            <w:r w:rsidRPr="00803030">
              <w:rPr>
                <w:rFonts w:hint="eastAsia"/>
                <w:sz w:val="18"/>
                <w:szCs w:val="18"/>
              </w:rPr>
              <w:t>其中：利息费用</w:t>
            </w:r>
          </w:p>
        </w:tc>
        <w:tc>
          <w:tcPr>
            <w:tcW w:w="2266" w:type="pct"/>
            <w:tcBorders>
              <w:top w:val="nil"/>
              <w:left w:val="nil"/>
              <w:bottom w:val="single" w:sz="4" w:space="0" w:color="auto"/>
              <w:right w:val="single" w:sz="4" w:space="0" w:color="auto"/>
            </w:tcBorders>
            <w:shd w:val="clear" w:color="auto" w:fill="auto"/>
            <w:noWrap/>
            <w:vAlign w:val="center"/>
            <w:hideMark/>
          </w:tcPr>
          <w:p w14:paraId="488F37CF" w14:textId="0F310CA7" w:rsidR="009D335C" w:rsidRPr="00803030" w:rsidRDefault="009D335C" w:rsidP="00EC1819">
            <w:pPr>
              <w:jc w:val="center"/>
              <w:rPr>
                <w:sz w:val="18"/>
                <w:szCs w:val="18"/>
              </w:rPr>
            </w:pPr>
            <w:r w:rsidRPr="00803030">
              <w:rPr>
                <w:rFonts w:hint="eastAsia"/>
                <w:sz w:val="18"/>
                <w:szCs w:val="18"/>
              </w:rPr>
              <w:t>-</w:t>
            </w:r>
          </w:p>
        </w:tc>
      </w:tr>
      <w:tr w:rsidR="009D335C" w:rsidRPr="00803030" w14:paraId="6B8BD367"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7D55DF2" w14:textId="77777777" w:rsidR="009D335C" w:rsidRPr="00803030" w:rsidRDefault="009D335C" w:rsidP="00EC1819">
            <w:pPr>
              <w:rPr>
                <w:sz w:val="18"/>
                <w:szCs w:val="18"/>
              </w:rPr>
            </w:pPr>
            <w:r w:rsidRPr="00803030">
              <w:rPr>
                <w:rFonts w:hint="eastAsia"/>
                <w:sz w:val="18"/>
                <w:szCs w:val="18"/>
              </w:rPr>
              <w:t>利息收入</w:t>
            </w:r>
          </w:p>
        </w:tc>
        <w:tc>
          <w:tcPr>
            <w:tcW w:w="2266" w:type="pct"/>
            <w:tcBorders>
              <w:top w:val="nil"/>
              <w:left w:val="nil"/>
              <w:bottom w:val="single" w:sz="4" w:space="0" w:color="auto"/>
              <w:right w:val="single" w:sz="4" w:space="0" w:color="auto"/>
            </w:tcBorders>
            <w:shd w:val="clear" w:color="auto" w:fill="auto"/>
            <w:noWrap/>
            <w:vAlign w:val="center"/>
            <w:hideMark/>
          </w:tcPr>
          <w:p w14:paraId="22F3518A" w14:textId="6CF8E5D7" w:rsidR="009D335C" w:rsidRPr="00803030" w:rsidRDefault="009D335C" w:rsidP="00EC1819">
            <w:pPr>
              <w:jc w:val="center"/>
              <w:rPr>
                <w:sz w:val="18"/>
                <w:szCs w:val="18"/>
              </w:rPr>
            </w:pPr>
            <w:r w:rsidRPr="00803030">
              <w:rPr>
                <w:rFonts w:hint="eastAsia"/>
                <w:sz w:val="18"/>
                <w:szCs w:val="18"/>
              </w:rPr>
              <w:t>-</w:t>
            </w:r>
          </w:p>
        </w:tc>
      </w:tr>
      <w:tr w:rsidR="009D335C" w:rsidRPr="00803030" w14:paraId="4122FE62"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vAlign w:val="center"/>
            <w:hideMark/>
          </w:tcPr>
          <w:p w14:paraId="6E3A0010" w14:textId="77777777" w:rsidR="009D335C" w:rsidRPr="00803030" w:rsidRDefault="009D335C" w:rsidP="00EC1819">
            <w:pPr>
              <w:rPr>
                <w:sz w:val="18"/>
                <w:szCs w:val="18"/>
              </w:rPr>
            </w:pPr>
            <w:r w:rsidRPr="00803030">
              <w:rPr>
                <w:rFonts w:hint="eastAsia"/>
                <w:sz w:val="18"/>
                <w:szCs w:val="18"/>
              </w:rPr>
              <w:t>加：其他收益</w:t>
            </w:r>
          </w:p>
        </w:tc>
        <w:tc>
          <w:tcPr>
            <w:tcW w:w="2266" w:type="pct"/>
            <w:tcBorders>
              <w:top w:val="nil"/>
              <w:left w:val="nil"/>
              <w:bottom w:val="single" w:sz="4" w:space="0" w:color="auto"/>
              <w:right w:val="single" w:sz="4" w:space="0" w:color="auto"/>
            </w:tcBorders>
            <w:shd w:val="clear" w:color="auto" w:fill="auto"/>
            <w:noWrap/>
            <w:vAlign w:val="center"/>
            <w:hideMark/>
          </w:tcPr>
          <w:p w14:paraId="31FC8FBC" w14:textId="775658D5" w:rsidR="009D335C" w:rsidRPr="00803030" w:rsidRDefault="009D335C" w:rsidP="00EC1819">
            <w:pPr>
              <w:jc w:val="center"/>
              <w:rPr>
                <w:sz w:val="18"/>
                <w:szCs w:val="18"/>
              </w:rPr>
            </w:pPr>
            <w:r w:rsidRPr="00803030">
              <w:rPr>
                <w:rFonts w:hint="eastAsia"/>
                <w:sz w:val="18"/>
                <w:szCs w:val="18"/>
              </w:rPr>
              <w:t>-</w:t>
            </w:r>
          </w:p>
        </w:tc>
      </w:tr>
      <w:tr w:rsidR="009D335C" w:rsidRPr="00803030" w14:paraId="70D1A7AD"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7685BC55" w14:textId="77777777" w:rsidR="009D335C" w:rsidRPr="00803030" w:rsidRDefault="009D335C" w:rsidP="00EC1819">
            <w:pPr>
              <w:rPr>
                <w:sz w:val="18"/>
                <w:szCs w:val="18"/>
              </w:rPr>
            </w:pPr>
            <w:r w:rsidRPr="00803030">
              <w:rPr>
                <w:sz w:val="18"/>
                <w:szCs w:val="18"/>
              </w:rPr>
              <w:t>投资收益</w:t>
            </w:r>
          </w:p>
        </w:tc>
        <w:tc>
          <w:tcPr>
            <w:tcW w:w="2266" w:type="pct"/>
            <w:tcBorders>
              <w:top w:val="nil"/>
              <w:left w:val="nil"/>
              <w:bottom w:val="single" w:sz="4" w:space="0" w:color="auto"/>
              <w:right w:val="single" w:sz="4" w:space="0" w:color="auto"/>
            </w:tcBorders>
            <w:shd w:val="clear" w:color="auto" w:fill="auto"/>
            <w:noWrap/>
            <w:vAlign w:val="center"/>
            <w:hideMark/>
          </w:tcPr>
          <w:p w14:paraId="4CB903BF" w14:textId="2B4B7C5A" w:rsidR="009D335C" w:rsidRPr="00803030" w:rsidRDefault="009D335C" w:rsidP="00EC1819">
            <w:pPr>
              <w:jc w:val="center"/>
              <w:rPr>
                <w:sz w:val="18"/>
                <w:szCs w:val="18"/>
              </w:rPr>
            </w:pPr>
            <w:r w:rsidRPr="00803030">
              <w:rPr>
                <w:rFonts w:hint="eastAsia"/>
                <w:sz w:val="18"/>
                <w:szCs w:val="18"/>
              </w:rPr>
              <w:t>-</w:t>
            </w:r>
          </w:p>
        </w:tc>
      </w:tr>
      <w:tr w:rsidR="009D335C" w:rsidRPr="00803030" w14:paraId="1E9B05A0" w14:textId="77777777" w:rsidTr="009D335C">
        <w:trPr>
          <w:trHeight w:val="465"/>
        </w:trPr>
        <w:tc>
          <w:tcPr>
            <w:tcW w:w="2734" w:type="pct"/>
            <w:tcBorders>
              <w:top w:val="nil"/>
              <w:left w:val="single" w:sz="4" w:space="0" w:color="auto"/>
              <w:bottom w:val="single" w:sz="4" w:space="0" w:color="auto"/>
              <w:right w:val="single" w:sz="4" w:space="0" w:color="auto"/>
            </w:tcBorders>
            <w:shd w:val="clear" w:color="auto" w:fill="auto"/>
            <w:vAlign w:val="center"/>
            <w:hideMark/>
          </w:tcPr>
          <w:p w14:paraId="361A8A44" w14:textId="77777777" w:rsidR="009D335C" w:rsidRPr="00803030" w:rsidRDefault="009D335C" w:rsidP="00EC1819">
            <w:pPr>
              <w:rPr>
                <w:sz w:val="18"/>
                <w:szCs w:val="18"/>
              </w:rPr>
            </w:pPr>
            <w:r w:rsidRPr="00803030">
              <w:rPr>
                <w:rFonts w:hint="eastAsia"/>
                <w:sz w:val="18"/>
                <w:szCs w:val="18"/>
              </w:rPr>
              <w:t>其中：对联营企业和合营企业的投资收益</w:t>
            </w:r>
          </w:p>
        </w:tc>
        <w:tc>
          <w:tcPr>
            <w:tcW w:w="2266" w:type="pct"/>
            <w:tcBorders>
              <w:top w:val="nil"/>
              <w:left w:val="nil"/>
              <w:bottom w:val="single" w:sz="4" w:space="0" w:color="auto"/>
              <w:right w:val="single" w:sz="4" w:space="0" w:color="auto"/>
            </w:tcBorders>
            <w:shd w:val="clear" w:color="auto" w:fill="auto"/>
            <w:noWrap/>
            <w:vAlign w:val="center"/>
            <w:hideMark/>
          </w:tcPr>
          <w:p w14:paraId="7F09309D" w14:textId="48D0F271" w:rsidR="009D335C" w:rsidRPr="00803030" w:rsidRDefault="009D335C" w:rsidP="00EC1819">
            <w:pPr>
              <w:jc w:val="center"/>
              <w:rPr>
                <w:sz w:val="18"/>
                <w:szCs w:val="18"/>
              </w:rPr>
            </w:pPr>
            <w:r w:rsidRPr="00803030">
              <w:rPr>
                <w:rFonts w:hint="eastAsia"/>
                <w:sz w:val="18"/>
                <w:szCs w:val="18"/>
              </w:rPr>
              <w:t>-</w:t>
            </w:r>
          </w:p>
        </w:tc>
      </w:tr>
      <w:tr w:rsidR="009D335C" w:rsidRPr="00803030" w14:paraId="387E1DC4"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C339814" w14:textId="77777777" w:rsidR="009D335C" w:rsidRPr="00803030" w:rsidRDefault="009D335C" w:rsidP="00EC1819">
            <w:pPr>
              <w:rPr>
                <w:sz w:val="18"/>
                <w:szCs w:val="18"/>
              </w:rPr>
            </w:pPr>
            <w:r w:rsidRPr="00803030">
              <w:rPr>
                <w:rFonts w:hint="eastAsia"/>
                <w:sz w:val="18"/>
                <w:szCs w:val="18"/>
              </w:rPr>
              <w:t>公允价值变动收益</w:t>
            </w:r>
          </w:p>
        </w:tc>
        <w:tc>
          <w:tcPr>
            <w:tcW w:w="2266" w:type="pct"/>
            <w:tcBorders>
              <w:top w:val="nil"/>
              <w:left w:val="nil"/>
              <w:bottom w:val="single" w:sz="4" w:space="0" w:color="auto"/>
              <w:right w:val="single" w:sz="4" w:space="0" w:color="auto"/>
            </w:tcBorders>
            <w:shd w:val="clear" w:color="auto" w:fill="auto"/>
            <w:noWrap/>
            <w:vAlign w:val="center"/>
            <w:hideMark/>
          </w:tcPr>
          <w:p w14:paraId="5C2CA9E2" w14:textId="53BBC7EC" w:rsidR="009D335C" w:rsidRPr="00803030" w:rsidRDefault="009D335C" w:rsidP="00EC1819">
            <w:pPr>
              <w:jc w:val="center"/>
              <w:rPr>
                <w:sz w:val="18"/>
                <w:szCs w:val="18"/>
              </w:rPr>
            </w:pPr>
            <w:r w:rsidRPr="00803030">
              <w:rPr>
                <w:rFonts w:hint="eastAsia"/>
                <w:sz w:val="18"/>
                <w:szCs w:val="18"/>
              </w:rPr>
              <w:t>-</w:t>
            </w:r>
          </w:p>
        </w:tc>
      </w:tr>
      <w:tr w:rsidR="009D335C" w:rsidRPr="00803030" w14:paraId="06C0ED8F"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5948B9CC" w14:textId="77777777" w:rsidR="009D335C" w:rsidRPr="00803030" w:rsidRDefault="009D335C" w:rsidP="00EC1819">
            <w:pPr>
              <w:rPr>
                <w:sz w:val="18"/>
                <w:szCs w:val="18"/>
              </w:rPr>
            </w:pPr>
            <w:r w:rsidRPr="00803030">
              <w:rPr>
                <w:rFonts w:hint="eastAsia"/>
                <w:sz w:val="18"/>
                <w:szCs w:val="18"/>
              </w:rPr>
              <w:t>信用减值损失</w:t>
            </w:r>
          </w:p>
        </w:tc>
        <w:tc>
          <w:tcPr>
            <w:tcW w:w="2266" w:type="pct"/>
            <w:tcBorders>
              <w:top w:val="nil"/>
              <w:left w:val="nil"/>
              <w:bottom w:val="single" w:sz="4" w:space="0" w:color="auto"/>
              <w:right w:val="single" w:sz="4" w:space="0" w:color="auto"/>
            </w:tcBorders>
            <w:shd w:val="clear" w:color="auto" w:fill="auto"/>
            <w:noWrap/>
            <w:vAlign w:val="center"/>
            <w:hideMark/>
          </w:tcPr>
          <w:p w14:paraId="40909C17" w14:textId="02E0D875" w:rsidR="009D335C" w:rsidRPr="00803030" w:rsidRDefault="009D335C" w:rsidP="00EC1819">
            <w:pPr>
              <w:jc w:val="center"/>
              <w:rPr>
                <w:sz w:val="18"/>
                <w:szCs w:val="18"/>
              </w:rPr>
            </w:pPr>
            <w:r w:rsidRPr="00803030">
              <w:rPr>
                <w:rFonts w:hint="eastAsia"/>
                <w:sz w:val="18"/>
                <w:szCs w:val="18"/>
              </w:rPr>
              <w:t>-</w:t>
            </w:r>
          </w:p>
        </w:tc>
      </w:tr>
      <w:tr w:rsidR="009D335C" w:rsidRPr="00803030" w14:paraId="22CB4F33"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2663A34" w14:textId="77777777" w:rsidR="009D335C" w:rsidRPr="00803030" w:rsidRDefault="009D335C" w:rsidP="00EC1819">
            <w:pPr>
              <w:rPr>
                <w:sz w:val="18"/>
                <w:szCs w:val="18"/>
              </w:rPr>
            </w:pPr>
            <w:r w:rsidRPr="00803030">
              <w:rPr>
                <w:sz w:val="18"/>
                <w:szCs w:val="18"/>
              </w:rPr>
              <w:t>资产减值损失</w:t>
            </w:r>
          </w:p>
        </w:tc>
        <w:tc>
          <w:tcPr>
            <w:tcW w:w="2266" w:type="pct"/>
            <w:tcBorders>
              <w:top w:val="nil"/>
              <w:left w:val="nil"/>
              <w:bottom w:val="single" w:sz="4" w:space="0" w:color="auto"/>
              <w:right w:val="single" w:sz="4" w:space="0" w:color="auto"/>
            </w:tcBorders>
            <w:shd w:val="clear" w:color="auto" w:fill="auto"/>
            <w:noWrap/>
            <w:vAlign w:val="center"/>
            <w:hideMark/>
          </w:tcPr>
          <w:p w14:paraId="0F895695" w14:textId="2EB0434B" w:rsidR="009D335C" w:rsidRPr="00803030" w:rsidRDefault="009D335C" w:rsidP="00EC1819">
            <w:pPr>
              <w:jc w:val="center"/>
              <w:rPr>
                <w:sz w:val="18"/>
                <w:szCs w:val="18"/>
              </w:rPr>
            </w:pPr>
            <w:r w:rsidRPr="00803030">
              <w:rPr>
                <w:rFonts w:hint="eastAsia"/>
                <w:sz w:val="18"/>
                <w:szCs w:val="18"/>
              </w:rPr>
              <w:t>-</w:t>
            </w:r>
          </w:p>
        </w:tc>
      </w:tr>
      <w:tr w:rsidR="009D335C" w:rsidRPr="00803030" w14:paraId="756E285A"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vAlign w:val="center"/>
            <w:hideMark/>
          </w:tcPr>
          <w:p w14:paraId="6CAA0C6D" w14:textId="77777777" w:rsidR="009D335C" w:rsidRPr="00803030" w:rsidRDefault="009D335C" w:rsidP="00EC1819">
            <w:pPr>
              <w:rPr>
                <w:sz w:val="18"/>
                <w:szCs w:val="18"/>
              </w:rPr>
            </w:pPr>
            <w:r w:rsidRPr="00803030">
              <w:rPr>
                <w:sz w:val="18"/>
                <w:szCs w:val="18"/>
              </w:rPr>
              <w:t>资产处置收益</w:t>
            </w:r>
          </w:p>
        </w:tc>
        <w:tc>
          <w:tcPr>
            <w:tcW w:w="2266" w:type="pct"/>
            <w:tcBorders>
              <w:top w:val="nil"/>
              <w:left w:val="nil"/>
              <w:bottom w:val="single" w:sz="4" w:space="0" w:color="auto"/>
              <w:right w:val="single" w:sz="4" w:space="0" w:color="auto"/>
            </w:tcBorders>
            <w:shd w:val="clear" w:color="auto" w:fill="auto"/>
            <w:noWrap/>
            <w:vAlign w:val="center"/>
            <w:hideMark/>
          </w:tcPr>
          <w:p w14:paraId="266B176B" w14:textId="4DBACD73" w:rsidR="009D335C" w:rsidRPr="00803030" w:rsidRDefault="009D335C" w:rsidP="00EC1819">
            <w:pPr>
              <w:jc w:val="center"/>
              <w:rPr>
                <w:sz w:val="18"/>
                <w:szCs w:val="18"/>
              </w:rPr>
            </w:pPr>
            <w:r w:rsidRPr="00803030">
              <w:rPr>
                <w:rFonts w:hint="eastAsia"/>
                <w:sz w:val="18"/>
                <w:szCs w:val="18"/>
              </w:rPr>
              <w:t>-</w:t>
            </w:r>
          </w:p>
        </w:tc>
      </w:tr>
      <w:tr w:rsidR="009D335C" w:rsidRPr="00803030" w14:paraId="4DD2BA3D"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1E0F05A6" w14:textId="77777777" w:rsidR="009D335C" w:rsidRPr="00803030" w:rsidRDefault="009D335C" w:rsidP="00EC1819">
            <w:pPr>
              <w:rPr>
                <w:b/>
                <w:bCs/>
                <w:sz w:val="18"/>
                <w:szCs w:val="18"/>
              </w:rPr>
            </w:pPr>
            <w:r w:rsidRPr="00803030">
              <w:rPr>
                <w:rFonts w:hint="eastAsia"/>
                <w:b/>
                <w:bCs/>
                <w:sz w:val="18"/>
                <w:szCs w:val="18"/>
              </w:rPr>
              <w:t>二、营业利润</w:t>
            </w:r>
          </w:p>
        </w:tc>
        <w:tc>
          <w:tcPr>
            <w:tcW w:w="2266" w:type="pct"/>
            <w:tcBorders>
              <w:top w:val="nil"/>
              <w:left w:val="nil"/>
              <w:bottom w:val="single" w:sz="4" w:space="0" w:color="auto"/>
              <w:right w:val="single" w:sz="4" w:space="0" w:color="auto"/>
            </w:tcBorders>
            <w:shd w:val="clear" w:color="auto" w:fill="auto"/>
            <w:noWrap/>
            <w:vAlign w:val="center"/>
            <w:hideMark/>
          </w:tcPr>
          <w:p w14:paraId="1AE49271" w14:textId="66B921BA" w:rsidR="009D335C" w:rsidRPr="00803030" w:rsidRDefault="009D335C" w:rsidP="00EC1819">
            <w:pPr>
              <w:jc w:val="center"/>
              <w:rPr>
                <w:b/>
                <w:bCs/>
                <w:sz w:val="18"/>
                <w:szCs w:val="18"/>
              </w:rPr>
            </w:pPr>
            <w:r w:rsidRPr="00803030">
              <w:rPr>
                <w:b/>
                <w:bCs/>
                <w:sz w:val="18"/>
                <w:szCs w:val="18"/>
              </w:rPr>
              <w:t>-596,542.19</w:t>
            </w:r>
          </w:p>
        </w:tc>
      </w:tr>
      <w:tr w:rsidR="009D335C" w:rsidRPr="00803030" w14:paraId="238BEDB2"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283F910D" w14:textId="77777777" w:rsidR="009D335C" w:rsidRPr="00803030" w:rsidRDefault="009D335C" w:rsidP="00EC1819">
            <w:pPr>
              <w:rPr>
                <w:sz w:val="18"/>
                <w:szCs w:val="18"/>
              </w:rPr>
            </w:pPr>
            <w:r w:rsidRPr="00803030">
              <w:rPr>
                <w:rFonts w:hint="eastAsia"/>
                <w:sz w:val="18"/>
                <w:szCs w:val="18"/>
              </w:rPr>
              <w:t>加：营业外收入</w:t>
            </w:r>
          </w:p>
        </w:tc>
        <w:tc>
          <w:tcPr>
            <w:tcW w:w="2266" w:type="pct"/>
            <w:tcBorders>
              <w:top w:val="nil"/>
              <w:left w:val="nil"/>
              <w:bottom w:val="single" w:sz="4" w:space="0" w:color="auto"/>
              <w:right w:val="single" w:sz="4" w:space="0" w:color="auto"/>
            </w:tcBorders>
            <w:shd w:val="clear" w:color="auto" w:fill="auto"/>
            <w:noWrap/>
            <w:vAlign w:val="center"/>
            <w:hideMark/>
          </w:tcPr>
          <w:p w14:paraId="6BF4A5DD" w14:textId="59BEC1CD" w:rsidR="009D335C" w:rsidRPr="00803030" w:rsidRDefault="009D335C" w:rsidP="00EC1819">
            <w:pPr>
              <w:jc w:val="center"/>
              <w:rPr>
                <w:sz w:val="18"/>
                <w:szCs w:val="18"/>
              </w:rPr>
            </w:pPr>
            <w:r w:rsidRPr="00803030">
              <w:rPr>
                <w:rFonts w:hint="eastAsia"/>
                <w:sz w:val="18"/>
                <w:szCs w:val="18"/>
              </w:rPr>
              <w:t>-</w:t>
            </w:r>
          </w:p>
        </w:tc>
      </w:tr>
      <w:tr w:rsidR="009D335C" w:rsidRPr="00803030" w14:paraId="437895CB"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4A2A9A68" w14:textId="77777777" w:rsidR="009D335C" w:rsidRPr="00803030" w:rsidRDefault="009D335C" w:rsidP="00EC1819">
            <w:pPr>
              <w:rPr>
                <w:sz w:val="18"/>
                <w:szCs w:val="18"/>
              </w:rPr>
            </w:pPr>
            <w:r w:rsidRPr="00803030">
              <w:rPr>
                <w:rFonts w:hint="eastAsia"/>
                <w:sz w:val="18"/>
                <w:szCs w:val="18"/>
              </w:rPr>
              <w:t>减：营业外支出</w:t>
            </w:r>
          </w:p>
        </w:tc>
        <w:tc>
          <w:tcPr>
            <w:tcW w:w="2266" w:type="pct"/>
            <w:tcBorders>
              <w:top w:val="nil"/>
              <w:left w:val="nil"/>
              <w:bottom w:val="single" w:sz="4" w:space="0" w:color="auto"/>
              <w:right w:val="single" w:sz="4" w:space="0" w:color="auto"/>
            </w:tcBorders>
            <w:shd w:val="clear" w:color="auto" w:fill="auto"/>
            <w:noWrap/>
            <w:vAlign w:val="center"/>
            <w:hideMark/>
          </w:tcPr>
          <w:p w14:paraId="593438EC" w14:textId="521EB6C3" w:rsidR="009D335C" w:rsidRPr="00803030" w:rsidRDefault="009D335C" w:rsidP="00EC1819">
            <w:pPr>
              <w:jc w:val="center"/>
              <w:rPr>
                <w:sz w:val="18"/>
                <w:szCs w:val="18"/>
              </w:rPr>
            </w:pPr>
            <w:r w:rsidRPr="00803030">
              <w:rPr>
                <w:rFonts w:hint="eastAsia"/>
                <w:sz w:val="18"/>
                <w:szCs w:val="18"/>
              </w:rPr>
              <w:t>-</w:t>
            </w:r>
          </w:p>
        </w:tc>
      </w:tr>
      <w:tr w:rsidR="009D335C" w:rsidRPr="00803030" w14:paraId="5A59CA6B"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04176158" w14:textId="77777777" w:rsidR="009D335C" w:rsidRPr="00803030" w:rsidRDefault="009D335C" w:rsidP="00EC1819">
            <w:pPr>
              <w:rPr>
                <w:b/>
                <w:bCs/>
                <w:sz w:val="18"/>
                <w:szCs w:val="18"/>
              </w:rPr>
            </w:pPr>
            <w:r w:rsidRPr="00803030">
              <w:rPr>
                <w:rFonts w:hint="eastAsia"/>
                <w:b/>
                <w:bCs/>
                <w:sz w:val="18"/>
                <w:szCs w:val="18"/>
              </w:rPr>
              <w:t>三、利润总额</w:t>
            </w:r>
          </w:p>
        </w:tc>
        <w:tc>
          <w:tcPr>
            <w:tcW w:w="2266" w:type="pct"/>
            <w:tcBorders>
              <w:top w:val="nil"/>
              <w:left w:val="nil"/>
              <w:bottom w:val="single" w:sz="4" w:space="0" w:color="auto"/>
              <w:right w:val="single" w:sz="4" w:space="0" w:color="auto"/>
            </w:tcBorders>
            <w:shd w:val="clear" w:color="auto" w:fill="auto"/>
            <w:noWrap/>
            <w:vAlign w:val="center"/>
            <w:hideMark/>
          </w:tcPr>
          <w:p w14:paraId="3F7A8554" w14:textId="28B8D355" w:rsidR="009D335C" w:rsidRPr="00803030" w:rsidRDefault="009D335C" w:rsidP="00EC1819">
            <w:pPr>
              <w:jc w:val="center"/>
              <w:rPr>
                <w:b/>
                <w:bCs/>
                <w:sz w:val="18"/>
                <w:szCs w:val="18"/>
              </w:rPr>
            </w:pPr>
            <w:r w:rsidRPr="00803030">
              <w:rPr>
                <w:b/>
                <w:bCs/>
                <w:sz w:val="18"/>
                <w:szCs w:val="18"/>
              </w:rPr>
              <w:t>-596,542.19</w:t>
            </w:r>
          </w:p>
        </w:tc>
      </w:tr>
      <w:tr w:rsidR="009D335C" w:rsidRPr="00803030" w14:paraId="10C6ACD4"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41B76215" w14:textId="77777777" w:rsidR="009D335C" w:rsidRPr="00803030" w:rsidRDefault="009D335C" w:rsidP="00EC1819">
            <w:pPr>
              <w:rPr>
                <w:sz w:val="18"/>
                <w:szCs w:val="18"/>
              </w:rPr>
            </w:pPr>
            <w:r w:rsidRPr="00803030">
              <w:rPr>
                <w:rFonts w:hint="eastAsia"/>
                <w:sz w:val="18"/>
                <w:szCs w:val="18"/>
              </w:rPr>
              <w:t>减：所得税费用</w:t>
            </w:r>
          </w:p>
        </w:tc>
        <w:tc>
          <w:tcPr>
            <w:tcW w:w="2266" w:type="pct"/>
            <w:tcBorders>
              <w:top w:val="nil"/>
              <w:left w:val="nil"/>
              <w:bottom w:val="single" w:sz="4" w:space="0" w:color="auto"/>
              <w:right w:val="single" w:sz="4" w:space="0" w:color="auto"/>
            </w:tcBorders>
            <w:shd w:val="clear" w:color="auto" w:fill="auto"/>
            <w:noWrap/>
            <w:vAlign w:val="center"/>
            <w:hideMark/>
          </w:tcPr>
          <w:p w14:paraId="2BA269EE" w14:textId="2F907E92" w:rsidR="009D335C" w:rsidRPr="00803030" w:rsidRDefault="009D335C" w:rsidP="00EC1819">
            <w:pPr>
              <w:jc w:val="center"/>
              <w:rPr>
                <w:sz w:val="18"/>
                <w:szCs w:val="18"/>
              </w:rPr>
            </w:pPr>
            <w:r w:rsidRPr="00803030">
              <w:rPr>
                <w:rFonts w:hint="eastAsia"/>
                <w:sz w:val="18"/>
                <w:szCs w:val="18"/>
              </w:rPr>
              <w:t>-</w:t>
            </w:r>
          </w:p>
        </w:tc>
      </w:tr>
      <w:tr w:rsidR="009D335C" w:rsidRPr="00803030" w14:paraId="753AA44D" w14:textId="77777777" w:rsidTr="009D335C">
        <w:trPr>
          <w:trHeight w:val="319"/>
        </w:trPr>
        <w:tc>
          <w:tcPr>
            <w:tcW w:w="2734" w:type="pct"/>
            <w:tcBorders>
              <w:top w:val="nil"/>
              <w:left w:val="single" w:sz="4" w:space="0" w:color="auto"/>
              <w:bottom w:val="single" w:sz="4" w:space="0" w:color="auto"/>
              <w:right w:val="single" w:sz="4" w:space="0" w:color="auto"/>
            </w:tcBorders>
            <w:shd w:val="clear" w:color="auto" w:fill="auto"/>
            <w:noWrap/>
            <w:vAlign w:val="center"/>
            <w:hideMark/>
          </w:tcPr>
          <w:p w14:paraId="30E0F192" w14:textId="77777777" w:rsidR="009D335C" w:rsidRPr="00803030" w:rsidRDefault="009D335C" w:rsidP="00EC1819">
            <w:pPr>
              <w:rPr>
                <w:b/>
                <w:bCs/>
                <w:sz w:val="18"/>
                <w:szCs w:val="18"/>
              </w:rPr>
            </w:pPr>
            <w:r w:rsidRPr="00803030">
              <w:rPr>
                <w:rFonts w:hint="eastAsia"/>
                <w:b/>
                <w:bCs/>
                <w:sz w:val="18"/>
                <w:szCs w:val="18"/>
              </w:rPr>
              <w:t>四、净利润</w:t>
            </w:r>
          </w:p>
        </w:tc>
        <w:tc>
          <w:tcPr>
            <w:tcW w:w="2266" w:type="pct"/>
            <w:tcBorders>
              <w:top w:val="nil"/>
              <w:left w:val="nil"/>
              <w:bottom w:val="single" w:sz="4" w:space="0" w:color="auto"/>
              <w:right w:val="single" w:sz="4" w:space="0" w:color="auto"/>
            </w:tcBorders>
            <w:shd w:val="clear" w:color="auto" w:fill="auto"/>
            <w:noWrap/>
            <w:vAlign w:val="center"/>
            <w:hideMark/>
          </w:tcPr>
          <w:p w14:paraId="2699CC2D" w14:textId="17E7A12D" w:rsidR="009D335C" w:rsidRPr="00803030" w:rsidRDefault="009D335C" w:rsidP="00EC1819">
            <w:pPr>
              <w:jc w:val="center"/>
              <w:rPr>
                <w:b/>
                <w:bCs/>
                <w:sz w:val="18"/>
                <w:szCs w:val="18"/>
              </w:rPr>
            </w:pPr>
            <w:r w:rsidRPr="00803030">
              <w:rPr>
                <w:b/>
                <w:bCs/>
                <w:sz w:val="18"/>
                <w:szCs w:val="18"/>
              </w:rPr>
              <w:t>-596,542.19</w:t>
            </w:r>
          </w:p>
        </w:tc>
      </w:tr>
    </w:tbl>
    <w:p w14:paraId="584F80E4" w14:textId="125A1684" w:rsidR="00B95336" w:rsidRPr="00803030" w:rsidRDefault="00B95336" w:rsidP="00272C5C">
      <w:pPr>
        <w:adjustRightInd w:val="0"/>
        <w:snapToGrid w:val="0"/>
        <w:spacing w:line="480" w:lineRule="auto"/>
        <w:ind w:firstLineChars="200" w:firstLine="480"/>
        <w:jc w:val="left"/>
        <w:rPr>
          <w:sz w:val="24"/>
        </w:rPr>
      </w:pPr>
      <w:bookmarkStart w:id="57" w:name="_Hlk65331007"/>
      <w:bookmarkStart w:id="58" w:name="OLE_LINK152"/>
      <w:bookmarkStart w:id="59" w:name="OLE_LINK396"/>
      <w:bookmarkStart w:id="60" w:name="OLE_LINK395"/>
      <w:bookmarkStart w:id="61" w:name="OLE_LINK153"/>
      <w:bookmarkStart w:id="62" w:name="OLE_LINK394"/>
      <w:proofErr w:type="gramStart"/>
      <w:r w:rsidRPr="00803030">
        <w:rPr>
          <w:rFonts w:hint="eastAsia"/>
          <w:color w:val="000000"/>
          <w:sz w:val="24"/>
        </w:rPr>
        <w:lastRenderedPageBreak/>
        <w:t>信永</w:t>
      </w:r>
      <w:r w:rsidRPr="00803030">
        <w:rPr>
          <w:color w:val="000000"/>
          <w:sz w:val="24"/>
        </w:rPr>
        <w:t>中和</w:t>
      </w:r>
      <w:proofErr w:type="gramEnd"/>
      <w:r w:rsidRPr="00803030">
        <w:rPr>
          <w:rFonts w:hint="eastAsia"/>
          <w:color w:val="000000"/>
          <w:sz w:val="24"/>
        </w:rPr>
        <w:t>会计师事务所（特殊</w:t>
      </w:r>
      <w:r w:rsidRPr="00803030">
        <w:rPr>
          <w:color w:val="000000"/>
          <w:sz w:val="24"/>
        </w:rPr>
        <w:t>普通合伙</w:t>
      </w:r>
      <w:r w:rsidRPr="00803030">
        <w:rPr>
          <w:rFonts w:hint="eastAsia"/>
          <w:color w:val="000000"/>
          <w:sz w:val="24"/>
        </w:rPr>
        <w:t>）广州分所</w:t>
      </w:r>
      <w:bookmarkEnd w:id="57"/>
      <w:r w:rsidRPr="00803030">
        <w:rPr>
          <w:rFonts w:hint="eastAsia"/>
          <w:color w:val="000000"/>
          <w:sz w:val="24"/>
        </w:rPr>
        <w:t>对广州印象文化旅游发展有限公司</w:t>
      </w:r>
      <w:r w:rsidRPr="00803030">
        <w:rPr>
          <w:rFonts w:hint="eastAsia"/>
          <w:color w:val="000000"/>
          <w:sz w:val="24"/>
        </w:rPr>
        <w:t>2</w:t>
      </w:r>
      <w:r w:rsidRPr="00803030">
        <w:rPr>
          <w:color w:val="000000"/>
          <w:sz w:val="24"/>
        </w:rPr>
        <w:t>020</w:t>
      </w:r>
      <w:r w:rsidRPr="00803030">
        <w:rPr>
          <w:rFonts w:hint="eastAsia"/>
          <w:color w:val="000000"/>
          <w:sz w:val="24"/>
        </w:rPr>
        <w:t>年度的财务报表进行了审计，并出具</w:t>
      </w:r>
      <w:r w:rsidRPr="00803030">
        <w:rPr>
          <w:rFonts w:hint="eastAsia"/>
          <w:sz w:val="24"/>
        </w:rPr>
        <w:t>了</w:t>
      </w:r>
      <w:bookmarkStart w:id="63" w:name="_Hlk65343431"/>
      <w:r w:rsidRPr="00803030">
        <w:rPr>
          <w:rFonts w:hint="eastAsia"/>
          <w:sz w:val="24"/>
        </w:rPr>
        <w:t>无保留意见的</w:t>
      </w:r>
      <w:r w:rsidRPr="00803030">
        <w:rPr>
          <w:rFonts w:hint="eastAsia"/>
          <w:color w:val="000000"/>
          <w:sz w:val="24"/>
        </w:rPr>
        <w:t>《</w:t>
      </w:r>
      <w:r w:rsidRPr="00803030">
        <w:rPr>
          <w:rFonts w:hint="eastAsia"/>
          <w:color w:val="000000"/>
          <w:sz w:val="24"/>
        </w:rPr>
        <w:t>2</w:t>
      </w:r>
      <w:r w:rsidRPr="00803030">
        <w:rPr>
          <w:color w:val="000000"/>
          <w:sz w:val="24"/>
        </w:rPr>
        <w:t>020</w:t>
      </w:r>
      <w:r w:rsidRPr="00803030">
        <w:rPr>
          <w:rFonts w:hint="eastAsia"/>
          <w:color w:val="000000"/>
          <w:sz w:val="24"/>
        </w:rPr>
        <w:t>年度审计报告》</w:t>
      </w:r>
      <w:bookmarkEnd w:id="63"/>
      <w:r w:rsidR="00EA5873" w:rsidRPr="00803030">
        <w:rPr>
          <w:rFonts w:hint="eastAsia"/>
          <w:color w:val="000000"/>
          <w:sz w:val="24"/>
        </w:rPr>
        <w:t>（</w:t>
      </w:r>
      <w:r w:rsidR="00EA5873" w:rsidRPr="00803030">
        <w:rPr>
          <w:rFonts w:hint="eastAsia"/>
          <w:color w:val="000000"/>
          <w:sz w:val="24"/>
        </w:rPr>
        <w:t>XYZH/2021GZAA20062</w:t>
      </w:r>
      <w:r w:rsidR="00EA5873" w:rsidRPr="00803030">
        <w:rPr>
          <w:rFonts w:hint="eastAsia"/>
          <w:color w:val="000000"/>
          <w:sz w:val="24"/>
        </w:rPr>
        <w:t>）</w:t>
      </w:r>
      <w:r w:rsidR="00426594" w:rsidRPr="00803030">
        <w:rPr>
          <w:rFonts w:hint="eastAsia"/>
          <w:color w:val="000000"/>
          <w:sz w:val="24"/>
        </w:rPr>
        <w:t>和《清产核资专项审计报告》（</w:t>
      </w:r>
      <w:r w:rsidR="00B658F8" w:rsidRPr="00803030">
        <w:rPr>
          <w:color w:val="000000"/>
          <w:sz w:val="24"/>
        </w:rPr>
        <w:t>XYZH/2021GZAA20073</w:t>
      </w:r>
      <w:r w:rsidR="00426594" w:rsidRPr="00803030">
        <w:rPr>
          <w:rFonts w:hint="eastAsia"/>
          <w:color w:val="000000"/>
          <w:sz w:val="24"/>
        </w:rPr>
        <w:t>）</w:t>
      </w:r>
      <w:r w:rsidRPr="00803030">
        <w:rPr>
          <w:rFonts w:hint="eastAsia"/>
          <w:color w:val="000000"/>
          <w:sz w:val="24"/>
        </w:rPr>
        <w:t>。</w:t>
      </w:r>
    </w:p>
    <w:bookmarkEnd w:id="54"/>
    <w:bookmarkEnd w:id="58"/>
    <w:bookmarkEnd w:id="59"/>
    <w:bookmarkEnd w:id="60"/>
    <w:bookmarkEnd w:id="61"/>
    <w:bookmarkEnd w:id="62"/>
    <w:p w14:paraId="412CD145" w14:textId="77777777" w:rsidR="00BC6946" w:rsidRPr="00803030" w:rsidRDefault="00BC6946" w:rsidP="00BC6946">
      <w:pPr>
        <w:pStyle w:val="ZW0"/>
        <w:snapToGrid w:val="0"/>
        <w:spacing w:line="480" w:lineRule="auto"/>
        <w:ind w:firstLineChars="200" w:firstLine="480"/>
        <w:rPr>
          <w:rFonts w:ascii="Times New Roman" w:eastAsia="宋体"/>
          <w:sz w:val="24"/>
          <w:szCs w:val="24"/>
        </w:rPr>
      </w:pPr>
      <w:r w:rsidRPr="00803030">
        <w:rPr>
          <w:rFonts w:ascii="Times New Roman" w:eastAsia="宋体" w:hint="eastAsia"/>
          <w:sz w:val="24"/>
          <w:szCs w:val="24"/>
        </w:rPr>
        <w:t>（二）实物资产的分布情况及特点</w:t>
      </w:r>
    </w:p>
    <w:p w14:paraId="6BBF445F" w14:textId="2A28D96E" w:rsidR="00272C5C" w:rsidRPr="00803030" w:rsidRDefault="00A87AA1" w:rsidP="00BC6946">
      <w:pPr>
        <w:pStyle w:val="ZW0"/>
        <w:snapToGrid w:val="0"/>
        <w:spacing w:line="480" w:lineRule="auto"/>
        <w:ind w:firstLineChars="200" w:firstLine="480"/>
        <w:rPr>
          <w:rFonts w:ascii="Times New Roman" w:eastAsia="宋体"/>
          <w:sz w:val="24"/>
          <w:szCs w:val="24"/>
        </w:rPr>
      </w:pPr>
      <w:bookmarkStart w:id="64" w:name="_Hlk12089702"/>
      <w:bookmarkStart w:id="65" w:name="_Hlk65343503"/>
      <w:bookmarkStart w:id="66" w:name="_Hlk50540041"/>
      <w:r w:rsidRPr="00803030">
        <w:rPr>
          <w:rFonts w:ascii="Times New Roman" w:eastAsia="宋体" w:hint="eastAsia"/>
          <w:sz w:val="24"/>
          <w:szCs w:val="24"/>
        </w:rPr>
        <w:t>广州印象文化旅游发展有限公司</w:t>
      </w:r>
      <w:r w:rsidR="00BC6946" w:rsidRPr="00803030">
        <w:rPr>
          <w:rFonts w:ascii="Times New Roman" w:eastAsia="宋体" w:hint="eastAsia"/>
          <w:sz w:val="24"/>
          <w:szCs w:val="24"/>
        </w:rPr>
        <w:t>的主要实物资产为</w:t>
      </w:r>
      <w:r w:rsidR="00272C5C" w:rsidRPr="00803030">
        <w:rPr>
          <w:rFonts w:ascii="Times New Roman" w:eastAsia="宋体" w:hint="eastAsia"/>
          <w:sz w:val="24"/>
          <w:szCs w:val="24"/>
        </w:rPr>
        <w:t>办公</w:t>
      </w:r>
      <w:r w:rsidR="00BC6946" w:rsidRPr="00803030">
        <w:rPr>
          <w:rFonts w:ascii="Times New Roman" w:eastAsia="宋体" w:hint="eastAsia"/>
          <w:sz w:val="24"/>
          <w:szCs w:val="24"/>
        </w:rPr>
        <w:t>设备。设备账面原值</w:t>
      </w:r>
      <w:r w:rsidR="00272C5C" w:rsidRPr="00803030">
        <w:rPr>
          <w:rFonts w:ascii="Times New Roman" w:eastAsia="宋体"/>
          <w:sz w:val="24"/>
          <w:szCs w:val="24"/>
        </w:rPr>
        <w:t>60,929.20</w:t>
      </w:r>
      <w:r w:rsidR="00BC6946" w:rsidRPr="00803030">
        <w:rPr>
          <w:rFonts w:ascii="Times New Roman" w:eastAsia="宋体" w:hint="eastAsia"/>
          <w:sz w:val="24"/>
          <w:szCs w:val="24"/>
        </w:rPr>
        <w:t>元，账面净值</w:t>
      </w:r>
      <w:r w:rsidR="00272C5C" w:rsidRPr="00803030">
        <w:rPr>
          <w:rFonts w:ascii="Times New Roman" w:eastAsia="宋体"/>
          <w:sz w:val="24"/>
          <w:szCs w:val="24"/>
        </w:rPr>
        <w:t>57,034.04</w:t>
      </w:r>
      <w:r w:rsidR="00BC6946" w:rsidRPr="00803030">
        <w:rPr>
          <w:rFonts w:ascii="Times New Roman" w:eastAsia="宋体" w:hint="eastAsia"/>
          <w:sz w:val="24"/>
          <w:szCs w:val="24"/>
        </w:rPr>
        <w:t>元；</w:t>
      </w:r>
      <w:bookmarkEnd w:id="64"/>
      <w:r w:rsidR="00BC6946" w:rsidRPr="00803030">
        <w:rPr>
          <w:rFonts w:ascii="Times New Roman" w:eastAsia="宋体"/>
          <w:sz w:val="24"/>
          <w:szCs w:val="24"/>
        </w:rPr>
        <w:t>这些资产具有以下特点：</w:t>
      </w:r>
    </w:p>
    <w:p w14:paraId="160815A5" w14:textId="0154DD09" w:rsidR="00BC6946" w:rsidRPr="00803030" w:rsidRDefault="00570F02" w:rsidP="00BC6946">
      <w:pPr>
        <w:pStyle w:val="ZW0"/>
        <w:snapToGrid w:val="0"/>
        <w:spacing w:line="480" w:lineRule="auto"/>
        <w:ind w:firstLineChars="200" w:firstLine="480"/>
        <w:rPr>
          <w:rFonts w:ascii="Times New Roman" w:eastAsia="宋体"/>
          <w:sz w:val="24"/>
          <w:szCs w:val="24"/>
        </w:rPr>
      </w:pPr>
      <w:r w:rsidRPr="00803030">
        <w:rPr>
          <w:rFonts w:ascii="Times New Roman" w:eastAsia="宋体" w:hint="eastAsia"/>
          <w:sz w:val="24"/>
          <w:szCs w:val="24"/>
        </w:rPr>
        <w:t>（</w:t>
      </w:r>
      <w:r w:rsidRPr="00803030">
        <w:rPr>
          <w:rFonts w:ascii="Times New Roman" w:eastAsia="宋体" w:hint="eastAsia"/>
          <w:sz w:val="24"/>
          <w:szCs w:val="24"/>
        </w:rPr>
        <w:t>1</w:t>
      </w:r>
      <w:r w:rsidRPr="00803030">
        <w:rPr>
          <w:rFonts w:ascii="Times New Roman" w:eastAsia="宋体" w:hint="eastAsia"/>
          <w:sz w:val="24"/>
          <w:szCs w:val="24"/>
        </w:rPr>
        <w:t>）</w:t>
      </w:r>
      <w:r w:rsidR="00BC6946" w:rsidRPr="00803030">
        <w:rPr>
          <w:rFonts w:ascii="Times New Roman" w:eastAsia="宋体"/>
          <w:sz w:val="24"/>
          <w:szCs w:val="24"/>
        </w:rPr>
        <w:t>实物资产主要分布</w:t>
      </w:r>
      <w:r w:rsidR="00BC6946" w:rsidRPr="00803030">
        <w:rPr>
          <w:rFonts w:ascii="Times New Roman" w:eastAsia="宋体" w:hint="eastAsia"/>
          <w:sz w:val="24"/>
          <w:szCs w:val="24"/>
        </w:rPr>
        <w:t>在</w:t>
      </w:r>
      <w:r w:rsidR="00A87AA1" w:rsidRPr="00803030">
        <w:rPr>
          <w:rFonts w:ascii="Times New Roman" w:eastAsia="宋体" w:hint="eastAsia"/>
          <w:sz w:val="24"/>
          <w:szCs w:val="24"/>
        </w:rPr>
        <w:t>广州印象文化旅游发展有限公司</w:t>
      </w:r>
      <w:r w:rsidR="00272C5C" w:rsidRPr="00803030">
        <w:rPr>
          <w:rFonts w:ascii="Times New Roman" w:eastAsia="宋体" w:hint="eastAsia"/>
          <w:sz w:val="24"/>
          <w:szCs w:val="24"/>
        </w:rPr>
        <w:t>位于</w:t>
      </w:r>
      <w:r w:rsidRPr="00803030">
        <w:rPr>
          <w:rFonts w:ascii="Times New Roman" w:eastAsia="宋体" w:hint="eastAsia"/>
          <w:sz w:val="24"/>
          <w:szCs w:val="24"/>
        </w:rPr>
        <w:t>广州市大学城“岭南印象园”</w:t>
      </w:r>
      <w:r w:rsidR="00272C5C" w:rsidRPr="00803030">
        <w:rPr>
          <w:rFonts w:ascii="Times New Roman" w:eastAsia="宋体" w:hint="eastAsia"/>
          <w:sz w:val="24"/>
          <w:szCs w:val="24"/>
        </w:rPr>
        <w:t>办公室内</w:t>
      </w:r>
      <w:r w:rsidR="00BC6946" w:rsidRPr="00803030">
        <w:rPr>
          <w:rFonts w:ascii="Times New Roman" w:eastAsia="宋体"/>
          <w:sz w:val="24"/>
          <w:szCs w:val="24"/>
        </w:rPr>
        <w:t>。</w:t>
      </w:r>
    </w:p>
    <w:p w14:paraId="586A179C" w14:textId="1A04280A" w:rsidR="00BC6946" w:rsidRPr="00803030" w:rsidRDefault="00570F02" w:rsidP="00BC6946">
      <w:pPr>
        <w:pStyle w:val="ZW0"/>
        <w:snapToGrid w:val="0"/>
        <w:spacing w:line="480" w:lineRule="auto"/>
        <w:ind w:firstLineChars="200" w:firstLine="480"/>
        <w:rPr>
          <w:rFonts w:ascii="Times New Roman" w:eastAsia="宋体"/>
          <w:sz w:val="24"/>
          <w:szCs w:val="24"/>
        </w:rPr>
      </w:pPr>
      <w:r w:rsidRPr="00803030">
        <w:rPr>
          <w:rFonts w:ascii="Times New Roman" w:eastAsia="宋体" w:hint="eastAsia"/>
          <w:sz w:val="24"/>
          <w:szCs w:val="24"/>
        </w:rPr>
        <w:t>（</w:t>
      </w:r>
      <w:r w:rsidR="00BC6946" w:rsidRPr="00803030">
        <w:rPr>
          <w:rFonts w:ascii="Times New Roman" w:eastAsia="宋体" w:hint="eastAsia"/>
          <w:sz w:val="24"/>
          <w:szCs w:val="24"/>
        </w:rPr>
        <w:t>2</w:t>
      </w:r>
      <w:r w:rsidR="00BC6946" w:rsidRPr="00803030">
        <w:rPr>
          <w:rFonts w:ascii="Times New Roman" w:eastAsia="宋体" w:hint="eastAsia"/>
          <w:sz w:val="24"/>
          <w:szCs w:val="24"/>
        </w:rPr>
        <w:t>）设备包括</w:t>
      </w:r>
      <w:r w:rsidRPr="00803030">
        <w:rPr>
          <w:rFonts w:ascii="Times New Roman" w:eastAsia="宋体" w:hint="eastAsia"/>
          <w:sz w:val="24"/>
          <w:szCs w:val="24"/>
        </w:rPr>
        <w:t>办公桌、复印机、台式电脑、收益电脑</w:t>
      </w:r>
      <w:r w:rsidR="00BC6946" w:rsidRPr="00803030">
        <w:rPr>
          <w:rFonts w:ascii="Times New Roman" w:eastAsia="宋体" w:hint="eastAsia"/>
          <w:sz w:val="24"/>
          <w:szCs w:val="24"/>
        </w:rPr>
        <w:t>等，共</w:t>
      </w:r>
      <w:r w:rsidRPr="00803030">
        <w:rPr>
          <w:rFonts w:ascii="Times New Roman" w:eastAsia="宋体"/>
          <w:sz w:val="24"/>
          <w:szCs w:val="24"/>
        </w:rPr>
        <w:t>12</w:t>
      </w:r>
      <w:r w:rsidR="00BC6946" w:rsidRPr="00803030">
        <w:rPr>
          <w:rFonts w:ascii="Times New Roman" w:eastAsia="宋体" w:hint="eastAsia"/>
          <w:sz w:val="24"/>
          <w:szCs w:val="24"/>
        </w:rPr>
        <w:t>台</w:t>
      </w:r>
      <w:r w:rsidR="002B3028" w:rsidRPr="00803030">
        <w:rPr>
          <w:rFonts w:ascii="Times New Roman" w:eastAsia="宋体" w:hint="eastAsia"/>
          <w:sz w:val="24"/>
          <w:szCs w:val="24"/>
        </w:rPr>
        <w:t>/</w:t>
      </w:r>
      <w:r w:rsidR="002B3028" w:rsidRPr="00803030">
        <w:rPr>
          <w:rFonts w:ascii="Times New Roman" w:eastAsia="宋体" w:hint="eastAsia"/>
          <w:sz w:val="24"/>
          <w:szCs w:val="24"/>
        </w:rPr>
        <w:t>套</w:t>
      </w:r>
      <w:r w:rsidR="00BC6946" w:rsidRPr="00803030">
        <w:rPr>
          <w:rFonts w:ascii="Times New Roman" w:eastAsia="宋体" w:hint="eastAsia"/>
          <w:sz w:val="24"/>
          <w:szCs w:val="24"/>
        </w:rPr>
        <w:t>，该等设备购置于</w:t>
      </w:r>
      <w:r w:rsidRPr="00803030">
        <w:rPr>
          <w:rFonts w:ascii="Times New Roman" w:eastAsia="宋体"/>
          <w:sz w:val="24"/>
          <w:szCs w:val="24"/>
        </w:rPr>
        <w:t>2020</w:t>
      </w:r>
      <w:r w:rsidR="00BC6946" w:rsidRPr="00803030">
        <w:rPr>
          <w:rFonts w:ascii="Times New Roman" w:eastAsia="宋体" w:hint="eastAsia"/>
          <w:sz w:val="24"/>
          <w:szCs w:val="24"/>
        </w:rPr>
        <w:t>年</w:t>
      </w:r>
      <w:r w:rsidRPr="00803030">
        <w:rPr>
          <w:rFonts w:ascii="Times New Roman" w:eastAsia="宋体" w:hint="eastAsia"/>
          <w:sz w:val="24"/>
          <w:szCs w:val="24"/>
        </w:rPr>
        <w:t>7</w:t>
      </w:r>
      <w:r w:rsidRPr="00803030">
        <w:rPr>
          <w:rFonts w:ascii="Times New Roman" w:eastAsia="宋体" w:hint="eastAsia"/>
          <w:sz w:val="24"/>
          <w:szCs w:val="24"/>
        </w:rPr>
        <w:t>月、</w:t>
      </w:r>
      <w:r w:rsidRPr="00803030">
        <w:rPr>
          <w:rFonts w:ascii="Times New Roman" w:eastAsia="宋体" w:hint="eastAsia"/>
          <w:sz w:val="24"/>
          <w:szCs w:val="24"/>
        </w:rPr>
        <w:t>8</w:t>
      </w:r>
      <w:r w:rsidRPr="00803030">
        <w:rPr>
          <w:rFonts w:ascii="Times New Roman" w:eastAsia="宋体" w:hint="eastAsia"/>
          <w:sz w:val="24"/>
          <w:szCs w:val="24"/>
        </w:rPr>
        <w:t>月</w:t>
      </w:r>
      <w:r w:rsidR="00BC6946" w:rsidRPr="00803030">
        <w:rPr>
          <w:rFonts w:ascii="Times New Roman" w:eastAsia="宋体" w:hint="eastAsia"/>
          <w:sz w:val="24"/>
          <w:szCs w:val="24"/>
        </w:rPr>
        <w:t>间，</w:t>
      </w:r>
      <w:r w:rsidRPr="00803030">
        <w:rPr>
          <w:rFonts w:ascii="Times New Roman" w:eastAsia="宋体" w:hint="eastAsia"/>
          <w:sz w:val="24"/>
          <w:szCs w:val="24"/>
        </w:rPr>
        <w:t>目前</w:t>
      </w:r>
      <w:r w:rsidR="00BC6946" w:rsidRPr="00803030">
        <w:rPr>
          <w:rFonts w:ascii="Times New Roman" w:eastAsia="宋体" w:hint="eastAsia"/>
          <w:sz w:val="24"/>
          <w:szCs w:val="24"/>
        </w:rPr>
        <w:t>使用</w:t>
      </w:r>
      <w:r w:rsidRPr="00803030">
        <w:rPr>
          <w:rFonts w:ascii="Times New Roman" w:eastAsia="宋体" w:hint="eastAsia"/>
          <w:sz w:val="24"/>
          <w:szCs w:val="24"/>
        </w:rPr>
        <w:t>情况正常</w:t>
      </w:r>
      <w:bookmarkEnd w:id="65"/>
      <w:r w:rsidR="00BC6946" w:rsidRPr="00803030">
        <w:rPr>
          <w:rFonts w:ascii="Times New Roman" w:eastAsia="宋体" w:hint="eastAsia"/>
          <w:sz w:val="24"/>
          <w:szCs w:val="24"/>
        </w:rPr>
        <w:t>。</w:t>
      </w:r>
    </w:p>
    <w:bookmarkEnd w:id="66"/>
    <w:p w14:paraId="7918AA6A" w14:textId="56B397CB" w:rsidR="00BC6946" w:rsidRPr="00803030" w:rsidRDefault="00BC6946" w:rsidP="000269EB">
      <w:pPr>
        <w:adjustRightInd w:val="0"/>
        <w:snapToGrid w:val="0"/>
        <w:spacing w:line="480" w:lineRule="auto"/>
        <w:ind w:firstLineChars="200" w:firstLine="480"/>
        <w:rPr>
          <w:color w:val="000000"/>
          <w:sz w:val="24"/>
        </w:rPr>
      </w:pPr>
      <w:r w:rsidRPr="00803030">
        <w:rPr>
          <w:color w:val="000000"/>
          <w:sz w:val="24"/>
        </w:rPr>
        <w:t>（</w:t>
      </w:r>
      <w:r w:rsidR="00A61182" w:rsidRPr="00803030">
        <w:rPr>
          <w:rFonts w:hint="eastAsia"/>
          <w:color w:val="000000"/>
          <w:sz w:val="24"/>
        </w:rPr>
        <w:t>三</w:t>
      </w:r>
      <w:r w:rsidRPr="00803030">
        <w:rPr>
          <w:color w:val="000000"/>
          <w:sz w:val="24"/>
        </w:rPr>
        <w:t>）企业申报的账面记录或者未记录的无形资产情况</w:t>
      </w:r>
    </w:p>
    <w:p w14:paraId="424E902E" w14:textId="548C8968" w:rsidR="00BC6946" w:rsidRPr="00803030" w:rsidRDefault="00255845" w:rsidP="00255845">
      <w:pPr>
        <w:adjustRightInd w:val="0"/>
        <w:snapToGrid w:val="0"/>
        <w:spacing w:line="480" w:lineRule="auto"/>
        <w:ind w:firstLineChars="200" w:firstLine="480"/>
        <w:rPr>
          <w:color w:val="000000"/>
          <w:sz w:val="24"/>
        </w:rPr>
      </w:pPr>
      <w:bookmarkStart w:id="67" w:name="_Hlk12089721"/>
      <w:bookmarkStart w:id="68" w:name="_Hlk50540057"/>
      <w:r w:rsidRPr="00803030">
        <w:rPr>
          <w:rFonts w:hint="eastAsia"/>
          <w:color w:val="000000"/>
          <w:sz w:val="24"/>
        </w:rPr>
        <w:t>被评估企业</w:t>
      </w:r>
      <w:r w:rsidRPr="00803030">
        <w:rPr>
          <w:color w:val="000000"/>
          <w:sz w:val="24"/>
        </w:rPr>
        <w:t>申报评估的范围内</w:t>
      </w:r>
      <w:r w:rsidRPr="00803030">
        <w:rPr>
          <w:rFonts w:hint="eastAsia"/>
          <w:color w:val="000000"/>
          <w:sz w:val="24"/>
        </w:rPr>
        <w:t>无</w:t>
      </w:r>
      <w:r w:rsidR="00BC6946" w:rsidRPr="00803030">
        <w:rPr>
          <w:color w:val="000000"/>
          <w:sz w:val="24"/>
        </w:rPr>
        <w:t>无形资产</w:t>
      </w:r>
      <w:bookmarkEnd w:id="67"/>
      <w:r w:rsidR="00BC6946" w:rsidRPr="00803030">
        <w:rPr>
          <w:rFonts w:hint="eastAsia"/>
          <w:color w:val="000000"/>
          <w:sz w:val="24"/>
        </w:rPr>
        <w:t>。</w:t>
      </w:r>
    </w:p>
    <w:bookmarkEnd w:id="68"/>
    <w:p w14:paraId="5AFE0F4C" w14:textId="72CB6E1F" w:rsidR="00BC6946" w:rsidRPr="00803030" w:rsidRDefault="00BC6946" w:rsidP="00BC6946">
      <w:pPr>
        <w:pStyle w:val="ZW0"/>
        <w:snapToGrid w:val="0"/>
        <w:spacing w:line="480" w:lineRule="auto"/>
        <w:ind w:firstLineChars="200" w:firstLine="480"/>
        <w:rPr>
          <w:rFonts w:ascii="Times New Roman" w:eastAsiaTheme="minorEastAsia"/>
          <w:color w:val="000000"/>
          <w:sz w:val="24"/>
        </w:rPr>
      </w:pPr>
      <w:r w:rsidRPr="00803030">
        <w:rPr>
          <w:rFonts w:ascii="Times New Roman" w:eastAsiaTheme="minorEastAsia"/>
          <w:color w:val="000000"/>
          <w:sz w:val="24"/>
        </w:rPr>
        <w:t>（</w:t>
      </w:r>
      <w:r w:rsidR="00A61182" w:rsidRPr="00803030">
        <w:rPr>
          <w:rFonts w:ascii="Times New Roman" w:eastAsiaTheme="minorEastAsia" w:hint="eastAsia"/>
          <w:color w:val="000000"/>
          <w:sz w:val="24"/>
        </w:rPr>
        <w:t>四</w:t>
      </w:r>
      <w:r w:rsidRPr="00803030">
        <w:rPr>
          <w:rFonts w:ascii="Times New Roman" w:eastAsiaTheme="minorEastAsia"/>
          <w:color w:val="000000"/>
          <w:sz w:val="24"/>
        </w:rPr>
        <w:t>）企业申报的表外资产的类型、数量</w:t>
      </w:r>
    </w:p>
    <w:p w14:paraId="5F9DC79A" w14:textId="39409990" w:rsidR="00BC6946" w:rsidRPr="00803030" w:rsidRDefault="00255845" w:rsidP="00BC6946">
      <w:pPr>
        <w:adjustRightInd w:val="0"/>
        <w:snapToGrid w:val="0"/>
        <w:spacing w:line="480" w:lineRule="auto"/>
        <w:ind w:firstLineChars="200" w:firstLine="480"/>
        <w:rPr>
          <w:sz w:val="24"/>
        </w:rPr>
      </w:pPr>
      <w:bookmarkStart w:id="69" w:name="_Hlk65338625"/>
      <w:bookmarkStart w:id="70" w:name="_Hlk65343596"/>
      <w:r w:rsidRPr="00803030">
        <w:rPr>
          <w:rFonts w:hint="eastAsia"/>
          <w:color w:val="000000"/>
          <w:sz w:val="24"/>
        </w:rPr>
        <w:t>被评估企业</w:t>
      </w:r>
      <w:r w:rsidRPr="00803030">
        <w:rPr>
          <w:color w:val="000000"/>
          <w:sz w:val="24"/>
        </w:rPr>
        <w:t>申报评估的范围内</w:t>
      </w:r>
      <w:r w:rsidRPr="00803030">
        <w:rPr>
          <w:rFonts w:hint="eastAsia"/>
          <w:color w:val="000000"/>
          <w:sz w:val="24"/>
        </w:rPr>
        <w:t>无</w:t>
      </w:r>
      <w:r w:rsidR="00BC6946" w:rsidRPr="00803030">
        <w:rPr>
          <w:sz w:val="24"/>
        </w:rPr>
        <w:t>表外资产</w:t>
      </w:r>
      <w:bookmarkEnd w:id="69"/>
      <w:r w:rsidR="00BC6946" w:rsidRPr="00803030">
        <w:rPr>
          <w:sz w:val="24"/>
        </w:rPr>
        <w:t>。</w:t>
      </w:r>
    </w:p>
    <w:bookmarkEnd w:id="70"/>
    <w:p w14:paraId="42FF357D" w14:textId="25773F4C" w:rsidR="00BC6946" w:rsidRPr="00803030" w:rsidRDefault="00BC6946" w:rsidP="00BC6946">
      <w:pPr>
        <w:adjustRightInd w:val="0"/>
        <w:snapToGrid w:val="0"/>
        <w:spacing w:line="480" w:lineRule="auto"/>
        <w:ind w:firstLineChars="200" w:firstLine="480"/>
        <w:rPr>
          <w:color w:val="000000"/>
          <w:sz w:val="24"/>
        </w:rPr>
      </w:pPr>
      <w:r w:rsidRPr="00803030">
        <w:rPr>
          <w:color w:val="000000"/>
          <w:sz w:val="24"/>
        </w:rPr>
        <w:t>（</w:t>
      </w:r>
      <w:r w:rsidR="00A61182" w:rsidRPr="00803030">
        <w:rPr>
          <w:rFonts w:hint="eastAsia"/>
          <w:color w:val="000000"/>
          <w:sz w:val="24"/>
        </w:rPr>
        <w:t>五</w:t>
      </w:r>
      <w:r w:rsidRPr="00803030">
        <w:rPr>
          <w:color w:val="000000"/>
          <w:sz w:val="24"/>
        </w:rPr>
        <w:t>）引用其他机构出具的报告的结论所涉及的资产类型、数量和账面金额</w:t>
      </w:r>
    </w:p>
    <w:p w14:paraId="53B3CE61" w14:textId="4D17536F" w:rsidR="00BC6946" w:rsidRPr="00803030" w:rsidRDefault="00BC6946" w:rsidP="00BC6946">
      <w:pPr>
        <w:adjustRightInd w:val="0"/>
        <w:snapToGrid w:val="0"/>
        <w:spacing w:line="480" w:lineRule="auto"/>
        <w:ind w:firstLineChars="200" w:firstLine="480"/>
        <w:rPr>
          <w:sz w:val="24"/>
        </w:rPr>
      </w:pPr>
      <w:bookmarkStart w:id="71" w:name="_Hlk65338693"/>
      <w:r w:rsidRPr="00803030">
        <w:rPr>
          <w:rFonts w:hint="eastAsia"/>
          <w:sz w:val="24"/>
        </w:rPr>
        <w:t>本次评估报告中基准日的各项资产及负债账面值</w:t>
      </w:r>
      <w:proofErr w:type="gramStart"/>
      <w:r w:rsidRPr="00803030">
        <w:rPr>
          <w:rFonts w:hint="eastAsia"/>
          <w:sz w:val="24"/>
        </w:rPr>
        <w:t>是</w:t>
      </w:r>
      <w:r w:rsidR="00570F02" w:rsidRPr="00803030">
        <w:rPr>
          <w:rFonts w:hint="eastAsia"/>
          <w:color w:val="000000"/>
          <w:sz w:val="24"/>
        </w:rPr>
        <w:t>信永</w:t>
      </w:r>
      <w:r w:rsidR="00570F02" w:rsidRPr="00803030">
        <w:rPr>
          <w:color w:val="000000"/>
          <w:sz w:val="24"/>
        </w:rPr>
        <w:t>中和</w:t>
      </w:r>
      <w:proofErr w:type="gramEnd"/>
      <w:r w:rsidR="00570F02" w:rsidRPr="00803030">
        <w:rPr>
          <w:rFonts w:hint="eastAsia"/>
          <w:color w:val="000000"/>
          <w:sz w:val="24"/>
        </w:rPr>
        <w:t>会计师事务所（特殊</w:t>
      </w:r>
      <w:r w:rsidR="00570F02" w:rsidRPr="00803030">
        <w:rPr>
          <w:color w:val="000000"/>
          <w:sz w:val="24"/>
        </w:rPr>
        <w:t>普通合伙</w:t>
      </w:r>
      <w:r w:rsidR="00570F02" w:rsidRPr="00803030">
        <w:rPr>
          <w:rFonts w:hint="eastAsia"/>
          <w:color w:val="000000"/>
          <w:sz w:val="24"/>
        </w:rPr>
        <w:t>）广州分所</w:t>
      </w:r>
      <w:r w:rsidRPr="00803030">
        <w:rPr>
          <w:rFonts w:hint="eastAsia"/>
          <w:sz w:val="24"/>
        </w:rPr>
        <w:t>的审计结果。除此之外，未引用其他机构报告内容</w:t>
      </w:r>
      <w:bookmarkEnd w:id="71"/>
      <w:r w:rsidRPr="00803030">
        <w:rPr>
          <w:rFonts w:hint="eastAsia"/>
          <w:sz w:val="24"/>
        </w:rPr>
        <w:t>。</w:t>
      </w:r>
    </w:p>
    <w:p w14:paraId="34015481" w14:textId="77777777" w:rsidR="00BC6946" w:rsidRPr="00803030" w:rsidRDefault="00BC6946" w:rsidP="00BA3869">
      <w:pPr>
        <w:pStyle w:val="2"/>
        <w:keepNext/>
        <w:autoSpaceDE/>
        <w:autoSpaceDN/>
        <w:snapToGrid w:val="0"/>
        <w:spacing w:line="480" w:lineRule="auto"/>
        <w:ind w:leftChars="0" w:left="0" w:firstLineChars="200" w:firstLine="560"/>
        <w:jc w:val="both"/>
        <w:rPr>
          <w:rFonts w:eastAsia="黑体"/>
          <w:b w:val="0"/>
        </w:rPr>
      </w:pPr>
      <w:bookmarkStart w:id="72" w:name="_Toc12466827"/>
      <w:r w:rsidRPr="00803030">
        <w:rPr>
          <w:rFonts w:eastAsia="黑体" w:hint="eastAsia"/>
          <w:b w:val="0"/>
        </w:rPr>
        <w:t>五、价值类型及其定义</w:t>
      </w:r>
      <w:bookmarkEnd w:id="72"/>
    </w:p>
    <w:p w14:paraId="418AC940" w14:textId="026BDFFC" w:rsidR="008305B5" w:rsidRPr="00803030" w:rsidRDefault="008305B5" w:rsidP="008305B5">
      <w:pPr>
        <w:adjustRightInd w:val="0"/>
        <w:snapToGrid w:val="0"/>
        <w:spacing w:line="480" w:lineRule="auto"/>
        <w:ind w:firstLineChars="200" w:firstLine="480"/>
        <w:rPr>
          <w:sz w:val="24"/>
        </w:rPr>
      </w:pPr>
      <w:r w:rsidRPr="00803030">
        <w:rPr>
          <w:rFonts w:hint="eastAsia"/>
          <w:sz w:val="24"/>
        </w:rPr>
        <w:t>（一）价值类型及其定义</w:t>
      </w:r>
    </w:p>
    <w:p w14:paraId="22E94A79" w14:textId="2A8B6ABE" w:rsidR="00B114D0" w:rsidRPr="00803030" w:rsidRDefault="00B114D0" w:rsidP="008305B5">
      <w:pPr>
        <w:adjustRightInd w:val="0"/>
        <w:snapToGrid w:val="0"/>
        <w:spacing w:line="480" w:lineRule="auto"/>
        <w:ind w:firstLineChars="200" w:firstLine="480"/>
        <w:rPr>
          <w:sz w:val="24"/>
        </w:rPr>
      </w:pPr>
      <w:r w:rsidRPr="00803030">
        <w:rPr>
          <w:sz w:val="24"/>
        </w:rPr>
        <w:t>本次评估的价值类型为市场价值。市场价值是指自愿买方和自愿卖方在各自理性行事且未受任何强迫压制的情况下，评估对象在评估基准日进行正常公平交易的</w:t>
      </w:r>
      <w:r w:rsidRPr="00803030">
        <w:rPr>
          <w:sz w:val="24"/>
        </w:rPr>
        <w:lastRenderedPageBreak/>
        <w:t>价值估计数额。</w:t>
      </w:r>
    </w:p>
    <w:p w14:paraId="6ADADA7F" w14:textId="77777777" w:rsidR="00B114D0" w:rsidRPr="00803030" w:rsidRDefault="00B114D0" w:rsidP="008305B5">
      <w:pPr>
        <w:adjustRightInd w:val="0"/>
        <w:snapToGrid w:val="0"/>
        <w:spacing w:line="480" w:lineRule="auto"/>
        <w:ind w:firstLineChars="200" w:firstLine="480"/>
        <w:rPr>
          <w:sz w:val="24"/>
        </w:rPr>
      </w:pPr>
      <w:r w:rsidRPr="00803030">
        <w:rPr>
          <w:sz w:val="24"/>
        </w:rPr>
        <w:t>（二）选择价值类型的理由</w:t>
      </w:r>
    </w:p>
    <w:p w14:paraId="68FD3278" w14:textId="77777777" w:rsidR="00B114D0" w:rsidRPr="00803030" w:rsidRDefault="00B114D0" w:rsidP="008305B5">
      <w:pPr>
        <w:adjustRightInd w:val="0"/>
        <w:snapToGrid w:val="0"/>
        <w:spacing w:line="480" w:lineRule="auto"/>
        <w:ind w:firstLineChars="200" w:firstLine="480"/>
        <w:rPr>
          <w:sz w:val="24"/>
        </w:rPr>
      </w:pPr>
      <w:r w:rsidRPr="00803030">
        <w:rPr>
          <w:sz w:val="24"/>
        </w:rPr>
        <w:t>本次评估对评估的市场条件及其评估对象的使用条件并无特别限制和要求，因此选择市场价值作为评估结论的价值类型。</w:t>
      </w:r>
    </w:p>
    <w:p w14:paraId="7DFFD90E" w14:textId="0161A335" w:rsidR="00EB5308" w:rsidRPr="00803030" w:rsidRDefault="00BC6946" w:rsidP="00BA3869">
      <w:pPr>
        <w:pStyle w:val="2"/>
        <w:keepNext/>
        <w:autoSpaceDE/>
        <w:autoSpaceDN/>
        <w:snapToGrid w:val="0"/>
        <w:spacing w:line="480" w:lineRule="auto"/>
        <w:ind w:leftChars="0" w:left="0" w:firstLineChars="200" w:firstLine="560"/>
        <w:jc w:val="both"/>
        <w:rPr>
          <w:rFonts w:eastAsia="黑体"/>
          <w:b w:val="0"/>
        </w:rPr>
      </w:pPr>
      <w:bookmarkStart w:id="73" w:name="_Toc18131595"/>
      <w:bookmarkStart w:id="74" w:name="_Toc12466828"/>
      <w:bookmarkEnd w:id="39"/>
      <w:r w:rsidRPr="00803030">
        <w:rPr>
          <w:rFonts w:eastAsia="黑体" w:hint="eastAsia"/>
          <w:b w:val="0"/>
        </w:rPr>
        <w:t>六、评估基准日</w:t>
      </w:r>
      <w:bookmarkEnd w:id="73"/>
      <w:bookmarkEnd w:id="74"/>
    </w:p>
    <w:p w14:paraId="5B36DA35" w14:textId="21424980" w:rsidR="00EB5308" w:rsidRPr="00803030" w:rsidRDefault="00657A7C" w:rsidP="00BC6946">
      <w:pPr>
        <w:adjustRightInd w:val="0"/>
        <w:snapToGrid w:val="0"/>
        <w:spacing w:line="480" w:lineRule="auto"/>
        <w:ind w:firstLineChars="200" w:firstLine="480"/>
        <w:rPr>
          <w:sz w:val="24"/>
        </w:rPr>
      </w:pPr>
      <w:r w:rsidRPr="00803030">
        <w:rPr>
          <w:rFonts w:hint="eastAsia"/>
          <w:sz w:val="24"/>
        </w:rPr>
        <w:t>（一）</w:t>
      </w:r>
      <w:r w:rsidRPr="00803030">
        <w:rPr>
          <w:sz w:val="24"/>
        </w:rPr>
        <w:t>本项目资产评估的基准日是</w:t>
      </w:r>
      <w:r w:rsidR="00BF2565" w:rsidRPr="00803030">
        <w:rPr>
          <w:rFonts w:hint="eastAsia"/>
          <w:sz w:val="24"/>
        </w:rPr>
        <w:t>20</w:t>
      </w:r>
      <w:r w:rsidR="00BA3869" w:rsidRPr="00803030">
        <w:rPr>
          <w:sz w:val="24"/>
        </w:rPr>
        <w:t>20</w:t>
      </w:r>
      <w:r w:rsidR="00BF2565" w:rsidRPr="00803030">
        <w:rPr>
          <w:rFonts w:hint="eastAsia"/>
          <w:sz w:val="24"/>
        </w:rPr>
        <w:t>年</w:t>
      </w:r>
      <w:r w:rsidR="00BF2565" w:rsidRPr="00803030">
        <w:rPr>
          <w:rFonts w:hint="eastAsia"/>
          <w:sz w:val="24"/>
        </w:rPr>
        <w:t>12</w:t>
      </w:r>
      <w:r w:rsidR="00BF2565" w:rsidRPr="00803030">
        <w:rPr>
          <w:rFonts w:hint="eastAsia"/>
          <w:sz w:val="24"/>
        </w:rPr>
        <w:t>月</w:t>
      </w:r>
      <w:r w:rsidR="00BF2565" w:rsidRPr="00803030">
        <w:rPr>
          <w:rFonts w:hint="eastAsia"/>
          <w:sz w:val="24"/>
        </w:rPr>
        <w:t>31</w:t>
      </w:r>
      <w:r w:rsidR="00BF2565" w:rsidRPr="00803030">
        <w:rPr>
          <w:rFonts w:hint="eastAsia"/>
          <w:sz w:val="24"/>
        </w:rPr>
        <w:t>日</w:t>
      </w:r>
      <w:r w:rsidRPr="00803030">
        <w:rPr>
          <w:sz w:val="24"/>
        </w:rPr>
        <w:t>。</w:t>
      </w:r>
    </w:p>
    <w:p w14:paraId="625E014A" w14:textId="77777777" w:rsidR="00EB5308" w:rsidRPr="00803030" w:rsidRDefault="00657A7C" w:rsidP="00BC6946">
      <w:pPr>
        <w:adjustRightInd w:val="0"/>
        <w:snapToGrid w:val="0"/>
        <w:spacing w:line="480" w:lineRule="auto"/>
        <w:ind w:firstLineChars="200" w:firstLine="480"/>
        <w:rPr>
          <w:sz w:val="24"/>
        </w:rPr>
      </w:pPr>
      <w:r w:rsidRPr="00803030">
        <w:rPr>
          <w:rFonts w:hint="eastAsia"/>
          <w:sz w:val="24"/>
        </w:rPr>
        <w:t>（二）确定评估基准日所考虑的主要因素：</w:t>
      </w:r>
    </w:p>
    <w:p w14:paraId="4B644C26" w14:textId="50C319AC" w:rsidR="00EB5308" w:rsidRPr="00803030" w:rsidRDefault="00657A7C" w:rsidP="00BC6946">
      <w:pPr>
        <w:adjustRightInd w:val="0"/>
        <w:snapToGrid w:val="0"/>
        <w:spacing w:line="480" w:lineRule="auto"/>
        <w:ind w:firstLineChars="200" w:firstLine="480"/>
        <w:rPr>
          <w:sz w:val="24"/>
        </w:rPr>
      </w:pPr>
      <w:r w:rsidRPr="00803030">
        <w:rPr>
          <w:rFonts w:hint="eastAsia"/>
          <w:sz w:val="24"/>
        </w:rPr>
        <w:t>本次评估所确定的评估基准日是由委托方根据其经济行为与评估目的的实现最易对接且便于操作的原则确定，且</w:t>
      </w:r>
      <w:r w:rsidR="00BF2565" w:rsidRPr="00803030">
        <w:rPr>
          <w:rFonts w:hint="eastAsia"/>
          <w:sz w:val="24"/>
        </w:rPr>
        <w:t>20</w:t>
      </w:r>
      <w:r w:rsidR="00BA3869" w:rsidRPr="00803030">
        <w:rPr>
          <w:sz w:val="24"/>
        </w:rPr>
        <w:t>20</w:t>
      </w:r>
      <w:r w:rsidR="00BF2565" w:rsidRPr="00803030">
        <w:rPr>
          <w:rFonts w:hint="eastAsia"/>
          <w:sz w:val="24"/>
        </w:rPr>
        <w:t>年</w:t>
      </w:r>
      <w:r w:rsidR="00BF2565" w:rsidRPr="00803030">
        <w:rPr>
          <w:rFonts w:hint="eastAsia"/>
          <w:sz w:val="24"/>
        </w:rPr>
        <w:t>12</w:t>
      </w:r>
      <w:r w:rsidR="00BF2565" w:rsidRPr="00803030">
        <w:rPr>
          <w:rFonts w:hint="eastAsia"/>
          <w:sz w:val="24"/>
        </w:rPr>
        <w:t>月</w:t>
      </w:r>
      <w:r w:rsidR="00BF2565" w:rsidRPr="00803030">
        <w:rPr>
          <w:rFonts w:hint="eastAsia"/>
          <w:sz w:val="24"/>
        </w:rPr>
        <w:t>31</w:t>
      </w:r>
      <w:r w:rsidR="00BF2565" w:rsidRPr="00803030">
        <w:rPr>
          <w:rFonts w:hint="eastAsia"/>
          <w:sz w:val="24"/>
        </w:rPr>
        <w:t>日</w:t>
      </w:r>
      <w:r w:rsidRPr="00803030">
        <w:rPr>
          <w:rFonts w:hint="eastAsia"/>
          <w:sz w:val="24"/>
        </w:rPr>
        <w:t>是审计基准日。</w:t>
      </w:r>
    </w:p>
    <w:p w14:paraId="61CA2698" w14:textId="77777777" w:rsidR="00EB5308" w:rsidRPr="00803030" w:rsidRDefault="00657A7C" w:rsidP="00BC6946">
      <w:pPr>
        <w:adjustRightInd w:val="0"/>
        <w:snapToGrid w:val="0"/>
        <w:spacing w:line="480" w:lineRule="auto"/>
        <w:ind w:firstLineChars="200" w:firstLine="480"/>
        <w:rPr>
          <w:sz w:val="24"/>
        </w:rPr>
      </w:pPr>
      <w:r w:rsidRPr="00803030">
        <w:rPr>
          <w:rFonts w:hint="eastAsia"/>
          <w:sz w:val="24"/>
        </w:rPr>
        <w:t>本次资产评估工作中，资产评估范围的界定、评估价值的确定、评估参数的选取等，均以该日之外部经济环境以及市场情况确定。本报告书中一切取价标准均为评估基准日有效的价值标准。</w:t>
      </w:r>
    </w:p>
    <w:p w14:paraId="2337786D" w14:textId="77777777" w:rsidR="00EB5308" w:rsidRPr="00803030" w:rsidRDefault="00951359" w:rsidP="00BA3869">
      <w:pPr>
        <w:pStyle w:val="2"/>
        <w:keepNext/>
        <w:autoSpaceDE/>
        <w:autoSpaceDN/>
        <w:snapToGrid w:val="0"/>
        <w:spacing w:line="480" w:lineRule="auto"/>
        <w:ind w:leftChars="0" w:left="0" w:firstLineChars="200" w:firstLine="560"/>
        <w:jc w:val="both"/>
        <w:rPr>
          <w:rFonts w:eastAsia="黑体"/>
          <w:b w:val="0"/>
        </w:rPr>
      </w:pPr>
      <w:bookmarkStart w:id="75" w:name="_Toc12466829"/>
      <w:r w:rsidRPr="00803030">
        <w:rPr>
          <w:rFonts w:eastAsia="黑体" w:hint="eastAsia"/>
          <w:b w:val="0"/>
        </w:rPr>
        <w:t>七</w:t>
      </w:r>
      <w:r w:rsidR="00657A7C" w:rsidRPr="00803030">
        <w:rPr>
          <w:rFonts w:eastAsia="黑体" w:hint="eastAsia"/>
          <w:b w:val="0"/>
        </w:rPr>
        <w:t>、评估依据</w:t>
      </w:r>
      <w:bookmarkEnd w:id="75"/>
    </w:p>
    <w:p w14:paraId="2213B3F5" w14:textId="77777777" w:rsidR="00EB5308" w:rsidRPr="00803030" w:rsidRDefault="00657A7C" w:rsidP="00BC6946">
      <w:pPr>
        <w:adjustRightInd w:val="0"/>
        <w:snapToGrid w:val="0"/>
        <w:spacing w:line="480" w:lineRule="auto"/>
        <w:ind w:firstLineChars="200" w:firstLine="480"/>
        <w:rPr>
          <w:sz w:val="24"/>
        </w:rPr>
      </w:pPr>
      <w:bookmarkStart w:id="76" w:name="_Toc205892043"/>
      <w:bookmarkStart w:id="77" w:name="_Toc205892042"/>
      <w:r w:rsidRPr="00803030">
        <w:rPr>
          <w:sz w:val="24"/>
        </w:rPr>
        <w:t>本次资产评估遵循的评估依据主要包括经济行为依据、法律法规依据、评估准则依据、资产权属依据，及评定估算时采用的取</w:t>
      </w:r>
      <w:proofErr w:type="gramStart"/>
      <w:r w:rsidRPr="00803030">
        <w:rPr>
          <w:sz w:val="24"/>
        </w:rPr>
        <w:t>价依据</w:t>
      </w:r>
      <w:proofErr w:type="gramEnd"/>
      <w:r w:rsidRPr="00803030">
        <w:rPr>
          <w:sz w:val="24"/>
        </w:rPr>
        <w:t>和其他参考资料等，具体如下：</w:t>
      </w:r>
    </w:p>
    <w:p w14:paraId="68EB86FB" w14:textId="77777777" w:rsidR="00EB5308" w:rsidRPr="00803030" w:rsidRDefault="00657A7C" w:rsidP="00BC6946">
      <w:pPr>
        <w:pStyle w:val="a8"/>
        <w:adjustRightInd w:val="0"/>
        <w:snapToGrid w:val="0"/>
        <w:spacing w:after="0" w:line="480" w:lineRule="auto"/>
        <w:ind w:firstLineChars="200" w:firstLine="482"/>
        <w:rPr>
          <w:b/>
          <w:sz w:val="24"/>
          <w:szCs w:val="24"/>
        </w:rPr>
      </w:pPr>
      <w:r w:rsidRPr="00803030">
        <w:rPr>
          <w:b/>
          <w:sz w:val="24"/>
          <w:szCs w:val="24"/>
        </w:rPr>
        <w:t>（一）经济行为</w:t>
      </w:r>
      <w:bookmarkEnd w:id="76"/>
      <w:r w:rsidRPr="00803030">
        <w:rPr>
          <w:b/>
          <w:sz w:val="24"/>
          <w:szCs w:val="24"/>
        </w:rPr>
        <w:t>依据</w:t>
      </w:r>
    </w:p>
    <w:p w14:paraId="2EA6483E" w14:textId="70CF51E9" w:rsidR="00EB5308" w:rsidRPr="00803030" w:rsidRDefault="00324C6D" w:rsidP="00BC6946">
      <w:pPr>
        <w:adjustRightInd w:val="0"/>
        <w:snapToGrid w:val="0"/>
        <w:spacing w:line="480" w:lineRule="auto"/>
        <w:ind w:firstLineChars="200" w:firstLine="480"/>
        <w:rPr>
          <w:sz w:val="24"/>
        </w:rPr>
      </w:pPr>
      <w:r w:rsidRPr="00803030">
        <w:rPr>
          <w:rFonts w:hint="eastAsia"/>
          <w:color w:val="000000"/>
          <w:sz w:val="24"/>
        </w:rPr>
        <w:t>广州市城市建设投资集团有限公司《广州塔</w:t>
      </w:r>
      <w:r w:rsidRPr="00803030">
        <w:rPr>
          <w:rFonts w:hint="eastAsia"/>
          <w:color w:val="000000"/>
          <w:sz w:val="24"/>
        </w:rPr>
        <w:t>I</w:t>
      </w:r>
      <w:r w:rsidRPr="00803030">
        <w:rPr>
          <w:color w:val="000000"/>
          <w:sz w:val="24"/>
        </w:rPr>
        <w:t>PO</w:t>
      </w:r>
      <w:r w:rsidRPr="00803030">
        <w:rPr>
          <w:rFonts w:hint="eastAsia"/>
          <w:color w:val="000000"/>
          <w:sz w:val="24"/>
        </w:rPr>
        <w:t>项目专题会议纪要》、《城投集团与广州塔公司同业竞争问题专项备忘录》</w:t>
      </w:r>
      <w:r w:rsidR="00657A7C" w:rsidRPr="00803030">
        <w:rPr>
          <w:rFonts w:hint="eastAsia"/>
          <w:sz w:val="24"/>
        </w:rPr>
        <w:t>。</w:t>
      </w:r>
    </w:p>
    <w:p w14:paraId="3C2E2C12" w14:textId="77777777" w:rsidR="00EB5308" w:rsidRPr="00803030" w:rsidRDefault="00657A7C" w:rsidP="00BC6946">
      <w:pPr>
        <w:pStyle w:val="a8"/>
        <w:adjustRightInd w:val="0"/>
        <w:snapToGrid w:val="0"/>
        <w:spacing w:after="0" w:line="480" w:lineRule="auto"/>
        <w:ind w:firstLineChars="200" w:firstLine="482"/>
        <w:rPr>
          <w:b/>
          <w:sz w:val="24"/>
          <w:szCs w:val="24"/>
        </w:rPr>
      </w:pPr>
      <w:r w:rsidRPr="00803030">
        <w:rPr>
          <w:b/>
          <w:sz w:val="24"/>
          <w:szCs w:val="24"/>
        </w:rPr>
        <w:t>（二</w:t>
      </w:r>
      <w:bookmarkEnd w:id="77"/>
      <w:r w:rsidRPr="00803030">
        <w:rPr>
          <w:b/>
          <w:sz w:val="24"/>
          <w:szCs w:val="24"/>
        </w:rPr>
        <w:t>）法律法规依据</w:t>
      </w:r>
    </w:p>
    <w:p w14:paraId="525D7532" w14:textId="7729E034"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bookmarkStart w:id="78" w:name="_Toc66605630"/>
      <w:r w:rsidRPr="00803030">
        <w:rPr>
          <w:rFonts w:hint="eastAsia"/>
          <w:sz w:val="24"/>
        </w:rPr>
        <w:t>《中华人民共和国资产评估法》；</w:t>
      </w:r>
    </w:p>
    <w:p w14:paraId="1C8B2327" w14:textId="1318DFBA" w:rsidR="00F71ED6" w:rsidRPr="00803030" w:rsidRDefault="00F71ED6" w:rsidP="00BC6946">
      <w:pPr>
        <w:numPr>
          <w:ilvl w:val="1"/>
          <w:numId w:val="3"/>
        </w:numPr>
        <w:tabs>
          <w:tab w:val="left" w:pos="851"/>
        </w:tabs>
        <w:adjustRightInd w:val="0"/>
        <w:snapToGrid w:val="0"/>
        <w:spacing w:line="480" w:lineRule="auto"/>
        <w:ind w:left="0" w:firstLineChars="200" w:firstLine="480"/>
        <w:rPr>
          <w:sz w:val="24"/>
        </w:rPr>
      </w:pPr>
      <w:r w:rsidRPr="00803030">
        <w:rPr>
          <w:rFonts w:hint="eastAsia"/>
          <w:sz w:val="24"/>
        </w:rPr>
        <w:t>《中华人民共和国民法典》（</w:t>
      </w:r>
      <w:r w:rsidRPr="00803030">
        <w:rPr>
          <w:rFonts w:hint="eastAsia"/>
          <w:sz w:val="24"/>
        </w:rPr>
        <w:t>2020</w:t>
      </w:r>
      <w:r w:rsidRPr="00803030">
        <w:rPr>
          <w:rFonts w:hint="eastAsia"/>
          <w:sz w:val="24"/>
        </w:rPr>
        <w:t>年</w:t>
      </w:r>
      <w:r w:rsidRPr="00803030">
        <w:rPr>
          <w:rFonts w:hint="eastAsia"/>
          <w:sz w:val="24"/>
        </w:rPr>
        <w:t>5</w:t>
      </w:r>
      <w:r w:rsidRPr="00803030">
        <w:rPr>
          <w:rFonts w:hint="eastAsia"/>
          <w:sz w:val="24"/>
        </w:rPr>
        <w:t>月</w:t>
      </w:r>
      <w:r w:rsidRPr="00803030">
        <w:rPr>
          <w:rFonts w:hint="eastAsia"/>
          <w:sz w:val="24"/>
        </w:rPr>
        <w:t>28</w:t>
      </w:r>
      <w:r w:rsidRPr="00803030">
        <w:rPr>
          <w:rFonts w:hint="eastAsia"/>
          <w:sz w:val="24"/>
        </w:rPr>
        <w:t>日第十三届全国人民代表大会</w:t>
      </w:r>
      <w:r w:rsidRPr="00803030">
        <w:rPr>
          <w:rFonts w:hint="eastAsia"/>
          <w:sz w:val="24"/>
        </w:rPr>
        <w:lastRenderedPageBreak/>
        <w:t>第三次会议通过）；</w:t>
      </w:r>
    </w:p>
    <w:p w14:paraId="6665E404"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r w:rsidRPr="00803030">
        <w:rPr>
          <w:sz w:val="24"/>
        </w:rPr>
        <w:t>《中华人民共和国公司法》（</w:t>
      </w:r>
      <w:r w:rsidRPr="00803030">
        <w:rPr>
          <w:sz w:val="24"/>
        </w:rPr>
        <w:t>20</w:t>
      </w:r>
      <w:r w:rsidRPr="00803030">
        <w:rPr>
          <w:rFonts w:hint="eastAsia"/>
          <w:sz w:val="24"/>
        </w:rPr>
        <w:t>13</w:t>
      </w:r>
      <w:r w:rsidRPr="00803030">
        <w:rPr>
          <w:sz w:val="24"/>
        </w:rPr>
        <w:t>年</w:t>
      </w:r>
      <w:r w:rsidRPr="00803030">
        <w:rPr>
          <w:sz w:val="24"/>
        </w:rPr>
        <w:t>10</w:t>
      </w:r>
      <w:r w:rsidRPr="00803030">
        <w:rPr>
          <w:sz w:val="24"/>
        </w:rPr>
        <w:t>月</w:t>
      </w:r>
      <w:r w:rsidRPr="00803030">
        <w:rPr>
          <w:sz w:val="24"/>
        </w:rPr>
        <w:t>27</w:t>
      </w:r>
      <w:r w:rsidRPr="00803030">
        <w:rPr>
          <w:sz w:val="24"/>
        </w:rPr>
        <w:t>日</w:t>
      </w:r>
      <w:r w:rsidRPr="00803030">
        <w:rPr>
          <w:rFonts w:hint="eastAsia"/>
          <w:sz w:val="24"/>
        </w:rPr>
        <w:t>第十二届全国人民代表大会常务委员会第六次会议第三次</w:t>
      </w:r>
      <w:r w:rsidRPr="00803030">
        <w:rPr>
          <w:sz w:val="24"/>
        </w:rPr>
        <w:t>修</w:t>
      </w:r>
      <w:r w:rsidRPr="00803030">
        <w:rPr>
          <w:rFonts w:hint="eastAsia"/>
          <w:sz w:val="24"/>
        </w:rPr>
        <w:t>正</w:t>
      </w:r>
      <w:r w:rsidRPr="00803030">
        <w:rPr>
          <w:sz w:val="24"/>
        </w:rPr>
        <w:t>）；</w:t>
      </w:r>
    </w:p>
    <w:p w14:paraId="6DE95A06"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r w:rsidRPr="00803030">
        <w:rPr>
          <w:sz w:val="24"/>
        </w:rPr>
        <w:t>《国有资产评估管理办法》</w:t>
      </w:r>
      <w:r w:rsidR="00572976" w:rsidRPr="00803030">
        <w:rPr>
          <w:rFonts w:hint="eastAsia"/>
          <w:sz w:val="24"/>
        </w:rPr>
        <w:t>（国务院令第</w:t>
      </w:r>
      <w:r w:rsidR="00572976" w:rsidRPr="00803030">
        <w:rPr>
          <w:rFonts w:hint="eastAsia"/>
          <w:sz w:val="24"/>
        </w:rPr>
        <w:t>91</w:t>
      </w:r>
      <w:r w:rsidR="00572976" w:rsidRPr="00803030">
        <w:rPr>
          <w:rFonts w:hint="eastAsia"/>
          <w:sz w:val="24"/>
        </w:rPr>
        <w:t>号发布）</w:t>
      </w:r>
      <w:r w:rsidRPr="00803030">
        <w:rPr>
          <w:sz w:val="24"/>
        </w:rPr>
        <w:t>；</w:t>
      </w:r>
    </w:p>
    <w:p w14:paraId="2C2F7997"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r w:rsidRPr="00803030">
        <w:rPr>
          <w:sz w:val="24"/>
        </w:rPr>
        <w:t>《企业国有产权转让管理暂行办法》（</w:t>
      </w:r>
      <w:proofErr w:type="gramStart"/>
      <w:r w:rsidRPr="00803030">
        <w:rPr>
          <w:sz w:val="24"/>
        </w:rPr>
        <w:t>国资发产权</w:t>
      </w:r>
      <w:proofErr w:type="gramEnd"/>
      <w:r w:rsidRPr="00803030">
        <w:rPr>
          <w:sz w:val="24"/>
        </w:rPr>
        <w:t>〔</w:t>
      </w:r>
      <w:r w:rsidRPr="00803030">
        <w:rPr>
          <w:sz w:val="24"/>
        </w:rPr>
        <w:t>2004</w:t>
      </w:r>
      <w:r w:rsidRPr="00803030">
        <w:rPr>
          <w:sz w:val="24"/>
        </w:rPr>
        <w:t>〕</w:t>
      </w:r>
      <w:r w:rsidRPr="00803030">
        <w:rPr>
          <w:sz w:val="24"/>
        </w:rPr>
        <w:t>195</w:t>
      </w:r>
      <w:r w:rsidRPr="00803030">
        <w:rPr>
          <w:sz w:val="24"/>
        </w:rPr>
        <w:t>号）</w:t>
      </w:r>
    </w:p>
    <w:p w14:paraId="34584E6D"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r w:rsidRPr="00803030">
        <w:rPr>
          <w:sz w:val="24"/>
        </w:rPr>
        <w:t>《企业国有资产评估管理暂行办法》国务院国有资产监督管理委员会令第</w:t>
      </w:r>
      <w:r w:rsidRPr="00803030">
        <w:rPr>
          <w:sz w:val="24"/>
        </w:rPr>
        <w:t>12</w:t>
      </w:r>
      <w:r w:rsidRPr="00803030">
        <w:rPr>
          <w:sz w:val="24"/>
        </w:rPr>
        <w:t>号（</w:t>
      </w:r>
      <w:r w:rsidRPr="00803030">
        <w:rPr>
          <w:sz w:val="24"/>
        </w:rPr>
        <w:t>2005</w:t>
      </w:r>
      <w:r w:rsidRPr="00803030">
        <w:rPr>
          <w:sz w:val="24"/>
        </w:rPr>
        <w:t>年</w:t>
      </w:r>
      <w:r w:rsidRPr="00803030">
        <w:rPr>
          <w:sz w:val="24"/>
        </w:rPr>
        <w:t>8</w:t>
      </w:r>
      <w:r w:rsidRPr="00803030">
        <w:rPr>
          <w:sz w:val="24"/>
        </w:rPr>
        <w:t>月</w:t>
      </w:r>
      <w:r w:rsidRPr="00803030">
        <w:rPr>
          <w:sz w:val="24"/>
        </w:rPr>
        <w:t>25</w:t>
      </w:r>
      <w:r w:rsidRPr="00803030">
        <w:rPr>
          <w:sz w:val="24"/>
        </w:rPr>
        <w:t>日）；</w:t>
      </w:r>
    </w:p>
    <w:p w14:paraId="3AC58AC2" w14:textId="1F8CF50B" w:rsidR="00572976" w:rsidRDefault="00572976" w:rsidP="00BC6946">
      <w:pPr>
        <w:numPr>
          <w:ilvl w:val="1"/>
          <w:numId w:val="3"/>
        </w:numPr>
        <w:tabs>
          <w:tab w:val="left" w:pos="851"/>
        </w:tabs>
        <w:adjustRightInd w:val="0"/>
        <w:snapToGrid w:val="0"/>
        <w:spacing w:line="480" w:lineRule="auto"/>
        <w:ind w:left="0" w:firstLineChars="200" w:firstLine="480"/>
        <w:rPr>
          <w:sz w:val="24"/>
        </w:rPr>
      </w:pPr>
      <w:r w:rsidRPr="00803030">
        <w:rPr>
          <w:rFonts w:hint="eastAsia"/>
          <w:sz w:val="24"/>
        </w:rPr>
        <w:t>《国有资产评估管理办法施行细则》（</w:t>
      </w:r>
      <w:r w:rsidRPr="00803030">
        <w:rPr>
          <w:rFonts w:hint="eastAsia"/>
          <w:sz w:val="24"/>
        </w:rPr>
        <w:t>2</w:t>
      </w:r>
      <w:r w:rsidRPr="00803030">
        <w:rPr>
          <w:sz w:val="24"/>
        </w:rPr>
        <w:t>017</w:t>
      </w:r>
      <w:r w:rsidRPr="00803030">
        <w:rPr>
          <w:rFonts w:hint="eastAsia"/>
          <w:sz w:val="24"/>
        </w:rPr>
        <w:t>年）；</w:t>
      </w:r>
    </w:p>
    <w:p w14:paraId="7DA156F2" w14:textId="7E91177B" w:rsidR="00AE3E22" w:rsidRPr="00803030" w:rsidRDefault="00AE3E22" w:rsidP="00BC6946">
      <w:pPr>
        <w:numPr>
          <w:ilvl w:val="1"/>
          <w:numId w:val="3"/>
        </w:numPr>
        <w:tabs>
          <w:tab w:val="left" w:pos="851"/>
        </w:tabs>
        <w:adjustRightInd w:val="0"/>
        <w:snapToGrid w:val="0"/>
        <w:spacing w:line="480" w:lineRule="auto"/>
        <w:ind w:left="0" w:firstLineChars="200" w:firstLine="480"/>
        <w:rPr>
          <w:sz w:val="24"/>
        </w:rPr>
      </w:pPr>
      <w:bookmarkStart w:id="79" w:name="_Hlk66281824"/>
      <w:r w:rsidRPr="00AE3E22">
        <w:rPr>
          <w:rFonts w:hint="eastAsia"/>
          <w:sz w:val="24"/>
        </w:rPr>
        <w:t>《广州市市属行政事业单位国有资产处置办法》</w:t>
      </w:r>
      <w:r>
        <w:rPr>
          <w:rFonts w:hint="eastAsia"/>
          <w:sz w:val="24"/>
        </w:rPr>
        <w:t>（</w:t>
      </w:r>
      <w:r w:rsidRPr="00AE3E22">
        <w:rPr>
          <w:rFonts w:hint="eastAsia"/>
          <w:sz w:val="24"/>
        </w:rPr>
        <w:t>穗财</w:t>
      </w:r>
      <w:proofErr w:type="gramStart"/>
      <w:r w:rsidRPr="00AE3E22">
        <w:rPr>
          <w:rFonts w:hint="eastAsia"/>
          <w:sz w:val="24"/>
        </w:rPr>
        <w:t>规</w:t>
      </w:r>
      <w:proofErr w:type="gramEnd"/>
      <w:r w:rsidRPr="00AE3E22">
        <w:rPr>
          <w:rFonts w:hint="eastAsia"/>
          <w:sz w:val="24"/>
        </w:rPr>
        <w:t>字</w:t>
      </w:r>
      <w:r w:rsidRPr="00803030">
        <w:rPr>
          <w:sz w:val="24"/>
        </w:rPr>
        <w:t>〔</w:t>
      </w:r>
      <w:r w:rsidRPr="00AE3E22">
        <w:rPr>
          <w:rFonts w:hint="eastAsia"/>
          <w:sz w:val="24"/>
        </w:rPr>
        <w:t>2017</w:t>
      </w:r>
      <w:r w:rsidRPr="00803030">
        <w:rPr>
          <w:sz w:val="24"/>
        </w:rPr>
        <w:t>〕</w:t>
      </w:r>
      <w:r w:rsidRPr="00AE3E22">
        <w:rPr>
          <w:rFonts w:hint="eastAsia"/>
          <w:sz w:val="24"/>
        </w:rPr>
        <w:t>5</w:t>
      </w:r>
      <w:r w:rsidRPr="00AE3E22">
        <w:rPr>
          <w:rFonts w:hint="eastAsia"/>
          <w:sz w:val="24"/>
        </w:rPr>
        <w:t>号</w:t>
      </w:r>
      <w:r>
        <w:rPr>
          <w:rFonts w:hint="eastAsia"/>
          <w:sz w:val="24"/>
        </w:rPr>
        <w:t>）</w:t>
      </w:r>
      <w:bookmarkEnd w:id="79"/>
      <w:r w:rsidR="0064129D">
        <w:rPr>
          <w:rFonts w:hint="eastAsia"/>
          <w:sz w:val="24"/>
        </w:rPr>
        <w:t>；</w:t>
      </w:r>
    </w:p>
    <w:p w14:paraId="4769022D"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r w:rsidRPr="00803030">
        <w:rPr>
          <w:sz w:val="24"/>
        </w:rPr>
        <w:t>《关于加强企业国有资产评估管理工作有关问题的通知》（国资委产权</w:t>
      </w:r>
      <w:r w:rsidRPr="00803030">
        <w:rPr>
          <w:sz w:val="24"/>
        </w:rPr>
        <w:t>[2006]274</w:t>
      </w:r>
      <w:r w:rsidRPr="00803030">
        <w:rPr>
          <w:sz w:val="24"/>
        </w:rPr>
        <w:t>号）；</w:t>
      </w:r>
    </w:p>
    <w:p w14:paraId="2285600D"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r w:rsidRPr="00803030">
        <w:rPr>
          <w:sz w:val="24"/>
        </w:rPr>
        <w:t>关于印发《企业国有资产评估项目备案工作指引》的通知（</w:t>
      </w:r>
      <w:proofErr w:type="gramStart"/>
      <w:r w:rsidRPr="00803030">
        <w:rPr>
          <w:sz w:val="24"/>
        </w:rPr>
        <w:t>国资发产权</w:t>
      </w:r>
      <w:proofErr w:type="gramEnd"/>
      <w:r w:rsidRPr="00803030">
        <w:rPr>
          <w:sz w:val="24"/>
        </w:rPr>
        <w:t>[2013]64</w:t>
      </w:r>
      <w:r w:rsidRPr="00803030">
        <w:rPr>
          <w:sz w:val="24"/>
        </w:rPr>
        <w:t>号）；</w:t>
      </w:r>
    </w:p>
    <w:p w14:paraId="0AB34C34" w14:textId="77777777" w:rsidR="00EB5308" w:rsidRPr="00803030" w:rsidRDefault="00657A7C" w:rsidP="00BC6946">
      <w:pPr>
        <w:numPr>
          <w:ilvl w:val="1"/>
          <w:numId w:val="3"/>
        </w:numPr>
        <w:tabs>
          <w:tab w:val="left" w:pos="851"/>
        </w:tabs>
        <w:adjustRightInd w:val="0"/>
        <w:snapToGrid w:val="0"/>
        <w:spacing w:line="480" w:lineRule="auto"/>
        <w:ind w:left="0" w:firstLineChars="200" w:firstLine="480"/>
        <w:rPr>
          <w:sz w:val="24"/>
        </w:rPr>
      </w:pPr>
      <w:bookmarkStart w:id="80" w:name="_Toc66605631"/>
      <w:bookmarkStart w:id="81" w:name="_Toc205892044"/>
      <w:bookmarkEnd w:id="78"/>
      <w:r w:rsidRPr="00803030">
        <w:rPr>
          <w:sz w:val="24"/>
        </w:rPr>
        <w:t>其他与评估工作相关的法律、法规和规章制度等。</w:t>
      </w:r>
    </w:p>
    <w:p w14:paraId="1B7F1AE5" w14:textId="77777777" w:rsidR="00EB5308" w:rsidRPr="00803030" w:rsidRDefault="00657A7C" w:rsidP="00BC6946">
      <w:pPr>
        <w:pStyle w:val="a8"/>
        <w:numPr>
          <w:ilvl w:val="0"/>
          <w:numId w:val="2"/>
        </w:numPr>
        <w:adjustRightInd w:val="0"/>
        <w:snapToGrid w:val="0"/>
        <w:spacing w:after="0" w:line="480" w:lineRule="auto"/>
        <w:ind w:left="0" w:firstLineChars="200" w:firstLine="482"/>
        <w:rPr>
          <w:b/>
          <w:sz w:val="24"/>
          <w:szCs w:val="24"/>
        </w:rPr>
      </w:pPr>
      <w:r w:rsidRPr="00803030">
        <w:rPr>
          <w:b/>
          <w:sz w:val="24"/>
          <w:szCs w:val="24"/>
        </w:rPr>
        <w:t>评估准则依据</w:t>
      </w:r>
    </w:p>
    <w:p w14:paraId="763778E9" w14:textId="77777777"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1</w:t>
      </w:r>
      <w:r w:rsidRPr="00803030">
        <w:rPr>
          <w:rFonts w:hint="eastAsia"/>
          <w:color w:val="000000"/>
          <w:sz w:val="24"/>
        </w:rPr>
        <w:t>、资产评估基本准则</w:t>
      </w:r>
    </w:p>
    <w:p w14:paraId="49268BEA" w14:textId="1CED1F8B" w:rsidR="00EB5308"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Pr="00803030">
        <w:rPr>
          <w:rFonts w:hint="eastAsia"/>
          <w:color w:val="000000"/>
          <w:sz w:val="24"/>
        </w:rPr>
        <w:t>1</w:t>
      </w:r>
      <w:r w:rsidRPr="00803030">
        <w:rPr>
          <w:rFonts w:hint="eastAsia"/>
          <w:color w:val="000000"/>
          <w:sz w:val="24"/>
        </w:rPr>
        <w:t>）《资产评估基本准则》（财资</w:t>
      </w:r>
      <w:r w:rsidR="004E29DD" w:rsidRPr="00803030">
        <w:rPr>
          <w:rFonts w:hint="eastAsia"/>
          <w:color w:val="000000"/>
          <w:sz w:val="24"/>
        </w:rPr>
        <w:t>（</w:t>
      </w:r>
      <w:r w:rsidRPr="00803030">
        <w:rPr>
          <w:rFonts w:hint="eastAsia"/>
          <w:color w:val="000000"/>
          <w:sz w:val="24"/>
        </w:rPr>
        <w:t>2017</w:t>
      </w:r>
      <w:r w:rsidR="004E29DD" w:rsidRPr="00803030">
        <w:rPr>
          <w:rFonts w:hint="eastAsia"/>
          <w:color w:val="000000"/>
          <w:sz w:val="24"/>
        </w:rPr>
        <w:t>）</w:t>
      </w:r>
      <w:r w:rsidRPr="00803030">
        <w:rPr>
          <w:rFonts w:hint="eastAsia"/>
          <w:color w:val="000000"/>
          <w:sz w:val="24"/>
        </w:rPr>
        <w:t>43</w:t>
      </w:r>
      <w:r w:rsidRPr="00803030">
        <w:rPr>
          <w:rFonts w:hint="eastAsia"/>
          <w:color w:val="000000"/>
          <w:sz w:val="24"/>
        </w:rPr>
        <w:t>号）；</w:t>
      </w:r>
    </w:p>
    <w:p w14:paraId="66D260DA" w14:textId="77777777"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2</w:t>
      </w:r>
      <w:r w:rsidRPr="00803030">
        <w:rPr>
          <w:rFonts w:hint="eastAsia"/>
          <w:color w:val="000000"/>
          <w:sz w:val="24"/>
        </w:rPr>
        <w:t>、资产评估执业准则</w:t>
      </w:r>
    </w:p>
    <w:p w14:paraId="2FDA8B06" w14:textId="7915C349" w:rsidR="00EB5308"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Pr="00803030">
        <w:rPr>
          <w:rFonts w:hint="eastAsia"/>
          <w:color w:val="000000"/>
          <w:sz w:val="24"/>
        </w:rPr>
        <w:t>1</w:t>
      </w:r>
      <w:r w:rsidRPr="00803030">
        <w:rPr>
          <w:rFonts w:hint="eastAsia"/>
          <w:color w:val="000000"/>
          <w:sz w:val="24"/>
        </w:rPr>
        <w:t>）《资产评估职业道德准则》（</w:t>
      </w:r>
      <w:proofErr w:type="gramStart"/>
      <w:r w:rsidRPr="00803030">
        <w:rPr>
          <w:rFonts w:hint="eastAsia"/>
          <w:color w:val="000000"/>
          <w:sz w:val="24"/>
        </w:rPr>
        <w:t>中评协</w:t>
      </w:r>
      <w:proofErr w:type="gramEnd"/>
      <w:r w:rsidR="004E29DD" w:rsidRPr="00803030">
        <w:rPr>
          <w:rFonts w:hint="eastAsia"/>
          <w:color w:val="000000"/>
          <w:sz w:val="24"/>
        </w:rPr>
        <w:t>（</w:t>
      </w:r>
      <w:r w:rsidRPr="00803030">
        <w:rPr>
          <w:rFonts w:hint="eastAsia"/>
          <w:color w:val="000000"/>
          <w:sz w:val="24"/>
        </w:rPr>
        <w:t>2017</w:t>
      </w:r>
      <w:r w:rsidR="004E29DD" w:rsidRPr="00803030">
        <w:rPr>
          <w:rFonts w:hint="eastAsia"/>
          <w:color w:val="000000"/>
          <w:sz w:val="24"/>
        </w:rPr>
        <w:t>）</w:t>
      </w:r>
      <w:r w:rsidRPr="00803030">
        <w:rPr>
          <w:rFonts w:hint="eastAsia"/>
          <w:color w:val="000000"/>
          <w:sz w:val="24"/>
        </w:rPr>
        <w:t>30</w:t>
      </w:r>
      <w:r w:rsidRPr="00803030">
        <w:rPr>
          <w:rFonts w:hint="eastAsia"/>
          <w:color w:val="000000"/>
          <w:sz w:val="24"/>
        </w:rPr>
        <w:t>号）；</w:t>
      </w:r>
    </w:p>
    <w:p w14:paraId="4DA98672" w14:textId="6432B56E" w:rsidR="004E29DD" w:rsidRPr="00803030" w:rsidRDefault="004E29DD" w:rsidP="00BC6946">
      <w:pPr>
        <w:adjustRightInd w:val="0"/>
        <w:snapToGrid w:val="0"/>
        <w:spacing w:line="480" w:lineRule="auto"/>
        <w:ind w:rightChars="200" w:right="420" w:firstLineChars="200" w:firstLine="480"/>
        <w:rPr>
          <w:rFonts w:hint="eastAsia"/>
          <w:color w:val="000000"/>
          <w:sz w:val="24"/>
        </w:rPr>
      </w:pPr>
      <w:r>
        <w:rPr>
          <w:rFonts w:hint="eastAsia"/>
          <w:color w:val="000000"/>
          <w:sz w:val="24"/>
        </w:rPr>
        <w:t>（</w:t>
      </w:r>
      <w:r>
        <w:rPr>
          <w:rFonts w:hint="eastAsia"/>
          <w:color w:val="000000"/>
          <w:sz w:val="24"/>
        </w:rPr>
        <w:t>2</w:t>
      </w:r>
      <w:r>
        <w:rPr>
          <w:rFonts w:hint="eastAsia"/>
          <w:color w:val="000000"/>
          <w:sz w:val="24"/>
        </w:rPr>
        <w:t>）</w:t>
      </w:r>
      <w:r w:rsidRPr="004E29DD">
        <w:rPr>
          <w:rFonts w:hint="eastAsia"/>
          <w:color w:val="000000"/>
          <w:sz w:val="24"/>
        </w:rPr>
        <w:t>《资产评估准则术语</w:t>
      </w:r>
      <w:r w:rsidRPr="004E29DD">
        <w:rPr>
          <w:rFonts w:hint="eastAsia"/>
          <w:color w:val="000000"/>
          <w:sz w:val="24"/>
        </w:rPr>
        <w:t>2020</w:t>
      </w:r>
      <w:r w:rsidRPr="004E29DD">
        <w:rPr>
          <w:rFonts w:hint="eastAsia"/>
          <w:color w:val="000000"/>
          <w:sz w:val="24"/>
        </w:rPr>
        <w:t>》</w:t>
      </w:r>
      <w:r>
        <w:rPr>
          <w:rFonts w:hint="eastAsia"/>
          <w:color w:val="000000"/>
          <w:sz w:val="24"/>
        </w:rPr>
        <w:t>（</w:t>
      </w:r>
      <w:proofErr w:type="gramStart"/>
      <w:r w:rsidRPr="004E29DD">
        <w:rPr>
          <w:rFonts w:hint="eastAsia"/>
          <w:color w:val="000000"/>
          <w:sz w:val="24"/>
        </w:rPr>
        <w:t>中评协</w:t>
      </w:r>
      <w:proofErr w:type="gramEnd"/>
      <w:r w:rsidRPr="00803030">
        <w:rPr>
          <w:rFonts w:hint="eastAsia"/>
          <w:color w:val="000000"/>
          <w:sz w:val="24"/>
        </w:rPr>
        <w:t>（</w:t>
      </w:r>
      <w:r w:rsidRPr="004E29DD">
        <w:rPr>
          <w:rFonts w:hint="eastAsia"/>
          <w:color w:val="000000"/>
          <w:sz w:val="24"/>
        </w:rPr>
        <w:t>2020</w:t>
      </w:r>
      <w:r w:rsidRPr="00803030">
        <w:rPr>
          <w:rFonts w:hint="eastAsia"/>
          <w:color w:val="000000"/>
          <w:sz w:val="24"/>
        </w:rPr>
        <w:t>）</w:t>
      </w:r>
      <w:r w:rsidRPr="004E29DD">
        <w:rPr>
          <w:rFonts w:hint="eastAsia"/>
          <w:color w:val="000000"/>
          <w:sz w:val="24"/>
        </w:rPr>
        <w:t>31</w:t>
      </w:r>
      <w:r w:rsidRPr="004E29DD">
        <w:rPr>
          <w:rFonts w:hint="eastAsia"/>
          <w:color w:val="000000"/>
          <w:sz w:val="24"/>
        </w:rPr>
        <w:t>号</w:t>
      </w:r>
      <w:r>
        <w:rPr>
          <w:rFonts w:hint="eastAsia"/>
          <w:color w:val="000000"/>
          <w:sz w:val="24"/>
        </w:rPr>
        <w:t>）</w:t>
      </w:r>
    </w:p>
    <w:p w14:paraId="6E143A5F" w14:textId="665D7046"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3</w:t>
      </w:r>
      <w:r w:rsidRPr="00803030">
        <w:rPr>
          <w:rFonts w:hint="eastAsia"/>
          <w:color w:val="000000"/>
          <w:sz w:val="24"/>
        </w:rPr>
        <w:t>）《资产评估执业准则—资产评估程序》（</w:t>
      </w:r>
      <w:proofErr w:type="gramStart"/>
      <w:r w:rsidR="00DB7C95" w:rsidRPr="00803030">
        <w:rPr>
          <w:rFonts w:hint="eastAsia"/>
          <w:color w:val="000000"/>
          <w:sz w:val="24"/>
        </w:rPr>
        <w:t>中评协</w:t>
      </w:r>
      <w:proofErr w:type="gramEnd"/>
      <w:r w:rsidR="00DB7C95" w:rsidRPr="00803030">
        <w:rPr>
          <w:rFonts w:hint="eastAsia"/>
          <w:color w:val="000000"/>
          <w:sz w:val="24"/>
        </w:rPr>
        <w:t>（</w:t>
      </w:r>
      <w:r w:rsidR="00DB7C95" w:rsidRPr="00803030">
        <w:rPr>
          <w:rFonts w:hint="eastAsia"/>
          <w:color w:val="000000"/>
          <w:sz w:val="24"/>
        </w:rPr>
        <w:t>2018</w:t>
      </w:r>
      <w:r w:rsidR="00DB7C95" w:rsidRPr="00803030">
        <w:rPr>
          <w:rFonts w:hint="eastAsia"/>
          <w:color w:val="000000"/>
          <w:sz w:val="24"/>
        </w:rPr>
        <w:t>）</w:t>
      </w:r>
      <w:r w:rsidR="00DB7C95" w:rsidRPr="00803030">
        <w:rPr>
          <w:rFonts w:hint="eastAsia"/>
          <w:color w:val="000000"/>
          <w:sz w:val="24"/>
        </w:rPr>
        <w:t>36</w:t>
      </w:r>
      <w:r w:rsidR="00DB7C95" w:rsidRPr="00803030">
        <w:rPr>
          <w:rFonts w:hint="eastAsia"/>
          <w:color w:val="000000"/>
          <w:sz w:val="24"/>
        </w:rPr>
        <w:t>号</w:t>
      </w:r>
      <w:r w:rsidRPr="00803030">
        <w:rPr>
          <w:rFonts w:hint="eastAsia"/>
          <w:color w:val="000000"/>
          <w:sz w:val="24"/>
        </w:rPr>
        <w:t>）；</w:t>
      </w:r>
    </w:p>
    <w:p w14:paraId="19103C82" w14:textId="55DBE47A"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4</w:t>
      </w:r>
      <w:r w:rsidRPr="00803030">
        <w:rPr>
          <w:rFonts w:hint="eastAsia"/>
          <w:color w:val="000000"/>
          <w:sz w:val="24"/>
        </w:rPr>
        <w:t>）《资产评估执业准则—资产评估报告》（</w:t>
      </w:r>
      <w:proofErr w:type="gramStart"/>
      <w:r w:rsidR="00DB7C95" w:rsidRPr="00803030">
        <w:rPr>
          <w:rFonts w:hint="eastAsia"/>
          <w:color w:val="000000"/>
          <w:sz w:val="24"/>
        </w:rPr>
        <w:t>中评协</w:t>
      </w:r>
      <w:proofErr w:type="gramEnd"/>
      <w:r w:rsidR="00DB7C95" w:rsidRPr="00803030">
        <w:rPr>
          <w:rFonts w:hint="eastAsia"/>
          <w:color w:val="000000"/>
          <w:sz w:val="24"/>
        </w:rPr>
        <w:t>（</w:t>
      </w:r>
      <w:r w:rsidR="00DB7C95" w:rsidRPr="00803030">
        <w:rPr>
          <w:rFonts w:hint="eastAsia"/>
          <w:color w:val="000000"/>
          <w:sz w:val="24"/>
        </w:rPr>
        <w:t>2018</w:t>
      </w:r>
      <w:r w:rsidR="00DB7C95" w:rsidRPr="00803030">
        <w:rPr>
          <w:rFonts w:hint="eastAsia"/>
          <w:color w:val="000000"/>
          <w:sz w:val="24"/>
        </w:rPr>
        <w:t>）</w:t>
      </w:r>
      <w:r w:rsidR="00DB7C95" w:rsidRPr="00803030">
        <w:rPr>
          <w:rFonts w:hint="eastAsia"/>
          <w:color w:val="000000"/>
          <w:sz w:val="24"/>
        </w:rPr>
        <w:t>35</w:t>
      </w:r>
      <w:r w:rsidR="00DB7C95" w:rsidRPr="00803030">
        <w:rPr>
          <w:rFonts w:hint="eastAsia"/>
          <w:color w:val="000000"/>
          <w:sz w:val="24"/>
        </w:rPr>
        <w:t>号</w:t>
      </w:r>
      <w:r w:rsidRPr="00803030">
        <w:rPr>
          <w:rFonts w:hint="eastAsia"/>
          <w:color w:val="000000"/>
          <w:sz w:val="24"/>
        </w:rPr>
        <w:t>）；</w:t>
      </w:r>
    </w:p>
    <w:p w14:paraId="2E3D1898" w14:textId="73343FDF" w:rsidR="00BC6946"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lastRenderedPageBreak/>
        <w:t>（</w:t>
      </w:r>
      <w:r w:rsidR="00847B30">
        <w:rPr>
          <w:color w:val="000000"/>
          <w:sz w:val="24"/>
        </w:rPr>
        <w:t>5</w:t>
      </w:r>
      <w:r w:rsidRPr="00803030">
        <w:rPr>
          <w:rFonts w:hint="eastAsia"/>
          <w:color w:val="000000"/>
          <w:sz w:val="24"/>
        </w:rPr>
        <w:t>）</w:t>
      </w:r>
      <w:r w:rsidR="00BC6946" w:rsidRPr="00803030">
        <w:rPr>
          <w:rFonts w:hint="eastAsia"/>
          <w:color w:val="000000"/>
          <w:sz w:val="24"/>
        </w:rPr>
        <w:t>《资产评估执业准则—资产评估方法》（</w:t>
      </w:r>
      <w:proofErr w:type="gramStart"/>
      <w:r w:rsidR="00BC6946" w:rsidRPr="00803030">
        <w:rPr>
          <w:rFonts w:hint="eastAsia"/>
          <w:color w:val="000000"/>
          <w:sz w:val="24"/>
        </w:rPr>
        <w:t>中评协</w:t>
      </w:r>
      <w:proofErr w:type="gramEnd"/>
      <w:r w:rsidR="00BC6946" w:rsidRPr="00803030">
        <w:rPr>
          <w:rFonts w:hint="eastAsia"/>
          <w:color w:val="000000"/>
          <w:sz w:val="24"/>
        </w:rPr>
        <w:t>（</w:t>
      </w:r>
      <w:r w:rsidR="00BC6946" w:rsidRPr="00803030">
        <w:rPr>
          <w:rFonts w:hint="eastAsia"/>
          <w:color w:val="000000"/>
          <w:sz w:val="24"/>
        </w:rPr>
        <w:t>201</w:t>
      </w:r>
      <w:r w:rsidR="00BC6946" w:rsidRPr="00803030">
        <w:rPr>
          <w:color w:val="000000"/>
          <w:sz w:val="24"/>
        </w:rPr>
        <w:t>9</w:t>
      </w:r>
      <w:r w:rsidR="00BC6946" w:rsidRPr="00803030">
        <w:rPr>
          <w:rFonts w:hint="eastAsia"/>
          <w:color w:val="000000"/>
          <w:sz w:val="24"/>
        </w:rPr>
        <w:t>）</w:t>
      </w:r>
      <w:r w:rsidR="00BC6946" w:rsidRPr="00803030">
        <w:rPr>
          <w:rFonts w:hint="eastAsia"/>
          <w:color w:val="000000"/>
          <w:sz w:val="24"/>
        </w:rPr>
        <w:t>35</w:t>
      </w:r>
      <w:r w:rsidR="00BC6946" w:rsidRPr="00803030">
        <w:rPr>
          <w:rFonts w:hint="eastAsia"/>
          <w:color w:val="000000"/>
          <w:sz w:val="24"/>
        </w:rPr>
        <w:t>号）；</w:t>
      </w:r>
    </w:p>
    <w:p w14:paraId="1EEE1395" w14:textId="653CF2A8" w:rsidR="00EB5308" w:rsidRPr="00803030" w:rsidRDefault="00BC6946"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6</w:t>
      </w:r>
      <w:r w:rsidRPr="00803030">
        <w:rPr>
          <w:rFonts w:hint="eastAsia"/>
          <w:color w:val="000000"/>
          <w:sz w:val="24"/>
        </w:rPr>
        <w:t>）</w:t>
      </w:r>
      <w:r w:rsidR="00657A7C" w:rsidRPr="00803030">
        <w:rPr>
          <w:rFonts w:hint="eastAsia"/>
          <w:color w:val="000000"/>
          <w:sz w:val="24"/>
        </w:rPr>
        <w:t>《资产评估执业准则—资产评估委托合同》（</w:t>
      </w:r>
      <w:proofErr w:type="gramStart"/>
      <w:r w:rsidR="00657A7C" w:rsidRPr="00803030">
        <w:rPr>
          <w:rFonts w:hint="eastAsia"/>
          <w:color w:val="000000"/>
          <w:sz w:val="24"/>
        </w:rPr>
        <w:t>中评协</w:t>
      </w:r>
      <w:proofErr w:type="gramEnd"/>
      <w:r w:rsidR="00657A7C" w:rsidRPr="00803030">
        <w:rPr>
          <w:rFonts w:hint="eastAsia"/>
          <w:color w:val="000000"/>
          <w:sz w:val="24"/>
        </w:rPr>
        <w:t>（</w:t>
      </w:r>
      <w:r w:rsidR="00657A7C" w:rsidRPr="00803030">
        <w:rPr>
          <w:rFonts w:hint="eastAsia"/>
          <w:color w:val="000000"/>
          <w:sz w:val="24"/>
        </w:rPr>
        <w:t>2017</w:t>
      </w:r>
      <w:r w:rsidR="00657A7C" w:rsidRPr="00803030">
        <w:rPr>
          <w:rFonts w:hint="eastAsia"/>
          <w:color w:val="000000"/>
          <w:sz w:val="24"/>
        </w:rPr>
        <w:t>）</w:t>
      </w:r>
      <w:r w:rsidR="00657A7C" w:rsidRPr="00803030">
        <w:rPr>
          <w:rFonts w:hint="eastAsia"/>
          <w:color w:val="000000"/>
          <w:sz w:val="24"/>
        </w:rPr>
        <w:t>33</w:t>
      </w:r>
      <w:r w:rsidR="00657A7C" w:rsidRPr="00803030">
        <w:rPr>
          <w:rFonts w:hint="eastAsia"/>
          <w:color w:val="000000"/>
          <w:sz w:val="24"/>
        </w:rPr>
        <w:t>号）；</w:t>
      </w:r>
    </w:p>
    <w:p w14:paraId="2E71F221" w14:textId="2BA4D04A"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7</w:t>
      </w:r>
      <w:r w:rsidRPr="00803030">
        <w:rPr>
          <w:rFonts w:hint="eastAsia"/>
          <w:color w:val="000000"/>
          <w:sz w:val="24"/>
        </w:rPr>
        <w:t>）《资产评估执业准则—资产评估档案》（</w:t>
      </w:r>
      <w:proofErr w:type="gramStart"/>
      <w:r w:rsidR="00DB7C95" w:rsidRPr="00803030">
        <w:rPr>
          <w:rFonts w:hint="eastAsia"/>
          <w:color w:val="000000"/>
          <w:sz w:val="24"/>
        </w:rPr>
        <w:t>中评协</w:t>
      </w:r>
      <w:proofErr w:type="gramEnd"/>
      <w:r w:rsidR="00DB7C95" w:rsidRPr="00803030">
        <w:rPr>
          <w:rFonts w:hint="eastAsia"/>
          <w:color w:val="000000"/>
          <w:sz w:val="24"/>
        </w:rPr>
        <w:t>（</w:t>
      </w:r>
      <w:r w:rsidR="00DB7C95" w:rsidRPr="00803030">
        <w:rPr>
          <w:rFonts w:hint="eastAsia"/>
          <w:color w:val="000000"/>
          <w:sz w:val="24"/>
        </w:rPr>
        <w:t>2018</w:t>
      </w:r>
      <w:r w:rsidR="00DB7C95" w:rsidRPr="00803030">
        <w:rPr>
          <w:rFonts w:hint="eastAsia"/>
          <w:color w:val="000000"/>
          <w:sz w:val="24"/>
        </w:rPr>
        <w:t>）</w:t>
      </w:r>
      <w:r w:rsidR="00DB7C95" w:rsidRPr="00803030">
        <w:rPr>
          <w:rFonts w:hint="eastAsia"/>
          <w:color w:val="000000"/>
          <w:sz w:val="24"/>
        </w:rPr>
        <w:t>37</w:t>
      </w:r>
      <w:r w:rsidR="00DB7C95" w:rsidRPr="00803030">
        <w:rPr>
          <w:rFonts w:hint="eastAsia"/>
          <w:color w:val="000000"/>
          <w:sz w:val="24"/>
        </w:rPr>
        <w:t>号</w:t>
      </w:r>
      <w:r w:rsidRPr="00803030">
        <w:rPr>
          <w:rFonts w:hint="eastAsia"/>
          <w:color w:val="000000"/>
          <w:sz w:val="24"/>
        </w:rPr>
        <w:t>）；</w:t>
      </w:r>
    </w:p>
    <w:p w14:paraId="64629BE6" w14:textId="216F5685"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8</w:t>
      </w:r>
      <w:r w:rsidRPr="00803030">
        <w:rPr>
          <w:rFonts w:hint="eastAsia"/>
          <w:color w:val="000000"/>
          <w:sz w:val="24"/>
        </w:rPr>
        <w:t>）《资产评估执业准则—利用专家工作》（</w:t>
      </w:r>
      <w:proofErr w:type="gramStart"/>
      <w:r w:rsidRPr="00803030">
        <w:rPr>
          <w:rFonts w:hint="eastAsia"/>
          <w:color w:val="000000"/>
          <w:sz w:val="24"/>
        </w:rPr>
        <w:t>中评协</w:t>
      </w:r>
      <w:proofErr w:type="gramEnd"/>
      <w:r w:rsidRPr="00803030">
        <w:rPr>
          <w:rFonts w:hint="eastAsia"/>
          <w:color w:val="000000"/>
          <w:sz w:val="24"/>
        </w:rPr>
        <w:t>（</w:t>
      </w:r>
      <w:r w:rsidRPr="00803030">
        <w:rPr>
          <w:rFonts w:hint="eastAsia"/>
          <w:color w:val="000000"/>
          <w:sz w:val="24"/>
        </w:rPr>
        <w:t>2017</w:t>
      </w:r>
      <w:r w:rsidRPr="00803030">
        <w:rPr>
          <w:rFonts w:hint="eastAsia"/>
          <w:color w:val="000000"/>
          <w:sz w:val="24"/>
        </w:rPr>
        <w:t>）</w:t>
      </w:r>
      <w:r w:rsidRPr="00803030">
        <w:rPr>
          <w:rFonts w:hint="eastAsia"/>
          <w:color w:val="000000"/>
          <w:sz w:val="24"/>
        </w:rPr>
        <w:t>35</w:t>
      </w:r>
      <w:r w:rsidRPr="00803030">
        <w:rPr>
          <w:rFonts w:hint="eastAsia"/>
          <w:color w:val="000000"/>
          <w:sz w:val="24"/>
        </w:rPr>
        <w:t>号）；</w:t>
      </w:r>
    </w:p>
    <w:p w14:paraId="3603C46F" w14:textId="6E9A14F6"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9</w:t>
      </w:r>
      <w:r w:rsidRPr="00803030">
        <w:rPr>
          <w:rFonts w:hint="eastAsia"/>
          <w:color w:val="000000"/>
          <w:sz w:val="24"/>
        </w:rPr>
        <w:t>）《资产评估执业准则——企业价值》</w:t>
      </w:r>
      <w:r w:rsidRPr="00803030">
        <w:rPr>
          <w:rFonts w:hint="eastAsia"/>
          <w:color w:val="000000"/>
          <w:sz w:val="24"/>
        </w:rPr>
        <w:t>(</w:t>
      </w:r>
      <w:proofErr w:type="gramStart"/>
      <w:r w:rsidRPr="00803030">
        <w:rPr>
          <w:rFonts w:hint="eastAsia"/>
          <w:color w:val="000000"/>
          <w:sz w:val="24"/>
        </w:rPr>
        <w:t>中评协</w:t>
      </w:r>
      <w:proofErr w:type="gramEnd"/>
      <w:r w:rsidRPr="00803030">
        <w:rPr>
          <w:rFonts w:hint="eastAsia"/>
          <w:color w:val="000000"/>
          <w:sz w:val="24"/>
        </w:rPr>
        <w:t>[2017]36</w:t>
      </w:r>
      <w:r w:rsidRPr="00803030">
        <w:rPr>
          <w:rFonts w:hint="eastAsia"/>
          <w:color w:val="000000"/>
          <w:sz w:val="24"/>
        </w:rPr>
        <w:t>号</w:t>
      </w:r>
      <w:r w:rsidRPr="00803030">
        <w:rPr>
          <w:rFonts w:hint="eastAsia"/>
          <w:color w:val="000000"/>
          <w:sz w:val="24"/>
        </w:rPr>
        <w:t>)</w:t>
      </w:r>
      <w:r w:rsidRPr="00803030">
        <w:rPr>
          <w:rFonts w:hint="eastAsia"/>
          <w:color w:val="000000"/>
          <w:sz w:val="24"/>
        </w:rPr>
        <w:t>；</w:t>
      </w:r>
    </w:p>
    <w:p w14:paraId="4993B628" w14:textId="6C493C47"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00847B30">
        <w:rPr>
          <w:color w:val="000000"/>
          <w:sz w:val="24"/>
        </w:rPr>
        <w:t>10</w:t>
      </w:r>
      <w:r w:rsidRPr="00803030">
        <w:rPr>
          <w:rFonts w:hint="eastAsia"/>
          <w:color w:val="000000"/>
          <w:sz w:val="24"/>
        </w:rPr>
        <w:t>）《资产评估执业准则—无形资产》（</w:t>
      </w:r>
      <w:proofErr w:type="gramStart"/>
      <w:r w:rsidRPr="00803030">
        <w:rPr>
          <w:rFonts w:hint="eastAsia"/>
          <w:color w:val="000000"/>
          <w:sz w:val="24"/>
        </w:rPr>
        <w:t>中评协</w:t>
      </w:r>
      <w:proofErr w:type="gramEnd"/>
      <w:r w:rsidRPr="00803030">
        <w:rPr>
          <w:rFonts w:hint="eastAsia"/>
          <w:color w:val="000000"/>
          <w:sz w:val="24"/>
        </w:rPr>
        <w:t>（</w:t>
      </w:r>
      <w:r w:rsidRPr="00803030">
        <w:rPr>
          <w:rFonts w:hint="eastAsia"/>
          <w:color w:val="000000"/>
          <w:sz w:val="24"/>
        </w:rPr>
        <w:t>2017</w:t>
      </w:r>
      <w:r w:rsidRPr="00803030">
        <w:rPr>
          <w:rFonts w:hint="eastAsia"/>
          <w:color w:val="000000"/>
          <w:sz w:val="24"/>
        </w:rPr>
        <w:t>）</w:t>
      </w:r>
      <w:r w:rsidRPr="00803030">
        <w:rPr>
          <w:rFonts w:hint="eastAsia"/>
          <w:color w:val="000000"/>
          <w:sz w:val="24"/>
        </w:rPr>
        <w:t>37</w:t>
      </w:r>
      <w:r w:rsidRPr="00803030">
        <w:rPr>
          <w:rFonts w:hint="eastAsia"/>
          <w:color w:val="000000"/>
          <w:sz w:val="24"/>
        </w:rPr>
        <w:t>号）；</w:t>
      </w:r>
    </w:p>
    <w:p w14:paraId="5B2FF71A" w14:textId="3F112CC0"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Pr="00803030">
        <w:rPr>
          <w:rFonts w:hint="eastAsia"/>
          <w:color w:val="000000"/>
          <w:sz w:val="24"/>
        </w:rPr>
        <w:t>1</w:t>
      </w:r>
      <w:r w:rsidR="00BC6946" w:rsidRPr="00803030">
        <w:rPr>
          <w:color w:val="000000"/>
          <w:sz w:val="24"/>
        </w:rPr>
        <w:t>1</w:t>
      </w:r>
      <w:r w:rsidRPr="00803030">
        <w:rPr>
          <w:rFonts w:hint="eastAsia"/>
          <w:color w:val="000000"/>
          <w:sz w:val="24"/>
        </w:rPr>
        <w:t>）《资产评估执业准则—机器设备》（</w:t>
      </w:r>
      <w:proofErr w:type="gramStart"/>
      <w:r w:rsidRPr="00803030">
        <w:rPr>
          <w:rFonts w:hint="eastAsia"/>
          <w:color w:val="000000"/>
          <w:sz w:val="24"/>
        </w:rPr>
        <w:t>中评协</w:t>
      </w:r>
      <w:proofErr w:type="gramEnd"/>
      <w:r w:rsidRPr="00803030">
        <w:rPr>
          <w:rFonts w:hint="eastAsia"/>
          <w:color w:val="000000"/>
          <w:sz w:val="24"/>
        </w:rPr>
        <w:t>（</w:t>
      </w:r>
      <w:r w:rsidRPr="00803030">
        <w:rPr>
          <w:rFonts w:hint="eastAsia"/>
          <w:color w:val="000000"/>
          <w:sz w:val="24"/>
        </w:rPr>
        <w:t>2017</w:t>
      </w:r>
      <w:r w:rsidRPr="00803030">
        <w:rPr>
          <w:rFonts w:hint="eastAsia"/>
          <w:color w:val="000000"/>
          <w:sz w:val="24"/>
        </w:rPr>
        <w:t>）</w:t>
      </w:r>
      <w:r w:rsidRPr="00803030">
        <w:rPr>
          <w:rFonts w:hint="eastAsia"/>
          <w:color w:val="000000"/>
          <w:sz w:val="24"/>
        </w:rPr>
        <w:t>39</w:t>
      </w:r>
      <w:r w:rsidRPr="00803030">
        <w:rPr>
          <w:rFonts w:hint="eastAsia"/>
          <w:color w:val="000000"/>
          <w:sz w:val="24"/>
        </w:rPr>
        <w:t>号）；</w:t>
      </w:r>
    </w:p>
    <w:p w14:paraId="5A278CA4" w14:textId="77777777"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3</w:t>
      </w:r>
      <w:r w:rsidRPr="00803030">
        <w:rPr>
          <w:rFonts w:hint="eastAsia"/>
          <w:color w:val="000000"/>
          <w:sz w:val="24"/>
        </w:rPr>
        <w:t>、资产评估指导意见</w:t>
      </w:r>
    </w:p>
    <w:p w14:paraId="3A4B5482" w14:textId="77777777"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Pr="00803030">
        <w:rPr>
          <w:rFonts w:hint="eastAsia"/>
          <w:color w:val="000000"/>
          <w:sz w:val="24"/>
        </w:rPr>
        <w:t>1</w:t>
      </w:r>
      <w:r w:rsidRPr="00803030">
        <w:rPr>
          <w:rFonts w:hint="eastAsia"/>
          <w:color w:val="000000"/>
          <w:sz w:val="24"/>
        </w:rPr>
        <w:t>）《资产评估价值类型指导意见》（</w:t>
      </w:r>
      <w:proofErr w:type="gramStart"/>
      <w:r w:rsidRPr="00803030">
        <w:rPr>
          <w:rFonts w:hint="eastAsia"/>
          <w:color w:val="000000"/>
          <w:sz w:val="24"/>
        </w:rPr>
        <w:t>中评协</w:t>
      </w:r>
      <w:proofErr w:type="gramEnd"/>
      <w:r w:rsidRPr="00803030">
        <w:rPr>
          <w:rFonts w:hint="eastAsia"/>
          <w:color w:val="000000"/>
          <w:sz w:val="24"/>
        </w:rPr>
        <w:t>（</w:t>
      </w:r>
      <w:r w:rsidRPr="00803030">
        <w:rPr>
          <w:rFonts w:hint="eastAsia"/>
          <w:color w:val="000000"/>
          <w:sz w:val="24"/>
        </w:rPr>
        <w:t>2017</w:t>
      </w:r>
      <w:r w:rsidRPr="00803030">
        <w:rPr>
          <w:rFonts w:hint="eastAsia"/>
          <w:color w:val="000000"/>
          <w:sz w:val="24"/>
        </w:rPr>
        <w:t>）</w:t>
      </w:r>
      <w:r w:rsidRPr="00803030">
        <w:rPr>
          <w:rFonts w:hint="eastAsia"/>
          <w:color w:val="000000"/>
          <w:sz w:val="24"/>
        </w:rPr>
        <w:t>47</w:t>
      </w:r>
      <w:r w:rsidRPr="00803030">
        <w:rPr>
          <w:rFonts w:hint="eastAsia"/>
          <w:color w:val="000000"/>
          <w:sz w:val="24"/>
        </w:rPr>
        <w:t>号）；</w:t>
      </w:r>
    </w:p>
    <w:p w14:paraId="76F5CC66" w14:textId="77777777" w:rsidR="00EB5308" w:rsidRPr="00803030" w:rsidRDefault="00657A7C" w:rsidP="00BC6946">
      <w:pPr>
        <w:adjustRightInd w:val="0"/>
        <w:snapToGrid w:val="0"/>
        <w:spacing w:line="480" w:lineRule="auto"/>
        <w:ind w:rightChars="200" w:right="420" w:firstLineChars="200" w:firstLine="480"/>
        <w:rPr>
          <w:color w:val="000000"/>
          <w:sz w:val="24"/>
        </w:rPr>
      </w:pPr>
      <w:r w:rsidRPr="00803030">
        <w:rPr>
          <w:rFonts w:hint="eastAsia"/>
          <w:color w:val="000000"/>
          <w:sz w:val="24"/>
        </w:rPr>
        <w:t>（</w:t>
      </w:r>
      <w:r w:rsidRPr="00803030">
        <w:rPr>
          <w:rFonts w:hint="eastAsia"/>
          <w:color w:val="000000"/>
          <w:sz w:val="24"/>
        </w:rPr>
        <w:t>2</w:t>
      </w:r>
      <w:r w:rsidRPr="00803030">
        <w:rPr>
          <w:rFonts w:hint="eastAsia"/>
          <w:color w:val="000000"/>
          <w:sz w:val="24"/>
        </w:rPr>
        <w:t>）《资产评估对象法律权属指导意见》</w:t>
      </w:r>
      <w:r w:rsidRPr="00803030">
        <w:rPr>
          <w:rFonts w:hint="eastAsia"/>
          <w:color w:val="000000"/>
          <w:sz w:val="24"/>
        </w:rPr>
        <w:t>(</w:t>
      </w:r>
      <w:proofErr w:type="gramStart"/>
      <w:r w:rsidRPr="00803030">
        <w:rPr>
          <w:rFonts w:hint="eastAsia"/>
          <w:color w:val="000000"/>
          <w:sz w:val="24"/>
        </w:rPr>
        <w:t>中评协</w:t>
      </w:r>
      <w:proofErr w:type="gramEnd"/>
      <w:r w:rsidRPr="00803030">
        <w:rPr>
          <w:rFonts w:hint="eastAsia"/>
          <w:color w:val="000000"/>
          <w:sz w:val="24"/>
        </w:rPr>
        <w:t>（</w:t>
      </w:r>
      <w:r w:rsidRPr="00803030">
        <w:rPr>
          <w:rFonts w:hint="eastAsia"/>
          <w:color w:val="000000"/>
          <w:sz w:val="24"/>
        </w:rPr>
        <w:t>2017</w:t>
      </w:r>
      <w:r w:rsidRPr="00803030">
        <w:rPr>
          <w:rFonts w:hint="eastAsia"/>
          <w:color w:val="000000"/>
          <w:sz w:val="24"/>
        </w:rPr>
        <w:t>）</w:t>
      </w:r>
      <w:r w:rsidRPr="00803030">
        <w:rPr>
          <w:rFonts w:hint="eastAsia"/>
          <w:color w:val="000000"/>
          <w:sz w:val="24"/>
        </w:rPr>
        <w:t>48</w:t>
      </w:r>
      <w:r w:rsidRPr="00803030">
        <w:rPr>
          <w:rFonts w:hint="eastAsia"/>
          <w:color w:val="000000"/>
          <w:sz w:val="24"/>
        </w:rPr>
        <w:t>号</w:t>
      </w:r>
      <w:r w:rsidRPr="00803030">
        <w:rPr>
          <w:rFonts w:hint="eastAsia"/>
          <w:color w:val="000000"/>
          <w:sz w:val="24"/>
        </w:rPr>
        <w:t>)</w:t>
      </w:r>
      <w:r w:rsidRPr="00803030">
        <w:rPr>
          <w:rFonts w:hint="eastAsia"/>
          <w:color w:val="000000"/>
          <w:sz w:val="24"/>
        </w:rPr>
        <w:t>。</w:t>
      </w:r>
    </w:p>
    <w:p w14:paraId="4EAF68B4" w14:textId="77777777" w:rsidR="00EB5308" w:rsidRPr="00803030" w:rsidRDefault="00657A7C" w:rsidP="00BC6946">
      <w:pPr>
        <w:adjustRightInd w:val="0"/>
        <w:snapToGrid w:val="0"/>
        <w:spacing w:line="480" w:lineRule="auto"/>
        <w:ind w:firstLineChars="200" w:firstLine="480"/>
        <w:rPr>
          <w:color w:val="000000"/>
          <w:sz w:val="24"/>
        </w:rPr>
      </w:pPr>
      <w:r w:rsidRPr="00803030">
        <w:rPr>
          <w:rFonts w:hint="eastAsia"/>
          <w:color w:val="000000"/>
          <w:sz w:val="24"/>
        </w:rPr>
        <w:t>4</w:t>
      </w:r>
      <w:r w:rsidRPr="00803030">
        <w:rPr>
          <w:rFonts w:hint="eastAsia"/>
          <w:color w:val="000000"/>
          <w:sz w:val="24"/>
        </w:rPr>
        <w:t>、资产评估指南</w:t>
      </w:r>
    </w:p>
    <w:p w14:paraId="3A50A0C6" w14:textId="77777777" w:rsidR="00EB5308" w:rsidRPr="00803030" w:rsidRDefault="00657A7C" w:rsidP="000269EB">
      <w:pPr>
        <w:pStyle w:val="a8"/>
        <w:adjustRightInd w:val="0"/>
        <w:snapToGrid w:val="0"/>
        <w:spacing w:after="0" w:line="480" w:lineRule="auto"/>
        <w:ind w:firstLineChars="200" w:firstLine="480"/>
        <w:jc w:val="left"/>
        <w:rPr>
          <w:sz w:val="24"/>
        </w:rPr>
      </w:pPr>
      <w:r w:rsidRPr="00803030">
        <w:rPr>
          <w:rFonts w:hint="eastAsia"/>
          <w:color w:val="000000"/>
          <w:sz w:val="24"/>
        </w:rPr>
        <w:t>（</w:t>
      </w:r>
      <w:r w:rsidRPr="00803030">
        <w:rPr>
          <w:rFonts w:hint="eastAsia"/>
          <w:color w:val="000000"/>
          <w:sz w:val="24"/>
        </w:rPr>
        <w:t>1</w:t>
      </w:r>
      <w:r w:rsidRPr="00803030">
        <w:rPr>
          <w:rFonts w:hint="eastAsia"/>
          <w:color w:val="000000"/>
          <w:sz w:val="24"/>
        </w:rPr>
        <w:t>）《企业国有资产评估报告指南》（</w:t>
      </w:r>
      <w:proofErr w:type="gramStart"/>
      <w:r w:rsidRPr="00803030">
        <w:rPr>
          <w:rFonts w:hint="eastAsia"/>
          <w:color w:val="000000"/>
          <w:sz w:val="24"/>
        </w:rPr>
        <w:t>中评协</w:t>
      </w:r>
      <w:proofErr w:type="gramEnd"/>
      <w:r w:rsidRPr="00803030">
        <w:rPr>
          <w:rFonts w:hint="eastAsia"/>
          <w:color w:val="000000"/>
          <w:sz w:val="24"/>
        </w:rPr>
        <w:t>（</w:t>
      </w:r>
      <w:r w:rsidRPr="00803030">
        <w:rPr>
          <w:rFonts w:hint="eastAsia"/>
          <w:color w:val="000000"/>
          <w:sz w:val="24"/>
        </w:rPr>
        <w:t>2017</w:t>
      </w:r>
      <w:r w:rsidRPr="00803030">
        <w:rPr>
          <w:rFonts w:hint="eastAsia"/>
          <w:color w:val="000000"/>
          <w:sz w:val="24"/>
        </w:rPr>
        <w:t>）</w:t>
      </w:r>
      <w:r w:rsidRPr="00803030">
        <w:rPr>
          <w:rFonts w:hint="eastAsia"/>
          <w:color w:val="000000"/>
          <w:sz w:val="24"/>
        </w:rPr>
        <w:t>42</w:t>
      </w:r>
      <w:r w:rsidRPr="00803030">
        <w:rPr>
          <w:rFonts w:hint="eastAsia"/>
          <w:color w:val="000000"/>
          <w:sz w:val="24"/>
        </w:rPr>
        <w:t>号）；</w:t>
      </w:r>
      <w:r w:rsidRPr="00803030">
        <w:rPr>
          <w:rFonts w:hint="eastAsia"/>
          <w:color w:val="000000"/>
          <w:sz w:val="24"/>
        </w:rPr>
        <w:br/>
        <w:t xml:space="preserve">    </w:t>
      </w:r>
      <w:r w:rsidRPr="00803030">
        <w:rPr>
          <w:rFonts w:hint="eastAsia"/>
          <w:color w:val="000000"/>
          <w:sz w:val="24"/>
        </w:rPr>
        <w:t>（</w:t>
      </w:r>
      <w:r w:rsidRPr="00803030">
        <w:rPr>
          <w:rFonts w:hint="eastAsia"/>
          <w:color w:val="000000"/>
          <w:sz w:val="24"/>
        </w:rPr>
        <w:t>2</w:t>
      </w:r>
      <w:r w:rsidRPr="00803030">
        <w:rPr>
          <w:rFonts w:hint="eastAsia"/>
          <w:color w:val="000000"/>
          <w:sz w:val="24"/>
        </w:rPr>
        <w:t>）《评估机构业务质量控制指南》</w:t>
      </w:r>
      <w:r w:rsidRPr="00803030">
        <w:rPr>
          <w:rFonts w:hint="eastAsia"/>
          <w:color w:val="000000"/>
          <w:sz w:val="24"/>
        </w:rPr>
        <w:t> (</w:t>
      </w:r>
      <w:proofErr w:type="gramStart"/>
      <w:r w:rsidRPr="00803030">
        <w:rPr>
          <w:rFonts w:hint="eastAsia"/>
          <w:color w:val="000000"/>
          <w:sz w:val="24"/>
        </w:rPr>
        <w:t>中评协</w:t>
      </w:r>
      <w:proofErr w:type="gramEnd"/>
      <w:r w:rsidRPr="00803030">
        <w:rPr>
          <w:rFonts w:hint="eastAsia"/>
          <w:color w:val="000000"/>
          <w:sz w:val="24"/>
        </w:rPr>
        <w:t> [2017]46</w:t>
      </w:r>
      <w:r w:rsidRPr="00803030">
        <w:rPr>
          <w:rFonts w:hint="eastAsia"/>
          <w:color w:val="000000"/>
          <w:sz w:val="24"/>
        </w:rPr>
        <w:t>号</w:t>
      </w:r>
      <w:r w:rsidRPr="00803030">
        <w:rPr>
          <w:rFonts w:hint="eastAsia"/>
          <w:color w:val="000000"/>
          <w:sz w:val="24"/>
        </w:rPr>
        <w:t>)</w:t>
      </w:r>
      <w:r w:rsidRPr="00803030">
        <w:rPr>
          <w:rFonts w:hint="eastAsia"/>
          <w:color w:val="000000"/>
          <w:sz w:val="24"/>
        </w:rPr>
        <w:t>；</w:t>
      </w:r>
      <w:r w:rsidRPr="00803030">
        <w:rPr>
          <w:rFonts w:hint="eastAsia"/>
          <w:color w:val="000000"/>
          <w:sz w:val="24"/>
        </w:rPr>
        <w:br/>
        <w:t xml:space="preserve">  </w:t>
      </w:r>
      <w:r w:rsidRPr="00803030">
        <w:rPr>
          <w:rFonts w:hint="eastAsia"/>
          <w:color w:val="000000"/>
          <w:sz w:val="24"/>
          <w:szCs w:val="24"/>
        </w:rPr>
        <w:t xml:space="preserve"> </w:t>
      </w:r>
      <w:r w:rsidR="006F0766" w:rsidRPr="00803030">
        <w:rPr>
          <w:rFonts w:hint="eastAsia"/>
          <w:color w:val="000000"/>
          <w:sz w:val="24"/>
          <w:szCs w:val="24"/>
        </w:rPr>
        <w:t xml:space="preserve"> </w:t>
      </w:r>
      <w:r w:rsidRPr="00803030">
        <w:rPr>
          <w:rFonts w:hint="eastAsia"/>
          <w:color w:val="000000"/>
          <w:sz w:val="24"/>
          <w:szCs w:val="24"/>
        </w:rPr>
        <w:t>5</w:t>
      </w:r>
      <w:r w:rsidRPr="00803030">
        <w:rPr>
          <w:rFonts w:hint="eastAsia"/>
          <w:color w:val="000000"/>
          <w:sz w:val="24"/>
          <w:szCs w:val="24"/>
        </w:rPr>
        <w:t>、其他行业准则依据</w:t>
      </w:r>
      <w:r w:rsidRPr="00803030">
        <w:rPr>
          <w:rFonts w:hint="eastAsia"/>
          <w:color w:val="000000"/>
          <w:sz w:val="24"/>
          <w:szCs w:val="24"/>
        </w:rPr>
        <w:br/>
      </w:r>
      <w:r w:rsidRPr="00803030">
        <w:rPr>
          <w:rFonts w:hint="eastAsia"/>
          <w:color w:val="000000"/>
          <w:sz w:val="24"/>
        </w:rPr>
        <w:t xml:space="preserve">    </w:t>
      </w:r>
      <w:r w:rsidRPr="00803030">
        <w:rPr>
          <w:rFonts w:hint="eastAsia"/>
          <w:color w:val="000000"/>
          <w:sz w:val="24"/>
        </w:rPr>
        <w:t>《会计准则》及其应用指南</w:t>
      </w:r>
      <w:r w:rsidRPr="00803030">
        <w:rPr>
          <w:sz w:val="24"/>
        </w:rPr>
        <w:t>。</w:t>
      </w:r>
    </w:p>
    <w:p w14:paraId="4234AE89" w14:textId="77777777" w:rsidR="00EB5308" w:rsidRPr="00803030" w:rsidRDefault="00657A7C" w:rsidP="00BC6946">
      <w:pPr>
        <w:pStyle w:val="a8"/>
        <w:adjustRightInd w:val="0"/>
        <w:snapToGrid w:val="0"/>
        <w:spacing w:after="0" w:line="480" w:lineRule="auto"/>
        <w:ind w:firstLineChars="200" w:firstLine="482"/>
        <w:rPr>
          <w:b/>
          <w:sz w:val="24"/>
          <w:szCs w:val="24"/>
        </w:rPr>
      </w:pPr>
      <w:r w:rsidRPr="00803030">
        <w:rPr>
          <w:b/>
          <w:sz w:val="24"/>
          <w:szCs w:val="24"/>
        </w:rPr>
        <w:t>（四）资产权属依据</w:t>
      </w:r>
      <w:bookmarkEnd w:id="80"/>
      <w:bookmarkEnd w:id="81"/>
    </w:p>
    <w:p w14:paraId="1CB68AC2" w14:textId="77777777" w:rsidR="00EB5308" w:rsidRPr="00803030" w:rsidRDefault="00657A7C" w:rsidP="00BC6946">
      <w:pPr>
        <w:numPr>
          <w:ilvl w:val="0"/>
          <w:numId w:val="4"/>
        </w:numPr>
        <w:tabs>
          <w:tab w:val="left" w:pos="567"/>
          <w:tab w:val="left" w:pos="851"/>
          <w:tab w:val="left" w:pos="1134"/>
        </w:tabs>
        <w:adjustRightInd w:val="0"/>
        <w:snapToGrid w:val="0"/>
        <w:spacing w:line="480" w:lineRule="auto"/>
        <w:ind w:left="0" w:firstLineChars="200" w:firstLine="480"/>
        <w:rPr>
          <w:kern w:val="0"/>
          <w:sz w:val="24"/>
        </w:rPr>
      </w:pPr>
      <w:r w:rsidRPr="00803030">
        <w:rPr>
          <w:kern w:val="0"/>
          <w:sz w:val="24"/>
        </w:rPr>
        <w:t>重要资产购置合同</w:t>
      </w:r>
      <w:r w:rsidRPr="00803030">
        <w:rPr>
          <w:rFonts w:hint="eastAsia"/>
          <w:kern w:val="0"/>
          <w:sz w:val="24"/>
        </w:rPr>
        <w:t>、</w:t>
      </w:r>
      <w:r w:rsidR="006E6E37" w:rsidRPr="00803030">
        <w:rPr>
          <w:rFonts w:hint="eastAsia"/>
          <w:kern w:val="0"/>
          <w:sz w:val="24"/>
        </w:rPr>
        <w:t>施工合同、</w:t>
      </w:r>
      <w:r w:rsidRPr="00803030">
        <w:rPr>
          <w:kern w:val="0"/>
          <w:sz w:val="24"/>
        </w:rPr>
        <w:t>凭证</w:t>
      </w:r>
      <w:r w:rsidRPr="00803030">
        <w:rPr>
          <w:rFonts w:hint="eastAsia"/>
          <w:kern w:val="0"/>
          <w:sz w:val="24"/>
        </w:rPr>
        <w:t>、</w:t>
      </w:r>
      <w:r w:rsidRPr="00803030">
        <w:rPr>
          <w:kern w:val="0"/>
          <w:sz w:val="24"/>
        </w:rPr>
        <w:t>发票等；</w:t>
      </w:r>
    </w:p>
    <w:p w14:paraId="21F60853" w14:textId="77777777" w:rsidR="00EB5308" w:rsidRPr="00803030" w:rsidRDefault="00657A7C" w:rsidP="00BC6946">
      <w:pPr>
        <w:numPr>
          <w:ilvl w:val="0"/>
          <w:numId w:val="4"/>
        </w:numPr>
        <w:tabs>
          <w:tab w:val="left" w:pos="567"/>
          <w:tab w:val="left" w:pos="851"/>
          <w:tab w:val="left" w:pos="1134"/>
        </w:tabs>
        <w:adjustRightInd w:val="0"/>
        <w:snapToGrid w:val="0"/>
        <w:spacing w:line="480" w:lineRule="auto"/>
        <w:ind w:left="0" w:firstLineChars="200" w:firstLine="480"/>
        <w:rPr>
          <w:sz w:val="24"/>
        </w:rPr>
      </w:pPr>
      <w:r w:rsidRPr="00803030">
        <w:rPr>
          <w:rFonts w:hint="eastAsia"/>
          <w:sz w:val="24"/>
        </w:rPr>
        <w:t>公司章程、验资报告等；</w:t>
      </w:r>
    </w:p>
    <w:p w14:paraId="76AA1571" w14:textId="77777777" w:rsidR="00EB5308" w:rsidRPr="00803030" w:rsidRDefault="00657A7C" w:rsidP="00BC6946">
      <w:pPr>
        <w:numPr>
          <w:ilvl w:val="0"/>
          <w:numId w:val="4"/>
        </w:numPr>
        <w:tabs>
          <w:tab w:val="left" w:pos="567"/>
          <w:tab w:val="left" w:pos="851"/>
          <w:tab w:val="left" w:pos="1134"/>
        </w:tabs>
        <w:adjustRightInd w:val="0"/>
        <w:snapToGrid w:val="0"/>
        <w:spacing w:line="480" w:lineRule="auto"/>
        <w:ind w:left="0" w:firstLineChars="200" w:firstLine="480"/>
        <w:rPr>
          <w:sz w:val="24"/>
        </w:rPr>
      </w:pPr>
      <w:r w:rsidRPr="00803030">
        <w:rPr>
          <w:rFonts w:hint="eastAsia"/>
          <w:sz w:val="24"/>
        </w:rPr>
        <w:t>公司提供的有关协议、合同、会计报表、会计凭证等；</w:t>
      </w:r>
    </w:p>
    <w:p w14:paraId="76058037" w14:textId="77777777" w:rsidR="00EB5308" w:rsidRPr="00803030" w:rsidRDefault="00657A7C" w:rsidP="00BC6946">
      <w:pPr>
        <w:numPr>
          <w:ilvl w:val="0"/>
          <w:numId w:val="4"/>
        </w:numPr>
        <w:tabs>
          <w:tab w:val="left" w:pos="567"/>
          <w:tab w:val="left" w:pos="851"/>
          <w:tab w:val="left" w:pos="1134"/>
        </w:tabs>
        <w:adjustRightInd w:val="0"/>
        <w:snapToGrid w:val="0"/>
        <w:spacing w:line="480" w:lineRule="auto"/>
        <w:ind w:left="0" w:firstLineChars="200" w:firstLine="480"/>
        <w:rPr>
          <w:sz w:val="24"/>
        </w:rPr>
      </w:pPr>
      <w:r w:rsidRPr="00803030">
        <w:rPr>
          <w:kern w:val="0"/>
          <w:sz w:val="24"/>
        </w:rPr>
        <w:t>其他参考资料。</w:t>
      </w:r>
    </w:p>
    <w:p w14:paraId="4C14BB09" w14:textId="77777777" w:rsidR="00EB5308" w:rsidRPr="00803030" w:rsidRDefault="00657A7C" w:rsidP="00BC6946">
      <w:pPr>
        <w:pStyle w:val="a8"/>
        <w:adjustRightInd w:val="0"/>
        <w:snapToGrid w:val="0"/>
        <w:spacing w:after="0" w:line="480" w:lineRule="auto"/>
        <w:ind w:firstLineChars="200" w:firstLine="482"/>
        <w:rPr>
          <w:b/>
          <w:sz w:val="24"/>
          <w:szCs w:val="24"/>
        </w:rPr>
      </w:pPr>
      <w:bookmarkStart w:id="82" w:name="_Toc205892045"/>
      <w:bookmarkStart w:id="83" w:name="_Toc66605632"/>
      <w:r w:rsidRPr="00803030">
        <w:rPr>
          <w:b/>
          <w:sz w:val="24"/>
          <w:szCs w:val="24"/>
        </w:rPr>
        <w:t>（五）取价依据</w:t>
      </w:r>
      <w:bookmarkEnd w:id="82"/>
      <w:bookmarkEnd w:id="83"/>
    </w:p>
    <w:p w14:paraId="7C031B54" w14:textId="5EE90F3F" w:rsidR="00EB5308" w:rsidRPr="00803030" w:rsidRDefault="00202561" w:rsidP="00BC6946">
      <w:pPr>
        <w:numPr>
          <w:ilvl w:val="0"/>
          <w:numId w:val="5"/>
        </w:numPr>
        <w:tabs>
          <w:tab w:val="left" w:pos="567"/>
          <w:tab w:val="left" w:pos="851"/>
          <w:tab w:val="left" w:pos="1134"/>
        </w:tabs>
        <w:adjustRightInd w:val="0"/>
        <w:snapToGrid w:val="0"/>
        <w:spacing w:line="480" w:lineRule="auto"/>
        <w:ind w:left="0" w:firstLineChars="200" w:firstLine="480"/>
        <w:rPr>
          <w:bCs/>
          <w:sz w:val="24"/>
        </w:rPr>
      </w:pPr>
      <w:bookmarkStart w:id="84" w:name="_Toc205892046"/>
      <w:bookmarkStart w:id="85" w:name="_Toc66605633"/>
      <w:r w:rsidRPr="00803030">
        <w:rPr>
          <w:color w:val="000000"/>
          <w:sz w:val="24"/>
        </w:rPr>
        <w:t>被评估单位</w:t>
      </w:r>
      <w:r w:rsidRPr="00803030">
        <w:rPr>
          <w:rFonts w:hint="eastAsia"/>
          <w:color w:val="000000"/>
          <w:sz w:val="24"/>
        </w:rPr>
        <w:t>提供的年度财务报表、</w:t>
      </w:r>
      <w:r w:rsidR="006A6BBC" w:rsidRPr="00803030">
        <w:rPr>
          <w:rFonts w:hint="eastAsia"/>
          <w:color w:val="000000"/>
          <w:sz w:val="24"/>
        </w:rPr>
        <w:t>年度</w:t>
      </w:r>
      <w:r w:rsidRPr="00803030">
        <w:rPr>
          <w:rFonts w:hint="eastAsia"/>
          <w:color w:val="000000"/>
          <w:sz w:val="24"/>
        </w:rPr>
        <w:t>审计报告</w:t>
      </w:r>
      <w:r w:rsidR="008501FD" w:rsidRPr="00803030">
        <w:rPr>
          <w:rFonts w:hint="eastAsia"/>
          <w:color w:val="000000"/>
          <w:sz w:val="24"/>
        </w:rPr>
        <w:t>、清产核资专项审计报告</w:t>
      </w:r>
      <w:r w:rsidR="00657A7C" w:rsidRPr="00803030">
        <w:rPr>
          <w:bCs/>
          <w:sz w:val="24"/>
        </w:rPr>
        <w:t>；</w:t>
      </w:r>
    </w:p>
    <w:p w14:paraId="1E3C5ED4" w14:textId="77777777" w:rsidR="00EB5308" w:rsidRPr="00803030" w:rsidRDefault="00657A7C" w:rsidP="00BC6946">
      <w:pPr>
        <w:numPr>
          <w:ilvl w:val="0"/>
          <w:numId w:val="5"/>
        </w:numPr>
        <w:tabs>
          <w:tab w:val="left" w:pos="567"/>
          <w:tab w:val="left" w:pos="851"/>
          <w:tab w:val="left" w:pos="1134"/>
        </w:tabs>
        <w:adjustRightInd w:val="0"/>
        <w:snapToGrid w:val="0"/>
        <w:spacing w:line="480" w:lineRule="auto"/>
        <w:ind w:left="0" w:firstLineChars="200" w:firstLine="480"/>
        <w:rPr>
          <w:bCs/>
          <w:sz w:val="24"/>
        </w:rPr>
      </w:pPr>
      <w:r w:rsidRPr="00803030">
        <w:rPr>
          <w:color w:val="000000"/>
          <w:sz w:val="24"/>
        </w:rPr>
        <w:lastRenderedPageBreak/>
        <w:t>被评估单位提供的企业</w:t>
      </w:r>
      <w:r w:rsidRPr="00803030">
        <w:rPr>
          <w:rFonts w:hint="eastAsia"/>
          <w:color w:val="000000"/>
          <w:sz w:val="24"/>
        </w:rPr>
        <w:t>生产经营、面临的竞争情况及企业战略等</w:t>
      </w:r>
      <w:r w:rsidRPr="00803030">
        <w:rPr>
          <w:color w:val="000000"/>
          <w:sz w:val="24"/>
        </w:rPr>
        <w:t>资料</w:t>
      </w:r>
      <w:r w:rsidRPr="00803030">
        <w:rPr>
          <w:bCs/>
          <w:sz w:val="24"/>
        </w:rPr>
        <w:t>；</w:t>
      </w:r>
    </w:p>
    <w:p w14:paraId="0D0EA17E" w14:textId="1EEC879A" w:rsidR="00EB5308" w:rsidRPr="00803030" w:rsidRDefault="00657A7C" w:rsidP="00BC6946">
      <w:pPr>
        <w:numPr>
          <w:ilvl w:val="0"/>
          <w:numId w:val="5"/>
        </w:numPr>
        <w:tabs>
          <w:tab w:val="left" w:pos="567"/>
          <w:tab w:val="left" w:pos="851"/>
          <w:tab w:val="left" w:pos="1134"/>
        </w:tabs>
        <w:adjustRightInd w:val="0"/>
        <w:snapToGrid w:val="0"/>
        <w:spacing w:line="480" w:lineRule="auto"/>
        <w:ind w:left="0" w:firstLineChars="200" w:firstLine="480"/>
        <w:rPr>
          <w:bCs/>
          <w:sz w:val="24"/>
        </w:rPr>
      </w:pPr>
      <w:r w:rsidRPr="00803030">
        <w:rPr>
          <w:color w:val="000000"/>
          <w:sz w:val="24"/>
        </w:rPr>
        <w:t>被评估单位</w:t>
      </w:r>
      <w:r w:rsidRPr="00803030">
        <w:rPr>
          <w:rFonts w:hint="eastAsia"/>
          <w:color w:val="000000"/>
          <w:sz w:val="24"/>
        </w:rPr>
        <w:t>提供的</w:t>
      </w:r>
      <w:r w:rsidR="00202561" w:rsidRPr="00803030">
        <w:rPr>
          <w:rFonts w:hint="eastAsia"/>
          <w:color w:val="000000"/>
          <w:sz w:val="24"/>
        </w:rPr>
        <w:t>有关合同资料</w:t>
      </w:r>
      <w:r w:rsidRPr="00803030">
        <w:rPr>
          <w:rFonts w:hint="eastAsia"/>
          <w:color w:val="000000"/>
          <w:sz w:val="24"/>
        </w:rPr>
        <w:t>等；</w:t>
      </w:r>
    </w:p>
    <w:p w14:paraId="110F4C2D" w14:textId="77777777" w:rsidR="00EB5308" w:rsidRPr="00803030" w:rsidRDefault="00657A7C" w:rsidP="00BC6946">
      <w:pPr>
        <w:numPr>
          <w:ilvl w:val="0"/>
          <w:numId w:val="5"/>
        </w:numPr>
        <w:tabs>
          <w:tab w:val="left" w:pos="567"/>
          <w:tab w:val="left" w:pos="851"/>
          <w:tab w:val="left" w:pos="1134"/>
        </w:tabs>
        <w:adjustRightInd w:val="0"/>
        <w:snapToGrid w:val="0"/>
        <w:spacing w:line="480" w:lineRule="auto"/>
        <w:ind w:left="0" w:firstLineChars="200" w:firstLine="480"/>
        <w:rPr>
          <w:bCs/>
          <w:sz w:val="24"/>
        </w:rPr>
      </w:pPr>
      <w:r w:rsidRPr="00803030">
        <w:rPr>
          <w:color w:val="000000"/>
          <w:sz w:val="24"/>
        </w:rPr>
        <w:t>中国债</w:t>
      </w:r>
      <w:r w:rsidRPr="00803030">
        <w:rPr>
          <w:sz w:val="24"/>
          <w:szCs w:val="30"/>
        </w:rPr>
        <w:t>券信息网</w:t>
      </w:r>
      <w:r w:rsidRPr="00803030">
        <w:rPr>
          <w:rFonts w:hint="eastAsia"/>
          <w:sz w:val="24"/>
          <w:szCs w:val="30"/>
        </w:rPr>
        <w:t>、</w:t>
      </w:r>
      <w:r w:rsidRPr="00803030">
        <w:rPr>
          <w:sz w:val="24"/>
        </w:rPr>
        <w:t>wind</w:t>
      </w:r>
      <w:r w:rsidRPr="00803030">
        <w:rPr>
          <w:sz w:val="24"/>
        </w:rPr>
        <w:t>资讯金融终端</w:t>
      </w:r>
      <w:r w:rsidRPr="00803030">
        <w:rPr>
          <w:rFonts w:hint="eastAsia"/>
          <w:sz w:val="24"/>
          <w:szCs w:val="30"/>
        </w:rPr>
        <w:t>等</w:t>
      </w:r>
      <w:r w:rsidRPr="00803030">
        <w:rPr>
          <w:rFonts w:hint="eastAsia"/>
          <w:bCs/>
          <w:sz w:val="24"/>
        </w:rPr>
        <w:t>；</w:t>
      </w:r>
    </w:p>
    <w:p w14:paraId="12EA0C54" w14:textId="77777777" w:rsidR="00EB5308" w:rsidRPr="00803030" w:rsidRDefault="00657A7C" w:rsidP="00BC6946">
      <w:pPr>
        <w:numPr>
          <w:ilvl w:val="0"/>
          <w:numId w:val="5"/>
        </w:numPr>
        <w:tabs>
          <w:tab w:val="left" w:pos="567"/>
          <w:tab w:val="left" w:pos="851"/>
          <w:tab w:val="left" w:pos="1134"/>
        </w:tabs>
        <w:adjustRightInd w:val="0"/>
        <w:snapToGrid w:val="0"/>
        <w:spacing w:line="480" w:lineRule="auto"/>
        <w:ind w:left="0" w:firstLineChars="200" w:firstLine="480"/>
        <w:rPr>
          <w:bCs/>
          <w:sz w:val="24"/>
        </w:rPr>
      </w:pPr>
      <w:r w:rsidRPr="00803030">
        <w:rPr>
          <w:bCs/>
          <w:sz w:val="24"/>
        </w:rPr>
        <w:t>中国人民银行颁布的金融机构存贷款利率</w:t>
      </w:r>
      <w:r w:rsidRPr="00803030">
        <w:rPr>
          <w:rFonts w:hint="eastAsia"/>
          <w:bCs/>
          <w:sz w:val="24"/>
        </w:rPr>
        <w:t>；</w:t>
      </w:r>
    </w:p>
    <w:p w14:paraId="37E7ABE9" w14:textId="77777777" w:rsidR="00E225A2" w:rsidRPr="00803030" w:rsidRDefault="00E225A2" w:rsidP="00A74914">
      <w:pPr>
        <w:numPr>
          <w:ilvl w:val="0"/>
          <w:numId w:val="5"/>
        </w:numPr>
        <w:tabs>
          <w:tab w:val="left" w:pos="567"/>
          <w:tab w:val="left" w:pos="851"/>
          <w:tab w:val="left" w:pos="1134"/>
        </w:tabs>
        <w:adjustRightInd w:val="0"/>
        <w:snapToGrid w:val="0"/>
        <w:spacing w:line="480" w:lineRule="auto"/>
        <w:ind w:left="0" w:firstLineChars="200" w:firstLine="480"/>
        <w:rPr>
          <w:color w:val="000000"/>
          <w:sz w:val="24"/>
        </w:rPr>
      </w:pPr>
      <w:r w:rsidRPr="00803030">
        <w:rPr>
          <w:rFonts w:hint="eastAsia"/>
          <w:color w:val="000000"/>
          <w:sz w:val="24"/>
        </w:rPr>
        <w:t>近期机器设备和材料物资市场交易价格信息、互联网上和电话询价结果；</w:t>
      </w:r>
    </w:p>
    <w:p w14:paraId="167F14AB" w14:textId="77777777" w:rsidR="00E225A2" w:rsidRPr="00803030" w:rsidRDefault="00E225A2" w:rsidP="00A74914">
      <w:pPr>
        <w:numPr>
          <w:ilvl w:val="0"/>
          <w:numId w:val="5"/>
        </w:numPr>
        <w:tabs>
          <w:tab w:val="left" w:pos="567"/>
          <w:tab w:val="left" w:pos="851"/>
          <w:tab w:val="left" w:pos="1134"/>
        </w:tabs>
        <w:adjustRightInd w:val="0"/>
        <w:snapToGrid w:val="0"/>
        <w:spacing w:line="480" w:lineRule="auto"/>
        <w:ind w:left="0" w:firstLineChars="200" w:firstLine="480"/>
        <w:rPr>
          <w:color w:val="000000"/>
          <w:sz w:val="24"/>
        </w:rPr>
      </w:pPr>
      <w:r w:rsidRPr="00803030">
        <w:rPr>
          <w:rFonts w:hint="eastAsia"/>
          <w:color w:val="000000"/>
          <w:sz w:val="24"/>
        </w:rPr>
        <w:t>评估人员现场勘查、核实及市场调查资料；</w:t>
      </w:r>
    </w:p>
    <w:p w14:paraId="129E7B38" w14:textId="36BC2D42" w:rsidR="00E225A2" w:rsidRPr="00803030" w:rsidRDefault="00202561" w:rsidP="00A74914">
      <w:pPr>
        <w:numPr>
          <w:ilvl w:val="0"/>
          <w:numId w:val="5"/>
        </w:numPr>
        <w:tabs>
          <w:tab w:val="left" w:pos="567"/>
          <w:tab w:val="left" w:pos="851"/>
          <w:tab w:val="left" w:pos="1134"/>
        </w:tabs>
        <w:adjustRightInd w:val="0"/>
        <w:snapToGrid w:val="0"/>
        <w:spacing w:line="480" w:lineRule="auto"/>
        <w:ind w:left="0" w:firstLineChars="200" w:firstLine="480"/>
        <w:rPr>
          <w:color w:val="000000"/>
          <w:sz w:val="24"/>
        </w:rPr>
      </w:pPr>
      <w:r w:rsidRPr="00803030">
        <w:rPr>
          <w:rFonts w:hint="eastAsia"/>
          <w:color w:val="000000"/>
          <w:sz w:val="24"/>
        </w:rPr>
        <w:t>其他有关资料</w:t>
      </w:r>
      <w:r w:rsidR="00E225A2" w:rsidRPr="00803030">
        <w:rPr>
          <w:rFonts w:hint="eastAsia"/>
          <w:color w:val="000000"/>
          <w:sz w:val="24"/>
        </w:rPr>
        <w:t>；</w:t>
      </w:r>
    </w:p>
    <w:p w14:paraId="64E9CEC3" w14:textId="77777777" w:rsidR="00EB5308" w:rsidRPr="00803030" w:rsidRDefault="00951359" w:rsidP="00A71C9C">
      <w:pPr>
        <w:pStyle w:val="2"/>
        <w:keepNext/>
        <w:autoSpaceDE/>
        <w:autoSpaceDN/>
        <w:snapToGrid w:val="0"/>
        <w:spacing w:line="480" w:lineRule="auto"/>
        <w:ind w:leftChars="0" w:left="0" w:firstLineChars="200" w:firstLine="560"/>
        <w:jc w:val="both"/>
        <w:rPr>
          <w:rFonts w:eastAsia="黑体"/>
          <w:b w:val="0"/>
        </w:rPr>
      </w:pPr>
      <w:bookmarkStart w:id="86" w:name="_Toc12466830"/>
      <w:bookmarkEnd w:id="84"/>
      <w:bookmarkEnd w:id="85"/>
      <w:r w:rsidRPr="00803030">
        <w:rPr>
          <w:rFonts w:eastAsia="黑体" w:hint="eastAsia"/>
          <w:b w:val="0"/>
        </w:rPr>
        <w:t>八</w:t>
      </w:r>
      <w:r w:rsidR="00657A7C" w:rsidRPr="00803030">
        <w:rPr>
          <w:rFonts w:eastAsia="黑体" w:hint="eastAsia"/>
          <w:b w:val="0"/>
        </w:rPr>
        <w:t>、评估方法</w:t>
      </w:r>
      <w:bookmarkEnd w:id="86"/>
    </w:p>
    <w:p w14:paraId="78ADEA40" w14:textId="77777777" w:rsidR="00EB5308" w:rsidRPr="00803030" w:rsidRDefault="00657A7C" w:rsidP="00D904BF">
      <w:pPr>
        <w:pStyle w:val="af2"/>
        <w:spacing w:after="0" w:line="480" w:lineRule="auto"/>
        <w:ind w:firstLineChars="200" w:firstLine="482"/>
        <w:rPr>
          <w:b/>
          <w:sz w:val="24"/>
          <w:szCs w:val="24"/>
        </w:rPr>
      </w:pPr>
      <w:r w:rsidRPr="00803030">
        <w:rPr>
          <w:b/>
          <w:sz w:val="24"/>
          <w:szCs w:val="24"/>
        </w:rPr>
        <w:t>（一）</w:t>
      </w:r>
      <w:r w:rsidRPr="00803030">
        <w:rPr>
          <w:rFonts w:hint="eastAsia"/>
          <w:b/>
          <w:sz w:val="24"/>
          <w:szCs w:val="24"/>
        </w:rPr>
        <w:tab/>
      </w:r>
      <w:r w:rsidRPr="00803030">
        <w:rPr>
          <w:rFonts w:hint="eastAsia"/>
          <w:b/>
          <w:sz w:val="24"/>
          <w:szCs w:val="24"/>
        </w:rPr>
        <w:t>企业价值资产评估的基本方法</w:t>
      </w:r>
    </w:p>
    <w:p w14:paraId="43008A2B"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依据资产评估准则、规范和指导意见的相关规定，企业价值资产评估的基本方法有市场法、收益法与资产基础法。</w:t>
      </w:r>
    </w:p>
    <w:p w14:paraId="06C16346"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1</w:t>
      </w:r>
      <w:r w:rsidRPr="00803030">
        <w:rPr>
          <w:rFonts w:hint="eastAsia"/>
          <w:sz w:val="24"/>
          <w:szCs w:val="24"/>
        </w:rPr>
        <w:t>、市场法</w:t>
      </w:r>
    </w:p>
    <w:p w14:paraId="440A2B21"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市场法是指将评估对象与参考企业、在市场上已有交易案例的企业、股东权益、证券等权益性资产进行比较以确定评估对象价值的评估思路。市场途径适用于市场数据充分并有可比的参考企业或交易案例的条件下的企业价值评估。</w:t>
      </w:r>
    </w:p>
    <w:p w14:paraId="55255B64"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使用市场法的基本前提：</w:t>
      </w:r>
    </w:p>
    <w:p w14:paraId="152FF355"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(1)</w:t>
      </w:r>
      <w:r w:rsidRPr="00803030">
        <w:rPr>
          <w:rFonts w:hint="eastAsia"/>
          <w:sz w:val="24"/>
          <w:szCs w:val="24"/>
        </w:rPr>
        <w:t>存在一个活跃的公开市场；</w:t>
      </w:r>
    </w:p>
    <w:p w14:paraId="6B96BBD9"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(2)</w:t>
      </w:r>
      <w:r w:rsidRPr="00803030">
        <w:rPr>
          <w:rFonts w:hint="eastAsia"/>
          <w:sz w:val="24"/>
          <w:szCs w:val="24"/>
        </w:rPr>
        <w:t>公开市场上存在可比的参考企业等权益性资产及其交易活动。</w:t>
      </w:r>
    </w:p>
    <w:p w14:paraId="10B167F9"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市场法中常用的两种具体方法是参考企业比较法和并购案例比较法。</w:t>
      </w:r>
    </w:p>
    <w:p w14:paraId="00EE83EB"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2</w:t>
      </w:r>
      <w:r w:rsidRPr="00803030">
        <w:rPr>
          <w:rFonts w:hint="eastAsia"/>
          <w:sz w:val="24"/>
          <w:szCs w:val="24"/>
        </w:rPr>
        <w:t>、收益法</w:t>
      </w:r>
    </w:p>
    <w:p w14:paraId="59477449"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收益法是指通过将被评估单位预期收益资本化或折现以确定评估对象价值的评估思路。收益法适用于评估有获利能力的企业。</w:t>
      </w:r>
    </w:p>
    <w:p w14:paraId="2544EAEA"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lastRenderedPageBreak/>
        <w:t>应用收益法必须具备的基本前提：</w:t>
      </w:r>
    </w:p>
    <w:p w14:paraId="5FF4E281"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(1)</w:t>
      </w:r>
      <w:r w:rsidRPr="00803030">
        <w:rPr>
          <w:rFonts w:hint="eastAsia"/>
          <w:sz w:val="24"/>
          <w:szCs w:val="24"/>
        </w:rPr>
        <w:t>被评估企业的未来预期收益可以预测并可以用货币衡量；</w:t>
      </w:r>
    </w:p>
    <w:p w14:paraId="50A2645A"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(2)</w:t>
      </w:r>
      <w:r w:rsidRPr="00803030">
        <w:rPr>
          <w:rFonts w:hint="eastAsia"/>
          <w:sz w:val="24"/>
          <w:szCs w:val="24"/>
        </w:rPr>
        <w:t>资产拥有者获得预期收益所承担的风险可以预测并可用货币衡量；</w:t>
      </w:r>
    </w:p>
    <w:p w14:paraId="00F0A358"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(3)</w:t>
      </w:r>
      <w:r w:rsidRPr="00803030">
        <w:rPr>
          <w:rFonts w:hint="eastAsia"/>
          <w:sz w:val="24"/>
          <w:szCs w:val="24"/>
        </w:rPr>
        <w:t>被评估企业的预期获利年限可以预测。</w:t>
      </w:r>
    </w:p>
    <w:p w14:paraId="2AB727DC"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收益法中常用的两种具体方法是收益资本化法和未来收益折现法。</w:t>
      </w:r>
    </w:p>
    <w:p w14:paraId="4F80E1F0"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3</w:t>
      </w:r>
      <w:r w:rsidRPr="00803030">
        <w:rPr>
          <w:rFonts w:hint="eastAsia"/>
          <w:sz w:val="24"/>
          <w:szCs w:val="24"/>
        </w:rPr>
        <w:t>、资产基础法</w:t>
      </w:r>
    </w:p>
    <w:p w14:paraId="1E689050"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企业价值评估中的资产基础法即成本法，是指在合理评估被评估单位各项资产价值和负债的基础上确定评估对象价值的评估思路。</w:t>
      </w:r>
    </w:p>
    <w:p w14:paraId="2C75203C"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运用资产基础法的前提条件：</w:t>
      </w:r>
    </w:p>
    <w:p w14:paraId="2462691A"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(1)</w:t>
      </w:r>
      <w:r w:rsidRPr="00803030">
        <w:rPr>
          <w:rFonts w:hint="eastAsia"/>
          <w:sz w:val="24"/>
          <w:szCs w:val="24"/>
        </w:rPr>
        <w:t>企业各项被评估资产处于持续使用状态或设定处于持续使用状态；</w:t>
      </w:r>
    </w:p>
    <w:p w14:paraId="6E66D2F9"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(2)</w:t>
      </w:r>
      <w:r w:rsidRPr="00803030">
        <w:rPr>
          <w:rFonts w:hint="eastAsia"/>
          <w:sz w:val="24"/>
          <w:szCs w:val="24"/>
        </w:rPr>
        <w:t>可以调查取得购建被评估资产的现行途径及相应的社会平均成本资料。</w:t>
      </w:r>
    </w:p>
    <w:p w14:paraId="79B89410" w14:textId="77777777" w:rsidR="00EB5308" w:rsidRPr="00803030" w:rsidRDefault="00657A7C" w:rsidP="00D904BF">
      <w:pPr>
        <w:pStyle w:val="af2"/>
        <w:spacing w:after="0" w:line="480" w:lineRule="auto"/>
        <w:ind w:firstLineChars="200" w:firstLine="482"/>
        <w:rPr>
          <w:b/>
          <w:sz w:val="24"/>
          <w:szCs w:val="24"/>
        </w:rPr>
      </w:pPr>
      <w:r w:rsidRPr="00803030">
        <w:rPr>
          <w:rFonts w:hint="eastAsia"/>
          <w:b/>
          <w:sz w:val="24"/>
          <w:szCs w:val="24"/>
        </w:rPr>
        <w:t>（二）评估方法的选择</w:t>
      </w:r>
    </w:p>
    <w:p w14:paraId="39152286"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由于本次评估的资产价值类型是市场价值，因此，资产评估的目标是在于反映资产的公平市场价值。作为反映资产公平市场价值的手段，市场法无疑是资产评估的首选方法。从形式上看，收益法似乎并不是一种估测资产公平市场价值的直接方法，但是收益法是从决定资产公平市场价值的基本要素—资产预期收益的角度“将利求值”，符合市场经济条件下的价值观念，因此，收益法也是评估资产的一种直接方法。资产基础法相对于市场法和收益法，其估测资产公平市场价值的角度和途径则是间接的。</w:t>
      </w:r>
    </w:p>
    <w:p w14:paraId="7ADA3A21"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各种评估基本方法是从不同的角度去表现资产的价值。不论是通过与市场参照物比较获得评估对象的价值，还是根据评估对象预期收益折现获得其评估价值，或是按照资产的再取得途径判断评估对象的价值都是从某一个角度对评估对象在一</w:t>
      </w:r>
      <w:r w:rsidRPr="00803030">
        <w:rPr>
          <w:rFonts w:hint="eastAsia"/>
          <w:sz w:val="24"/>
          <w:szCs w:val="24"/>
        </w:rPr>
        <w:lastRenderedPageBreak/>
        <w:t>定条件下的价值的描述，它们之间是有内在联系并可相互替代的。</w:t>
      </w:r>
    </w:p>
    <w:p w14:paraId="20F500D2" w14:textId="77777777" w:rsidR="00EB5308" w:rsidRPr="00803030" w:rsidRDefault="00657A7C" w:rsidP="00C63D6E">
      <w:pPr>
        <w:pStyle w:val="af2"/>
        <w:adjustRightInd w:val="0"/>
        <w:snapToGrid w:val="0"/>
        <w:spacing w:after="0" w:line="480" w:lineRule="auto"/>
        <w:ind w:firstLineChars="200" w:firstLine="482"/>
        <w:rPr>
          <w:b/>
          <w:sz w:val="24"/>
          <w:szCs w:val="24"/>
        </w:rPr>
      </w:pPr>
      <w:r w:rsidRPr="00803030">
        <w:rPr>
          <w:rFonts w:hint="eastAsia"/>
          <w:b/>
          <w:sz w:val="24"/>
          <w:szCs w:val="24"/>
        </w:rPr>
        <w:t>1</w:t>
      </w:r>
      <w:r w:rsidRPr="00803030">
        <w:rPr>
          <w:rFonts w:hint="eastAsia"/>
          <w:b/>
          <w:sz w:val="24"/>
          <w:szCs w:val="24"/>
        </w:rPr>
        <w:t>、市场法的适用性</w:t>
      </w:r>
    </w:p>
    <w:p w14:paraId="722D4370" w14:textId="7AA9B23C" w:rsidR="00EB5308" w:rsidRPr="00803030" w:rsidRDefault="00C553D8" w:rsidP="00C553D8">
      <w:pPr>
        <w:pStyle w:val="af2"/>
        <w:adjustRightInd w:val="0"/>
        <w:snapToGrid w:val="0"/>
        <w:spacing w:after="0" w:line="480" w:lineRule="auto"/>
        <w:ind w:firstLineChars="200" w:firstLine="480"/>
        <w:rPr>
          <w:sz w:val="24"/>
          <w:szCs w:val="24"/>
        </w:rPr>
      </w:pPr>
      <w:r w:rsidRPr="00803030">
        <w:rPr>
          <w:rFonts w:hint="eastAsia"/>
          <w:sz w:val="24"/>
          <w:szCs w:val="24"/>
        </w:rPr>
        <w:t>首先，由于目前国内的类似企业在产权交易市场上交易案例较少，国内类似企业权益性资产交易市场尚不活跃，交易对象的信息尚缺乏透明度，缺乏合适的比较案例。其次，广州印象文化旅游发展有限公司尚未开始营业，</w:t>
      </w:r>
      <w:r w:rsidR="00DD00FB" w:rsidRPr="00803030">
        <w:rPr>
          <w:rFonts w:hint="eastAsia"/>
          <w:sz w:val="24"/>
          <w:szCs w:val="24"/>
        </w:rPr>
        <w:t>没有</w:t>
      </w:r>
      <w:r w:rsidRPr="00803030">
        <w:rPr>
          <w:rFonts w:hint="eastAsia"/>
          <w:sz w:val="24"/>
          <w:szCs w:val="24"/>
        </w:rPr>
        <w:t>可以进行比较的经营、财务数据</w:t>
      </w:r>
      <w:r w:rsidR="00DD00FB" w:rsidRPr="00803030">
        <w:rPr>
          <w:rFonts w:hint="eastAsia"/>
          <w:sz w:val="24"/>
          <w:szCs w:val="24"/>
        </w:rPr>
        <w:t>，无法建立市场比较法的参数体系</w:t>
      </w:r>
      <w:r w:rsidRPr="00803030">
        <w:rPr>
          <w:rFonts w:hint="eastAsia"/>
          <w:sz w:val="24"/>
          <w:szCs w:val="24"/>
        </w:rPr>
        <w:t>，故本项目不适合</w:t>
      </w:r>
      <w:r w:rsidR="00657A7C" w:rsidRPr="00803030">
        <w:rPr>
          <w:rFonts w:hint="eastAsia"/>
          <w:sz w:val="24"/>
          <w:szCs w:val="24"/>
        </w:rPr>
        <w:t>采用市场法进行评估。</w:t>
      </w:r>
    </w:p>
    <w:p w14:paraId="4D812702" w14:textId="77777777" w:rsidR="00EB5308" w:rsidRPr="00803030" w:rsidRDefault="00657A7C" w:rsidP="00C63D6E">
      <w:pPr>
        <w:pStyle w:val="af2"/>
        <w:adjustRightInd w:val="0"/>
        <w:snapToGrid w:val="0"/>
        <w:spacing w:after="0" w:line="480" w:lineRule="auto"/>
        <w:ind w:firstLineChars="200" w:firstLine="482"/>
        <w:rPr>
          <w:b/>
          <w:sz w:val="24"/>
          <w:szCs w:val="24"/>
        </w:rPr>
      </w:pPr>
      <w:r w:rsidRPr="00803030">
        <w:rPr>
          <w:rFonts w:hint="eastAsia"/>
          <w:b/>
          <w:sz w:val="24"/>
          <w:szCs w:val="24"/>
        </w:rPr>
        <w:t>2</w:t>
      </w:r>
      <w:r w:rsidRPr="00803030">
        <w:rPr>
          <w:rFonts w:hint="eastAsia"/>
          <w:b/>
          <w:sz w:val="24"/>
          <w:szCs w:val="24"/>
        </w:rPr>
        <w:t>、收益法的适用性</w:t>
      </w:r>
    </w:p>
    <w:p w14:paraId="06488B81" w14:textId="5277DF5D" w:rsidR="00DD00FB" w:rsidRPr="00803030" w:rsidRDefault="00C63D6E" w:rsidP="00DD00FB">
      <w:pPr>
        <w:pStyle w:val="af2"/>
        <w:adjustRightInd w:val="0"/>
        <w:snapToGrid w:val="0"/>
        <w:spacing w:after="0" w:line="480" w:lineRule="auto"/>
        <w:ind w:firstLineChars="200" w:firstLine="480"/>
        <w:rPr>
          <w:sz w:val="24"/>
          <w:szCs w:val="24"/>
        </w:rPr>
      </w:pPr>
      <w:r w:rsidRPr="00803030">
        <w:rPr>
          <w:rFonts w:hint="eastAsia"/>
          <w:sz w:val="24"/>
          <w:szCs w:val="24"/>
        </w:rPr>
        <w:t>根据评估准则规定，</w:t>
      </w:r>
      <w:r w:rsidR="00DD00FB" w:rsidRPr="00803030">
        <w:rPr>
          <w:rFonts w:hint="eastAsia"/>
          <w:sz w:val="24"/>
          <w:szCs w:val="24"/>
        </w:rPr>
        <w:t>收益法应用</w:t>
      </w:r>
      <w:r w:rsidRPr="00803030">
        <w:rPr>
          <w:rFonts w:hint="eastAsia"/>
          <w:sz w:val="24"/>
          <w:szCs w:val="24"/>
        </w:rPr>
        <w:t>需要同时满足</w:t>
      </w:r>
      <w:r w:rsidR="00DD00FB" w:rsidRPr="00803030">
        <w:rPr>
          <w:rFonts w:hint="eastAsia"/>
          <w:sz w:val="24"/>
          <w:szCs w:val="24"/>
        </w:rPr>
        <w:t>的前提条件包括：</w:t>
      </w:r>
      <w:r w:rsidRPr="00803030">
        <w:rPr>
          <w:rFonts w:hint="eastAsia"/>
          <w:sz w:val="24"/>
          <w:szCs w:val="24"/>
        </w:rPr>
        <w:t>（</w:t>
      </w:r>
      <w:r w:rsidRPr="00803030">
        <w:rPr>
          <w:rFonts w:hint="eastAsia"/>
          <w:sz w:val="24"/>
          <w:szCs w:val="24"/>
        </w:rPr>
        <w:t>1</w:t>
      </w:r>
      <w:r w:rsidRPr="00803030">
        <w:rPr>
          <w:rFonts w:hint="eastAsia"/>
          <w:sz w:val="24"/>
          <w:szCs w:val="24"/>
        </w:rPr>
        <w:t>）</w:t>
      </w:r>
      <w:r w:rsidR="00DD00FB" w:rsidRPr="00803030">
        <w:rPr>
          <w:sz w:val="24"/>
          <w:szCs w:val="24"/>
        </w:rPr>
        <w:t>评估对象的未来收益可以合理预期并用货币计量；（</w:t>
      </w:r>
      <w:r w:rsidR="00DD00FB" w:rsidRPr="00803030">
        <w:rPr>
          <w:rFonts w:hint="eastAsia"/>
          <w:sz w:val="24"/>
          <w:szCs w:val="24"/>
        </w:rPr>
        <w:t>2</w:t>
      </w:r>
      <w:r w:rsidR="00DD00FB" w:rsidRPr="00803030">
        <w:rPr>
          <w:sz w:val="24"/>
          <w:szCs w:val="24"/>
        </w:rPr>
        <w:t>）预期收益所对应的风险能够度量；（</w:t>
      </w:r>
      <w:r w:rsidR="00DD00FB" w:rsidRPr="00803030">
        <w:rPr>
          <w:rFonts w:hint="eastAsia"/>
          <w:sz w:val="24"/>
          <w:szCs w:val="24"/>
        </w:rPr>
        <w:t>3</w:t>
      </w:r>
      <w:r w:rsidR="00DD00FB" w:rsidRPr="00803030">
        <w:rPr>
          <w:sz w:val="24"/>
          <w:szCs w:val="24"/>
        </w:rPr>
        <w:t>）收益期限能够确定或者合理预期。</w:t>
      </w:r>
    </w:p>
    <w:p w14:paraId="687635B2" w14:textId="449770EA" w:rsidR="00355FB2" w:rsidRPr="00803030" w:rsidRDefault="00090C48" w:rsidP="00D904BF">
      <w:pPr>
        <w:pStyle w:val="af2"/>
        <w:adjustRightInd w:val="0"/>
        <w:snapToGrid w:val="0"/>
        <w:spacing w:after="0" w:line="480" w:lineRule="auto"/>
        <w:ind w:firstLineChars="200" w:firstLine="480"/>
        <w:rPr>
          <w:sz w:val="24"/>
          <w:szCs w:val="24"/>
        </w:rPr>
      </w:pPr>
      <w:r w:rsidRPr="00803030">
        <w:rPr>
          <w:rFonts w:hint="eastAsia"/>
          <w:sz w:val="24"/>
          <w:szCs w:val="24"/>
        </w:rPr>
        <w:t>广州印象文化旅游发展有限公司未来营业收入包括：门票收入、景区内商铺租赁收入、餐饮收入、旅游商品销售收入。广州印象文化旅游发展有限公司尚未开始营业，无法提供景区年度客流量的数据及客流购票人群结构，也尚未确定新的门票收费价格、折扣优惠等，</w:t>
      </w:r>
      <w:r w:rsidR="00667462" w:rsidRPr="00803030">
        <w:rPr>
          <w:rFonts w:hint="eastAsia"/>
          <w:sz w:val="24"/>
          <w:szCs w:val="24"/>
        </w:rPr>
        <w:t>故</w:t>
      </w:r>
      <w:r w:rsidRPr="00803030">
        <w:rPr>
          <w:rFonts w:hint="eastAsia"/>
          <w:sz w:val="24"/>
          <w:szCs w:val="24"/>
        </w:rPr>
        <w:t>门票收入难以确定；根据咨询管理人员，景区内商</w:t>
      </w:r>
      <w:proofErr w:type="gramStart"/>
      <w:r w:rsidRPr="00803030">
        <w:rPr>
          <w:rFonts w:hint="eastAsia"/>
          <w:sz w:val="24"/>
          <w:szCs w:val="24"/>
        </w:rPr>
        <w:t>铺尚未</w:t>
      </w:r>
      <w:proofErr w:type="gramEnd"/>
      <w:r w:rsidRPr="00803030">
        <w:rPr>
          <w:rFonts w:hint="eastAsia"/>
          <w:sz w:val="24"/>
          <w:szCs w:val="24"/>
        </w:rPr>
        <w:t>没有确定租赁方案，也没有招租，商铺租金收入也难以确定；</w:t>
      </w:r>
      <w:r w:rsidR="00853C6D" w:rsidRPr="00803030">
        <w:rPr>
          <w:rFonts w:hint="eastAsia"/>
          <w:sz w:val="24"/>
          <w:szCs w:val="24"/>
        </w:rPr>
        <w:t>景区内餐饮是自营、还是委托经营，也尚未确定方案，旅游商品销售也无历史经营数据参考。因而，广州印象文化旅游发展有限公司未来收益难以合理预测。</w:t>
      </w:r>
    </w:p>
    <w:p w14:paraId="0E1833BF" w14:textId="4CCDFC6F" w:rsidR="00090C48" w:rsidRPr="00803030" w:rsidRDefault="00853C6D" w:rsidP="00D904BF">
      <w:pPr>
        <w:pStyle w:val="af2"/>
        <w:adjustRightInd w:val="0"/>
        <w:snapToGrid w:val="0"/>
        <w:spacing w:after="0" w:line="480" w:lineRule="auto"/>
        <w:ind w:firstLineChars="200" w:firstLine="480"/>
        <w:rPr>
          <w:sz w:val="24"/>
          <w:szCs w:val="24"/>
        </w:rPr>
      </w:pPr>
      <w:r w:rsidRPr="00803030">
        <w:rPr>
          <w:rFonts w:hint="eastAsia"/>
          <w:sz w:val="24"/>
          <w:szCs w:val="24"/>
        </w:rPr>
        <w:t>广州印象文化旅游发展有限公司尚未与“岭南印象园”的业主签订租赁经营合同，</w:t>
      </w:r>
      <w:r w:rsidR="00B752DC" w:rsidRPr="00803030">
        <w:rPr>
          <w:rFonts w:hint="eastAsia"/>
          <w:sz w:val="24"/>
          <w:szCs w:val="24"/>
        </w:rPr>
        <w:t>未来年度租赁的成本、租赁费用增长率、租赁期限、及其他租赁限制条件等均不确定，“岭南印象园”整体经营的具体方案</w:t>
      </w:r>
      <w:r w:rsidR="00FF2511" w:rsidRPr="00803030">
        <w:rPr>
          <w:rFonts w:hint="eastAsia"/>
          <w:sz w:val="24"/>
          <w:szCs w:val="24"/>
        </w:rPr>
        <w:t>、景区改造投资方案等</w:t>
      </w:r>
      <w:r w:rsidR="00B752DC" w:rsidRPr="00803030">
        <w:rPr>
          <w:rFonts w:hint="eastAsia"/>
          <w:sz w:val="24"/>
          <w:szCs w:val="24"/>
        </w:rPr>
        <w:t>尚未落实，未来的经营风险、经营成本难以预测。</w:t>
      </w:r>
    </w:p>
    <w:p w14:paraId="19036DF1" w14:textId="53277A5E" w:rsidR="00090C48" w:rsidRPr="00803030" w:rsidRDefault="00220881" w:rsidP="00D904BF">
      <w:pPr>
        <w:pStyle w:val="af2"/>
        <w:adjustRightInd w:val="0"/>
        <w:snapToGrid w:val="0"/>
        <w:spacing w:after="0" w:line="480" w:lineRule="auto"/>
        <w:ind w:firstLineChars="200" w:firstLine="480"/>
        <w:rPr>
          <w:sz w:val="24"/>
          <w:szCs w:val="24"/>
        </w:rPr>
      </w:pPr>
      <w:r w:rsidRPr="00803030">
        <w:rPr>
          <w:rFonts w:hint="eastAsia"/>
          <w:sz w:val="24"/>
          <w:szCs w:val="24"/>
        </w:rPr>
        <w:lastRenderedPageBreak/>
        <w:t>广州印象文化旅游发展有限公司未来经营的核心资产“岭南印象园”并不是其所有，企业的经营期限取决于“岭南印象园”租赁经营期限，目前尚未签订合同明确租赁经营期限，所以企业经营收益期限尚未确定。</w:t>
      </w:r>
    </w:p>
    <w:p w14:paraId="6F42C55D" w14:textId="12CD510A" w:rsidR="00090C48" w:rsidRPr="00803030" w:rsidRDefault="00220881" w:rsidP="00D904BF">
      <w:pPr>
        <w:pStyle w:val="af2"/>
        <w:adjustRightInd w:val="0"/>
        <w:snapToGrid w:val="0"/>
        <w:spacing w:after="0" w:line="480" w:lineRule="auto"/>
        <w:ind w:firstLineChars="200" w:firstLine="480"/>
        <w:rPr>
          <w:sz w:val="24"/>
          <w:szCs w:val="24"/>
        </w:rPr>
      </w:pPr>
      <w:r w:rsidRPr="00803030">
        <w:rPr>
          <w:rFonts w:hint="eastAsia"/>
          <w:sz w:val="24"/>
          <w:szCs w:val="24"/>
        </w:rPr>
        <w:t>综上所述，</w:t>
      </w:r>
      <w:r w:rsidR="00FC6B59" w:rsidRPr="00803030">
        <w:rPr>
          <w:rFonts w:hint="eastAsia"/>
          <w:sz w:val="24"/>
          <w:szCs w:val="24"/>
        </w:rPr>
        <w:t>由于</w:t>
      </w:r>
      <w:r w:rsidR="008A54A7">
        <w:rPr>
          <w:rFonts w:hint="eastAsia"/>
          <w:sz w:val="24"/>
          <w:szCs w:val="24"/>
        </w:rPr>
        <w:t>不</w:t>
      </w:r>
      <w:r w:rsidR="00FC6B59" w:rsidRPr="00803030">
        <w:rPr>
          <w:rFonts w:hint="eastAsia"/>
          <w:sz w:val="24"/>
          <w:szCs w:val="24"/>
        </w:rPr>
        <w:t>能全部满足收益法应用的三个前提条件，故本项目不适合采用收益法进行评估。</w:t>
      </w:r>
    </w:p>
    <w:p w14:paraId="3004F63F" w14:textId="77777777" w:rsidR="00EB5308" w:rsidRPr="00803030" w:rsidRDefault="00657A7C" w:rsidP="00D904BF">
      <w:pPr>
        <w:pStyle w:val="af2"/>
        <w:adjustRightInd w:val="0"/>
        <w:snapToGrid w:val="0"/>
        <w:spacing w:after="0" w:line="480" w:lineRule="auto"/>
        <w:ind w:firstLineChars="200" w:firstLine="482"/>
        <w:rPr>
          <w:b/>
          <w:sz w:val="24"/>
          <w:szCs w:val="24"/>
        </w:rPr>
      </w:pPr>
      <w:r w:rsidRPr="00803030">
        <w:rPr>
          <w:rFonts w:hint="eastAsia"/>
          <w:b/>
          <w:sz w:val="24"/>
          <w:szCs w:val="24"/>
        </w:rPr>
        <w:t>3</w:t>
      </w:r>
      <w:r w:rsidRPr="00803030">
        <w:rPr>
          <w:rFonts w:hint="eastAsia"/>
          <w:b/>
          <w:sz w:val="24"/>
          <w:szCs w:val="24"/>
        </w:rPr>
        <w:t>、资产基础法的适用性</w:t>
      </w:r>
    </w:p>
    <w:p w14:paraId="4967923F" w14:textId="77777777" w:rsidR="00EB5308" w:rsidRPr="00803030" w:rsidRDefault="00657A7C" w:rsidP="00D904BF">
      <w:pPr>
        <w:pStyle w:val="af2"/>
        <w:adjustRightInd w:val="0"/>
        <w:snapToGrid w:val="0"/>
        <w:spacing w:after="0" w:line="480" w:lineRule="auto"/>
        <w:ind w:firstLineChars="200" w:firstLine="480"/>
        <w:rPr>
          <w:sz w:val="24"/>
          <w:szCs w:val="24"/>
        </w:rPr>
      </w:pPr>
      <w:r w:rsidRPr="00803030">
        <w:rPr>
          <w:rFonts w:hint="eastAsia"/>
          <w:sz w:val="24"/>
          <w:szCs w:val="24"/>
        </w:rPr>
        <w:t>本次被评估单位的各项资产、负债资料齐备，同时可以在市场上取得类似资产的购建市场价格信息，满足采用资产基础法评估的要求。资产基础法从企业购</w:t>
      </w:r>
      <w:proofErr w:type="gramStart"/>
      <w:r w:rsidRPr="00803030">
        <w:rPr>
          <w:rFonts w:hint="eastAsia"/>
          <w:sz w:val="24"/>
          <w:szCs w:val="24"/>
        </w:rPr>
        <w:t>建角度</w:t>
      </w:r>
      <w:proofErr w:type="gramEnd"/>
      <w:r w:rsidRPr="00803030">
        <w:rPr>
          <w:rFonts w:hint="eastAsia"/>
          <w:sz w:val="24"/>
          <w:szCs w:val="24"/>
        </w:rPr>
        <w:t>反映了企业的价值，为经济行为实现后企业的经营管理及考核提供了依据，故可以采用资产基础法进行评估。</w:t>
      </w:r>
    </w:p>
    <w:p w14:paraId="68FDDDCB" w14:textId="75328558" w:rsidR="00C63D6E" w:rsidRPr="00803030" w:rsidRDefault="00C63D6E" w:rsidP="00C63D6E">
      <w:pPr>
        <w:pStyle w:val="af2"/>
        <w:adjustRightInd w:val="0"/>
        <w:snapToGrid w:val="0"/>
        <w:spacing w:after="0" w:line="480" w:lineRule="auto"/>
        <w:ind w:firstLineChars="200" w:firstLine="482"/>
        <w:rPr>
          <w:b/>
          <w:sz w:val="24"/>
          <w:szCs w:val="24"/>
        </w:rPr>
      </w:pPr>
      <w:r w:rsidRPr="00803030">
        <w:rPr>
          <w:b/>
          <w:sz w:val="24"/>
          <w:szCs w:val="24"/>
        </w:rPr>
        <w:t>4</w:t>
      </w:r>
      <w:r w:rsidRPr="00803030">
        <w:rPr>
          <w:rFonts w:hint="eastAsia"/>
          <w:b/>
          <w:sz w:val="24"/>
          <w:szCs w:val="24"/>
        </w:rPr>
        <w:t>、资产评估方法的确定</w:t>
      </w:r>
    </w:p>
    <w:p w14:paraId="0A7696AD" w14:textId="46FBA634" w:rsidR="00C63D6E" w:rsidRPr="00803030" w:rsidRDefault="00C63D6E" w:rsidP="00C63D6E">
      <w:pPr>
        <w:pStyle w:val="af2"/>
        <w:adjustRightInd w:val="0"/>
        <w:snapToGrid w:val="0"/>
        <w:spacing w:after="0" w:line="480" w:lineRule="auto"/>
        <w:ind w:firstLineChars="200" w:firstLine="480"/>
        <w:rPr>
          <w:sz w:val="24"/>
          <w:szCs w:val="24"/>
        </w:rPr>
      </w:pPr>
      <w:r w:rsidRPr="00803030">
        <w:rPr>
          <w:rFonts w:hint="eastAsia"/>
          <w:sz w:val="24"/>
          <w:szCs w:val="24"/>
        </w:rPr>
        <w:t>根据《</w:t>
      </w:r>
      <w:r w:rsidRPr="00803030">
        <w:rPr>
          <w:sz w:val="24"/>
          <w:szCs w:val="24"/>
        </w:rPr>
        <w:t>资产评估执业准则</w:t>
      </w:r>
      <w:r w:rsidRPr="00803030">
        <w:rPr>
          <w:sz w:val="24"/>
          <w:szCs w:val="24"/>
        </w:rPr>
        <w:t>—</w:t>
      </w:r>
      <w:r w:rsidRPr="00803030">
        <w:rPr>
          <w:sz w:val="24"/>
          <w:szCs w:val="24"/>
        </w:rPr>
        <w:t>资产评估方法</w:t>
      </w:r>
      <w:r w:rsidRPr="00803030">
        <w:rPr>
          <w:rFonts w:hint="eastAsia"/>
          <w:sz w:val="24"/>
          <w:szCs w:val="24"/>
        </w:rPr>
        <w:t>》；</w:t>
      </w:r>
      <w:r w:rsidRPr="00803030">
        <w:rPr>
          <w:sz w:val="24"/>
          <w:szCs w:val="24"/>
        </w:rPr>
        <w:t>当满足采用不同评估方法的条件时，</w:t>
      </w:r>
      <w:r w:rsidRPr="00803030">
        <w:rPr>
          <w:sz w:val="24"/>
          <w:szCs w:val="24"/>
        </w:rPr>
        <w:t xml:space="preserve"> </w:t>
      </w:r>
      <w:r w:rsidRPr="00803030">
        <w:rPr>
          <w:sz w:val="24"/>
          <w:szCs w:val="24"/>
        </w:rPr>
        <w:t>资产评估专业人员应当选择两种或者两种以上评估方法，通过综合分析形成合理评估结论。当存在下列情形时，</w:t>
      </w:r>
      <w:r w:rsidRPr="00803030">
        <w:rPr>
          <w:sz w:val="24"/>
          <w:szCs w:val="24"/>
        </w:rPr>
        <w:t xml:space="preserve"> </w:t>
      </w:r>
      <w:r w:rsidRPr="00803030">
        <w:rPr>
          <w:sz w:val="24"/>
          <w:szCs w:val="24"/>
        </w:rPr>
        <w:t>资产评估专业人员可以采用一种评估方法：</w:t>
      </w:r>
    </w:p>
    <w:p w14:paraId="448C792B" w14:textId="6BA79B96" w:rsidR="00C63D6E" w:rsidRPr="00803030" w:rsidRDefault="00C63D6E" w:rsidP="00C63D6E">
      <w:pPr>
        <w:pStyle w:val="af2"/>
        <w:adjustRightInd w:val="0"/>
        <w:snapToGrid w:val="0"/>
        <w:spacing w:after="0" w:line="480" w:lineRule="auto"/>
        <w:ind w:firstLineChars="200" w:firstLine="480"/>
        <w:rPr>
          <w:sz w:val="24"/>
          <w:szCs w:val="24"/>
        </w:rPr>
      </w:pPr>
      <w:r w:rsidRPr="00803030">
        <w:rPr>
          <w:sz w:val="24"/>
          <w:szCs w:val="24"/>
        </w:rPr>
        <w:t>（</w:t>
      </w:r>
      <w:r w:rsidR="00FF3270" w:rsidRPr="00803030">
        <w:rPr>
          <w:rFonts w:hint="eastAsia"/>
          <w:sz w:val="24"/>
          <w:szCs w:val="24"/>
        </w:rPr>
        <w:t>1</w:t>
      </w:r>
      <w:r w:rsidRPr="00803030">
        <w:rPr>
          <w:sz w:val="24"/>
          <w:szCs w:val="24"/>
        </w:rPr>
        <w:t>）基于相关法律、行政法规和财政部部门规章的规定可以采用一种评估方法；（</w:t>
      </w:r>
      <w:r w:rsidR="00FF3270" w:rsidRPr="00803030">
        <w:rPr>
          <w:rFonts w:hint="eastAsia"/>
          <w:sz w:val="24"/>
          <w:szCs w:val="24"/>
        </w:rPr>
        <w:t>2</w:t>
      </w:r>
      <w:r w:rsidRPr="00803030">
        <w:rPr>
          <w:sz w:val="24"/>
          <w:szCs w:val="24"/>
        </w:rPr>
        <w:t>）由于评估对象仅满足一种评估方法的适用条件而采用一种评估方法</w:t>
      </w:r>
      <w:r w:rsidRPr="00803030">
        <w:rPr>
          <w:sz w:val="24"/>
          <w:szCs w:val="24"/>
        </w:rPr>
        <w:t xml:space="preserve"> </w:t>
      </w:r>
      <w:r w:rsidRPr="00803030">
        <w:rPr>
          <w:sz w:val="24"/>
          <w:szCs w:val="24"/>
        </w:rPr>
        <w:t>；（</w:t>
      </w:r>
      <w:r w:rsidR="00FF3270" w:rsidRPr="00803030">
        <w:rPr>
          <w:rFonts w:hint="eastAsia"/>
          <w:sz w:val="24"/>
          <w:szCs w:val="24"/>
        </w:rPr>
        <w:t>3</w:t>
      </w:r>
      <w:r w:rsidRPr="00803030">
        <w:rPr>
          <w:sz w:val="24"/>
          <w:szCs w:val="24"/>
        </w:rPr>
        <w:t>）因操作条件限制而采用一种评估方法。</w:t>
      </w:r>
    </w:p>
    <w:p w14:paraId="2562600B" w14:textId="0FE01A57" w:rsidR="00EB5308" w:rsidRPr="00803030" w:rsidRDefault="00FF3270" w:rsidP="00D904BF">
      <w:pPr>
        <w:pStyle w:val="af2"/>
        <w:adjustRightInd w:val="0"/>
        <w:snapToGrid w:val="0"/>
        <w:spacing w:after="0" w:line="480" w:lineRule="auto"/>
        <w:ind w:firstLineChars="200" w:firstLine="480"/>
        <w:rPr>
          <w:b/>
          <w:sz w:val="24"/>
          <w:szCs w:val="24"/>
        </w:rPr>
      </w:pPr>
      <w:r w:rsidRPr="00803030">
        <w:rPr>
          <w:rFonts w:hint="eastAsia"/>
          <w:sz w:val="24"/>
          <w:szCs w:val="24"/>
        </w:rPr>
        <w:t>本次评估对象广州印象文化旅游发展有限公司仅满足一种评估方法——资产基础法的适用条件，因而，</w:t>
      </w:r>
      <w:r w:rsidR="00657A7C" w:rsidRPr="00803030">
        <w:rPr>
          <w:rFonts w:hint="eastAsia"/>
          <w:sz w:val="24"/>
          <w:szCs w:val="24"/>
        </w:rPr>
        <w:t>本次评估采用资产基础法进行评估。</w:t>
      </w:r>
    </w:p>
    <w:p w14:paraId="4A0B41B7" w14:textId="77777777" w:rsidR="00EB5308" w:rsidRPr="00803030" w:rsidRDefault="00657A7C" w:rsidP="00D904BF">
      <w:pPr>
        <w:adjustRightInd w:val="0"/>
        <w:snapToGrid w:val="0"/>
        <w:spacing w:line="480" w:lineRule="auto"/>
        <w:ind w:firstLineChars="200" w:firstLine="482"/>
        <w:rPr>
          <w:b/>
          <w:sz w:val="24"/>
        </w:rPr>
      </w:pPr>
      <w:r w:rsidRPr="00803030">
        <w:rPr>
          <w:b/>
          <w:sz w:val="24"/>
        </w:rPr>
        <w:t>（</w:t>
      </w:r>
      <w:r w:rsidRPr="00803030">
        <w:rPr>
          <w:rFonts w:hint="eastAsia"/>
          <w:b/>
          <w:sz w:val="24"/>
        </w:rPr>
        <w:t>三</w:t>
      </w:r>
      <w:r w:rsidRPr="00803030">
        <w:rPr>
          <w:b/>
          <w:sz w:val="24"/>
        </w:rPr>
        <w:t>）</w:t>
      </w:r>
      <w:r w:rsidRPr="00803030">
        <w:rPr>
          <w:rFonts w:hint="eastAsia"/>
          <w:b/>
          <w:sz w:val="24"/>
        </w:rPr>
        <w:t>资产基础法评估方法说明</w:t>
      </w:r>
    </w:p>
    <w:p w14:paraId="2CE4DA68" w14:textId="77777777" w:rsidR="00EB5308" w:rsidRPr="00803030" w:rsidRDefault="00657A7C" w:rsidP="00D904BF">
      <w:pPr>
        <w:adjustRightInd w:val="0"/>
        <w:snapToGrid w:val="0"/>
        <w:spacing w:line="480" w:lineRule="auto"/>
        <w:ind w:firstLineChars="200" w:firstLine="480"/>
        <w:rPr>
          <w:bCs/>
          <w:sz w:val="24"/>
        </w:rPr>
      </w:pPr>
      <w:r w:rsidRPr="00803030">
        <w:rPr>
          <w:rFonts w:hint="eastAsia"/>
          <w:bCs/>
          <w:sz w:val="24"/>
        </w:rPr>
        <w:t>资产基础法也称成本法，是指在合理评估企业各项资产价值和负债的基础上确定评估对象价值的评估思路。评估中在假设被评估单位持续经营的前提下，采用与</w:t>
      </w:r>
      <w:r w:rsidRPr="00803030">
        <w:rPr>
          <w:rFonts w:hint="eastAsia"/>
          <w:bCs/>
          <w:sz w:val="24"/>
        </w:rPr>
        <w:lastRenderedPageBreak/>
        <w:t>委托评估资产相适应的评估方法分别对其各项资产及负债进行评估，以评估后资产价值减去负债价值确定净资产的评估价值。其中对各单项资产及负债的形态特点及相关资料的掌握情况，分别采取如下具体方法进行评估：</w:t>
      </w:r>
    </w:p>
    <w:p w14:paraId="629B81D9"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1</w:t>
      </w:r>
      <w:r w:rsidRPr="00803030">
        <w:rPr>
          <w:rFonts w:hint="eastAsia"/>
          <w:bCs/>
          <w:sz w:val="24"/>
        </w:rPr>
        <w:t>、流动资产</w:t>
      </w:r>
    </w:p>
    <w:p w14:paraId="02D15946"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w:t>
      </w:r>
      <w:r w:rsidRPr="00803030">
        <w:rPr>
          <w:rFonts w:hint="eastAsia"/>
          <w:bCs/>
          <w:sz w:val="24"/>
        </w:rPr>
        <w:t>1</w:t>
      </w:r>
      <w:r w:rsidRPr="00803030">
        <w:rPr>
          <w:rFonts w:hint="eastAsia"/>
          <w:bCs/>
          <w:sz w:val="24"/>
        </w:rPr>
        <w:t>）货币资金：包括银行存款</w:t>
      </w:r>
      <w:r w:rsidR="002E5838" w:rsidRPr="00803030">
        <w:rPr>
          <w:rFonts w:hint="eastAsia"/>
          <w:bCs/>
          <w:sz w:val="24"/>
        </w:rPr>
        <w:t>和其他货币</w:t>
      </w:r>
      <w:r w:rsidRPr="00803030">
        <w:rPr>
          <w:rFonts w:hint="eastAsia"/>
          <w:bCs/>
          <w:sz w:val="24"/>
        </w:rPr>
        <w:t>。</w:t>
      </w:r>
    </w:p>
    <w:p w14:paraId="345A7413" w14:textId="018D9DA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对于币种为人民币的货币资金，以清查核实后账面值为评估值。</w:t>
      </w:r>
      <w:bookmarkStart w:id="87" w:name="_Hlk65339478"/>
      <w:r w:rsidR="007E5E8E" w:rsidRPr="00803030">
        <w:rPr>
          <w:rFonts w:hint="eastAsia"/>
          <w:bCs/>
          <w:sz w:val="24"/>
        </w:rPr>
        <w:t>对于账面价值未包含的定期存款利息，以定期存款本金加到评估基准日时的应计利息作为评估值</w:t>
      </w:r>
      <w:bookmarkEnd w:id="87"/>
      <w:r w:rsidR="007E5E8E" w:rsidRPr="00803030">
        <w:rPr>
          <w:rFonts w:hint="eastAsia"/>
          <w:bCs/>
          <w:sz w:val="24"/>
        </w:rPr>
        <w:t>。</w:t>
      </w:r>
    </w:p>
    <w:p w14:paraId="0D23C5BD"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w:t>
      </w:r>
      <w:r w:rsidRPr="00803030">
        <w:rPr>
          <w:rFonts w:hint="eastAsia"/>
          <w:bCs/>
          <w:sz w:val="24"/>
        </w:rPr>
        <w:t>2</w:t>
      </w:r>
      <w:r w:rsidRPr="00803030">
        <w:rPr>
          <w:rFonts w:hint="eastAsia"/>
          <w:bCs/>
          <w:sz w:val="24"/>
        </w:rPr>
        <w:t>）应收类账款</w:t>
      </w:r>
    </w:p>
    <w:p w14:paraId="30659D0E"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对应收账款、其他应收款的评估，评估人员在对应收款项核实无误的基础上，借助于历史资料和现在调查了解的情况，具体分析数额、欠款时间和原因、款项回收情况、欠款人资金、信用、经营管理现状等，应收账款采用个别认定和余额百分比分析的方法估计评估风险损失，对关联企业的往来款项等有充分理由相信全部能收回的，评估风险损失为</w:t>
      </w:r>
      <w:r w:rsidRPr="00803030">
        <w:rPr>
          <w:rFonts w:hint="eastAsia"/>
          <w:bCs/>
          <w:sz w:val="24"/>
        </w:rPr>
        <w:t>0</w:t>
      </w:r>
      <w:r w:rsidRPr="00803030">
        <w:rPr>
          <w:rFonts w:hint="eastAsia"/>
          <w:bCs/>
          <w:sz w:val="24"/>
        </w:rPr>
        <w:t>；对有确凿证据表明款项不能收回或账龄超长的，评估风险损失为</w:t>
      </w:r>
      <w:r w:rsidRPr="00803030">
        <w:rPr>
          <w:rFonts w:hint="eastAsia"/>
          <w:bCs/>
          <w:sz w:val="24"/>
        </w:rPr>
        <w:t>100%</w:t>
      </w:r>
      <w:r w:rsidRPr="00803030">
        <w:rPr>
          <w:rFonts w:hint="eastAsia"/>
          <w:bCs/>
          <w:sz w:val="24"/>
        </w:rPr>
        <w:t>；对很可能收不回部分款项的，且难以确定收不回账款数额的，参考企业会计计算坏账准备的方法，根据余额百分比分析估计出评估风险损失。</w:t>
      </w:r>
    </w:p>
    <w:p w14:paraId="4547012C"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经评估人员和企业人员分析，并经对客户和往年收款的情况判断，评估人员认为，对关联方、职工个人、集团内部的往来款项，评估风险坏账损失的可能性为</w:t>
      </w:r>
      <w:r w:rsidRPr="00803030">
        <w:rPr>
          <w:rFonts w:hint="eastAsia"/>
          <w:bCs/>
          <w:sz w:val="24"/>
        </w:rPr>
        <w:t>0</w:t>
      </w:r>
      <w:r w:rsidRPr="00803030">
        <w:rPr>
          <w:rFonts w:hint="eastAsia"/>
          <w:bCs/>
          <w:sz w:val="24"/>
        </w:rPr>
        <w:t>；对有确凿证据表明款项不能收回或账龄超长的，评估风险损失为</w:t>
      </w:r>
      <w:r w:rsidRPr="00803030">
        <w:rPr>
          <w:rFonts w:hint="eastAsia"/>
          <w:bCs/>
          <w:sz w:val="24"/>
        </w:rPr>
        <w:t>100%</w:t>
      </w:r>
      <w:r w:rsidRPr="00803030">
        <w:rPr>
          <w:rFonts w:hint="eastAsia"/>
          <w:bCs/>
          <w:sz w:val="24"/>
        </w:rPr>
        <w:t>。</w:t>
      </w:r>
    </w:p>
    <w:p w14:paraId="5004BBB7"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按以上标准，确定评估风险损失，以应收类账款合计减去评估风险损失后的金额确定评估值。坏账准备按评估有关规定评估为零。</w:t>
      </w:r>
    </w:p>
    <w:p w14:paraId="023FBD35" w14:textId="74D2A622"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w:t>
      </w:r>
      <w:r w:rsidR="007E5E8E" w:rsidRPr="00803030">
        <w:rPr>
          <w:bCs/>
          <w:sz w:val="24"/>
        </w:rPr>
        <w:t>3</w:t>
      </w:r>
      <w:r w:rsidRPr="00803030">
        <w:rPr>
          <w:rFonts w:hint="eastAsia"/>
          <w:bCs/>
          <w:sz w:val="24"/>
        </w:rPr>
        <w:t>）其他流动资产</w:t>
      </w:r>
    </w:p>
    <w:p w14:paraId="624A4376" w14:textId="21B8A968"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其他流动资产为</w:t>
      </w:r>
      <w:r w:rsidR="007E5E8E" w:rsidRPr="00803030">
        <w:rPr>
          <w:rFonts w:hint="eastAsia"/>
          <w:bCs/>
          <w:sz w:val="24"/>
        </w:rPr>
        <w:t>银行理财产品、</w:t>
      </w:r>
      <w:r w:rsidRPr="00803030">
        <w:rPr>
          <w:rFonts w:hint="eastAsia"/>
          <w:bCs/>
          <w:sz w:val="24"/>
        </w:rPr>
        <w:t>增值税进项税可抵扣金额。</w:t>
      </w:r>
    </w:p>
    <w:p w14:paraId="560B0253" w14:textId="31312BCE"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lastRenderedPageBreak/>
        <w:t>评估人员核实了账簿记录、检查了原始凭证、合同等相关资料，核实交易事项的真实性、账龄和金额等，经确认其他流动资产能在将来收回相应的资产或权利</w:t>
      </w:r>
      <w:r w:rsidR="007E5E8E" w:rsidRPr="00803030">
        <w:rPr>
          <w:rFonts w:hint="eastAsia"/>
          <w:bCs/>
          <w:sz w:val="24"/>
        </w:rPr>
        <w:t>。</w:t>
      </w:r>
      <w:bookmarkStart w:id="88" w:name="_Hlk65339945"/>
      <w:r w:rsidR="007E5E8E" w:rsidRPr="00803030">
        <w:rPr>
          <w:rFonts w:hint="eastAsia"/>
          <w:bCs/>
          <w:sz w:val="24"/>
        </w:rPr>
        <w:t>对于账面价值未包含的银行理财产品利息，以银行理财产品本金加到评估基准日时的应计利息作为评估值。</w:t>
      </w:r>
      <w:bookmarkEnd w:id="88"/>
      <w:r w:rsidR="007E5E8E" w:rsidRPr="00803030">
        <w:rPr>
          <w:rFonts w:hint="eastAsia"/>
          <w:bCs/>
          <w:sz w:val="24"/>
        </w:rPr>
        <w:t>对可抵扣的增值税进项税额，</w:t>
      </w:r>
      <w:r w:rsidRPr="00803030">
        <w:rPr>
          <w:rFonts w:hint="eastAsia"/>
          <w:bCs/>
          <w:sz w:val="24"/>
        </w:rPr>
        <w:t>以核实后的账面值确定评估值。</w:t>
      </w:r>
    </w:p>
    <w:p w14:paraId="7F650FAD" w14:textId="77777777" w:rsidR="00962C94" w:rsidRPr="00803030" w:rsidRDefault="00962C94" w:rsidP="00D904BF">
      <w:pPr>
        <w:adjustRightInd w:val="0"/>
        <w:snapToGrid w:val="0"/>
        <w:spacing w:line="480" w:lineRule="auto"/>
        <w:ind w:firstLineChars="200" w:firstLine="480"/>
        <w:rPr>
          <w:bCs/>
          <w:sz w:val="24"/>
        </w:rPr>
      </w:pPr>
      <w:r w:rsidRPr="00803030">
        <w:rPr>
          <w:rFonts w:hint="eastAsia"/>
          <w:bCs/>
          <w:sz w:val="24"/>
        </w:rPr>
        <w:t>2</w:t>
      </w:r>
      <w:r w:rsidRPr="00803030">
        <w:rPr>
          <w:rFonts w:hint="eastAsia"/>
          <w:bCs/>
          <w:sz w:val="24"/>
        </w:rPr>
        <w:t>、非流动资产</w:t>
      </w:r>
    </w:p>
    <w:p w14:paraId="631764C5" w14:textId="38170FA3" w:rsidR="00962C94" w:rsidRPr="00803030" w:rsidRDefault="00962C94" w:rsidP="007E5E8E">
      <w:pPr>
        <w:adjustRightInd w:val="0"/>
        <w:snapToGrid w:val="0"/>
        <w:spacing w:line="480" w:lineRule="auto"/>
        <w:ind w:firstLineChars="200" w:firstLine="480"/>
        <w:rPr>
          <w:bCs/>
          <w:sz w:val="24"/>
        </w:rPr>
      </w:pPr>
      <w:r w:rsidRPr="00803030">
        <w:rPr>
          <w:rFonts w:hint="eastAsia"/>
          <w:bCs/>
          <w:sz w:val="24"/>
        </w:rPr>
        <w:t>固定资产</w:t>
      </w:r>
      <w:proofErr w:type="gramStart"/>
      <w:r w:rsidR="007E5E8E" w:rsidRPr="00803030">
        <w:rPr>
          <w:rFonts w:hint="eastAsia"/>
          <w:bCs/>
          <w:sz w:val="24"/>
        </w:rPr>
        <w:t>—设备</w:t>
      </w:r>
      <w:proofErr w:type="gramEnd"/>
      <w:r w:rsidR="007E5E8E" w:rsidRPr="00803030">
        <w:rPr>
          <w:rFonts w:hint="eastAsia"/>
          <w:bCs/>
          <w:sz w:val="24"/>
        </w:rPr>
        <w:t>类资产</w:t>
      </w:r>
    </w:p>
    <w:p w14:paraId="1AC263E7" w14:textId="0A20E548" w:rsidR="00962C94" w:rsidRPr="00803030" w:rsidRDefault="00962C94" w:rsidP="007E5E8E">
      <w:pPr>
        <w:adjustRightInd w:val="0"/>
        <w:snapToGrid w:val="0"/>
        <w:spacing w:line="480" w:lineRule="auto"/>
        <w:ind w:firstLineChars="200" w:firstLine="480"/>
        <w:rPr>
          <w:bCs/>
          <w:sz w:val="24"/>
        </w:rPr>
      </w:pPr>
      <w:r w:rsidRPr="00803030">
        <w:rPr>
          <w:rFonts w:hint="eastAsia"/>
          <w:bCs/>
          <w:sz w:val="24"/>
        </w:rPr>
        <w:t>根据本次评估目的，按照持续使用原则，以市场价格为依据，结合</w:t>
      </w:r>
      <w:proofErr w:type="gramStart"/>
      <w:r w:rsidRPr="00803030">
        <w:rPr>
          <w:rFonts w:hint="eastAsia"/>
          <w:bCs/>
          <w:sz w:val="24"/>
        </w:rPr>
        <w:t>委估设备</w:t>
      </w:r>
      <w:proofErr w:type="gramEnd"/>
      <w:r w:rsidRPr="00803030">
        <w:rPr>
          <w:rFonts w:hint="eastAsia"/>
          <w:bCs/>
          <w:sz w:val="24"/>
        </w:rPr>
        <w:t>的特点和收集资料情况，主要采用重置成本法进行评估。</w:t>
      </w:r>
    </w:p>
    <w:p w14:paraId="2E7F4C4B" w14:textId="5F5CDE8C" w:rsidR="00962C94" w:rsidRPr="00803030" w:rsidRDefault="00962C94" w:rsidP="007E5E8E">
      <w:pPr>
        <w:adjustRightInd w:val="0"/>
        <w:snapToGrid w:val="0"/>
        <w:spacing w:line="480" w:lineRule="auto"/>
        <w:ind w:firstLineChars="200" w:firstLine="480"/>
        <w:rPr>
          <w:bCs/>
          <w:sz w:val="24"/>
        </w:rPr>
      </w:pPr>
      <w:bookmarkStart w:id="89" w:name="_Hlk65340760"/>
      <w:r w:rsidRPr="00803030">
        <w:rPr>
          <w:rFonts w:hint="eastAsia"/>
          <w:bCs/>
          <w:sz w:val="24"/>
        </w:rPr>
        <w:t>评估值</w:t>
      </w:r>
      <w:r w:rsidRPr="00803030">
        <w:rPr>
          <w:rFonts w:hint="eastAsia"/>
          <w:bCs/>
          <w:sz w:val="24"/>
        </w:rPr>
        <w:t>=</w:t>
      </w:r>
      <w:r w:rsidRPr="00803030">
        <w:rPr>
          <w:rFonts w:hint="eastAsia"/>
          <w:bCs/>
          <w:sz w:val="24"/>
        </w:rPr>
        <w:t>重置全价×</w:t>
      </w:r>
      <w:r w:rsidR="0014507E" w:rsidRPr="00803030">
        <w:rPr>
          <w:rFonts w:hint="eastAsia"/>
          <w:bCs/>
          <w:sz w:val="24"/>
        </w:rPr>
        <w:t>综合</w:t>
      </w:r>
      <w:r w:rsidRPr="00803030">
        <w:rPr>
          <w:rFonts w:hint="eastAsia"/>
          <w:bCs/>
          <w:sz w:val="24"/>
        </w:rPr>
        <w:t>成新率</w:t>
      </w:r>
    </w:p>
    <w:p w14:paraId="15A4E6B1" w14:textId="17868729" w:rsidR="007E5E8E" w:rsidRPr="00803030" w:rsidRDefault="00110D63" w:rsidP="007E5E8E">
      <w:pPr>
        <w:adjustRightInd w:val="0"/>
        <w:snapToGrid w:val="0"/>
        <w:spacing w:line="480" w:lineRule="auto"/>
        <w:ind w:firstLineChars="200" w:firstLine="480"/>
        <w:rPr>
          <w:bCs/>
          <w:sz w:val="24"/>
        </w:rPr>
      </w:pPr>
      <w:r w:rsidRPr="00803030">
        <w:rPr>
          <w:rFonts w:hint="eastAsia"/>
          <w:bCs/>
          <w:sz w:val="24"/>
        </w:rPr>
        <w:t>（</w:t>
      </w:r>
      <w:r w:rsidRPr="00803030">
        <w:rPr>
          <w:rFonts w:hint="eastAsia"/>
          <w:bCs/>
          <w:sz w:val="24"/>
        </w:rPr>
        <w:t>1</w:t>
      </w:r>
      <w:r w:rsidRPr="00803030">
        <w:rPr>
          <w:rFonts w:hint="eastAsia"/>
          <w:bCs/>
          <w:sz w:val="24"/>
        </w:rPr>
        <w:t>）</w:t>
      </w:r>
      <w:r w:rsidR="007E5E8E" w:rsidRPr="00803030">
        <w:rPr>
          <w:bCs/>
          <w:sz w:val="24"/>
        </w:rPr>
        <w:t>重置全价的确定</w:t>
      </w:r>
    </w:p>
    <w:p w14:paraId="7232CB38" w14:textId="77777777" w:rsidR="007E5E8E" w:rsidRPr="00803030" w:rsidRDefault="007E5E8E" w:rsidP="007E5E8E">
      <w:pPr>
        <w:adjustRightInd w:val="0"/>
        <w:snapToGrid w:val="0"/>
        <w:spacing w:line="480" w:lineRule="auto"/>
        <w:ind w:firstLineChars="200" w:firstLine="480"/>
        <w:rPr>
          <w:bCs/>
          <w:sz w:val="24"/>
        </w:rPr>
      </w:pPr>
      <w:r w:rsidRPr="00803030">
        <w:rPr>
          <w:rFonts w:hint="eastAsia"/>
          <w:bCs/>
          <w:sz w:val="24"/>
        </w:rPr>
        <w:t>评估范围内的电子设备价值量较小，不需要安装（或安装由销售商负责）以及运输费用较低，参照现行市场购置的价格确定。</w:t>
      </w:r>
    </w:p>
    <w:p w14:paraId="21AB2905" w14:textId="77DBBB68" w:rsidR="007E5E8E" w:rsidRPr="00803030" w:rsidRDefault="0014507E" w:rsidP="007E5E8E">
      <w:pPr>
        <w:adjustRightInd w:val="0"/>
        <w:snapToGrid w:val="0"/>
        <w:spacing w:line="480" w:lineRule="auto"/>
        <w:ind w:firstLineChars="200" w:firstLine="480"/>
        <w:rPr>
          <w:bCs/>
          <w:sz w:val="24"/>
        </w:rPr>
      </w:pPr>
      <w:r w:rsidRPr="00803030">
        <w:rPr>
          <w:rFonts w:hint="eastAsia"/>
          <w:bCs/>
          <w:sz w:val="24"/>
        </w:rPr>
        <w:t>A</w:t>
      </w:r>
      <w:r w:rsidRPr="00803030">
        <w:rPr>
          <w:rFonts w:hint="eastAsia"/>
          <w:bCs/>
          <w:sz w:val="24"/>
        </w:rPr>
        <w:t>、</w:t>
      </w:r>
      <w:r w:rsidR="007E5E8E" w:rsidRPr="00803030">
        <w:rPr>
          <w:bCs/>
          <w:sz w:val="24"/>
        </w:rPr>
        <w:t>设备购置价的确定</w:t>
      </w:r>
    </w:p>
    <w:p w14:paraId="3E515A17" w14:textId="77777777" w:rsidR="007E5E8E" w:rsidRPr="00803030" w:rsidRDefault="007E5E8E" w:rsidP="007E5E8E">
      <w:pPr>
        <w:adjustRightInd w:val="0"/>
        <w:snapToGrid w:val="0"/>
        <w:spacing w:line="480" w:lineRule="auto"/>
        <w:ind w:firstLineChars="200" w:firstLine="480"/>
        <w:rPr>
          <w:bCs/>
          <w:sz w:val="24"/>
        </w:rPr>
      </w:pPr>
      <w:r w:rsidRPr="00803030">
        <w:rPr>
          <w:rFonts w:hint="eastAsia"/>
          <w:bCs/>
          <w:sz w:val="24"/>
        </w:rPr>
        <w:t>对于可取</w:t>
      </w:r>
      <w:proofErr w:type="gramStart"/>
      <w:r w:rsidRPr="00803030">
        <w:rPr>
          <w:rFonts w:hint="eastAsia"/>
          <w:bCs/>
          <w:sz w:val="24"/>
        </w:rPr>
        <w:t>得设备</w:t>
      </w:r>
      <w:proofErr w:type="gramEnd"/>
      <w:r w:rsidRPr="00803030">
        <w:rPr>
          <w:rFonts w:hint="eastAsia"/>
          <w:bCs/>
          <w:sz w:val="24"/>
        </w:rPr>
        <w:t>现行购置价的设备，</w:t>
      </w:r>
      <w:proofErr w:type="gramStart"/>
      <w:r w:rsidRPr="00803030">
        <w:rPr>
          <w:rFonts w:hint="eastAsia"/>
          <w:bCs/>
          <w:sz w:val="24"/>
        </w:rPr>
        <w:t>向设备</w:t>
      </w:r>
      <w:proofErr w:type="gramEnd"/>
      <w:r w:rsidRPr="00803030">
        <w:rPr>
          <w:rFonts w:hint="eastAsia"/>
          <w:bCs/>
          <w:sz w:val="24"/>
        </w:rPr>
        <w:t>的生产厂家、代理商及经销商询价，能够查询到基准日市场价格的设备，以市场价确定其购置价。</w:t>
      </w:r>
    </w:p>
    <w:p w14:paraId="1137C1CA" w14:textId="77777777" w:rsidR="007E5E8E" w:rsidRPr="00803030" w:rsidRDefault="007E5E8E" w:rsidP="007E5E8E">
      <w:pPr>
        <w:adjustRightInd w:val="0"/>
        <w:snapToGrid w:val="0"/>
        <w:spacing w:line="480" w:lineRule="auto"/>
        <w:ind w:firstLineChars="200" w:firstLine="480"/>
        <w:rPr>
          <w:bCs/>
          <w:sz w:val="24"/>
        </w:rPr>
      </w:pPr>
      <w:r w:rsidRPr="00803030">
        <w:rPr>
          <w:rFonts w:hint="eastAsia"/>
          <w:bCs/>
          <w:sz w:val="24"/>
        </w:rPr>
        <w:t>对于新近购进的设备，依据有关会计凭证核实其原购置价格，确定其购置价格。</w:t>
      </w:r>
    </w:p>
    <w:p w14:paraId="23120C32" w14:textId="594A6882" w:rsidR="007E5E8E" w:rsidRPr="00803030" w:rsidRDefault="0014507E" w:rsidP="007E5E8E">
      <w:pPr>
        <w:adjustRightInd w:val="0"/>
        <w:snapToGrid w:val="0"/>
        <w:spacing w:line="480" w:lineRule="auto"/>
        <w:ind w:firstLineChars="200" w:firstLine="480"/>
        <w:rPr>
          <w:bCs/>
          <w:sz w:val="24"/>
        </w:rPr>
      </w:pPr>
      <w:r w:rsidRPr="00803030">
        <w:rPr>
          <w:bCs/>
          <w:sz w:val="24"/>
        </w:rPr>
        <w:t>B</w:t>
      </w:r>
      <w:r w:rsidRPr="00803030">
        <w:rPr>
          <w:rFonts w:hint="eastAsia"/>
          <w:bCs/>
          <w:sz w:val="24"/>
        </w:rPr>
        <w:t>、</w:t>
      </w:r>
      <w:r w:rsidR="007E5E8E" w:rsidRPr="00803030">
        <w:rPr>
          <w:bCs/>
          <w:sz w:val="24"/>
        </w:rPr>
        <w:t>运杂费的确定</w:t>
      </w:r>
    </w:p>
    <w:p w14:paraId="066A9B48" w14:textId="6CBA22FB" w:rsidR="007E5E8E" w:rsidRPr="00803030" w:rsidRDefault="00110D63" w:rsidP="007E5E8E">
      <w:pPr>
        <w:adjustRightInd w:val="0"/>
        <w:snapToGrid w:val="0"/>
        <w:spacing w:line="480" w:lineRule="auto"/>
        <w:ind w:firstLineChars="200" w:firstLine="480"/>
        <w:rPr>
          <w:bCs/>
          <w:sz w:val="24"/>
        </w:rPr>
      </w:pPr>
      <w:r w:rsidRPr="00803030">
        <w:rPr>
          <w:rFonts w:hint="eastAsia"/>
          <w:bCs/>
          <w:sz w:val="24"/>
        </w:rPr>
        <w:t>本次评估的是办公设备，由供应商送货上门，无需另行支付</w:t>
      </w:r>
      <w:r w:rsidR="007E5E8E" w:rsidRPr="00803030">
        <w:rPr>
          <w:rFonts w:hint="eastAsia"/>
          <w:bCs/>
          <w:sz w:val="24"/>
        </w:rPr>
        <w:t>运杂费。</w:t>
      </w:r>
    </w:p>
    <w:p w14:paraId="42D3C6B6" w14:textId="388AC251" w:rsidR="007E5E8E" w:rsidRPr="00803030" w:rsidRDefault="0014507E" w:rsidP="007E5E8E">
      <w:pPr>
        <w:adjustRightInd w:val="0"/>
        <w:snapToGrid w:val="0"/>
        <w:spacing w:line="480" w:lineRule="auto"/>
        <w:ind w:firstLineChars="200" w:firstLine="480"/>
        <w:rPr>
          <w:bCs/>
          <w:sz w:val="24"/>
        </w:rPr>
      </w:pPr>
      <w:r w:rsidRPr="00803030">
        <w:rPr>
          <w:bCs/>
          <w:sz w:val="24"/>
        </w:rPr>
        <w:t>C</w:t>
      </w:r>
      <w:r w:rsidRPr="00803030">
        <w:rPr>
          <w:rFonts w:hint="eastAsia"/>
          <w:bCs/>
          <w:sz w:val="24"/>
        </w:rPr>
        <w:t>、</w:t>
      </w:r>
      <w:r w:rsidR="007E5E8E" w:rsidRPr="00803030">
        <w:rPr>
          <w:bCs/>
          <w:sz w:val="24"/>
        </w:rPr>
        <w:t>安装工程费的确定</w:t>
      </w:r>
    </w:p>
    <w:p w14:paraId="44207167" w14:textId="3EBABFC3" w:rsidR="00110D63" w:rsidRPr="00803030" w:rsidRDefault="00110D63" w:rsidP="00110D63">
      <w:pPr>
        <w:adjustRightInd w:val="0"/>
        <w:snapToGrid w:val="0"/>
        <w:spacing w:line="480" w:lineRule="auto"/>
        <w:ind w:firstLineChars="200" w:firstLine="480"/>
        <w:rPr>
          <w:bCs/>
          <w:sz w:val="24"/>
        </w:rPr>
      </w:pPr>
      <w:r w:rsidRPr="00803030">
        <w:rPr>
          <w:rFonts w:hint="eastAsia"/>
          <w:bCs/>
          <w:sz w:val="24"/>
        </w:rPr>
        <w:t>本次评估的是办公设备，无需单独支付安装工程费用，无需考虑安装工程费。</w:t>
      </w:r>
    </w:p>
    <w:p w14:paraId="59280ABF" w14:textId="40ED63BA" w:rsidR="007E5E8E" w:rsidRPr="00803030" w:rsidRDefault="0014507E" w:rsidP="007E5E8E">
      <w:pPr>
        <w:adjustRightInd w:val="0"/>
        <w:snapToGrid w:val="0"/>
        <w:spacing w:line="480" w:lineRule="auto"/>
        <w:ind w:firstLineChars="200" w:firstLine="480"/>
        <w:rPr>
          <w:bCs/>
          <w:sz w:val="24"/>
        </w:rPr>
      </w:pPr>
      <w:r w:rsidRPr="00803030">
        <w:rPr>
          <w:bCs/>
          <w:sz w:val="24"/>
        </w:rPr>
        <w:t>D</w:t>
      </w:r>
      <w:r w:rsidRPr="00803030">
        <w:rPr>
          <w:rFonts w:hint="eastAsia"/>
          <w:bCs/>
          <w:sz w:val="24"/>
        </w:rPr>
        <w:t>、</w:t>
      </w:r>
      <w:r w:rsidR="007E5E8E" w:rsidRPr="00803030">
        <w:rPr>
          <w:bCs/>
          <w:sz w:val="24"/>
        </w:rPr>
        <w:t>其他费用的确定</w:t>
      </w:r>
    </w:p>
    <w:p w14:paraId="703116E1" w14:textId="3FEA30B5" w:rsidR="007E5E8E" w:rsidRPr="00803030" w:rsidRDefault="00110D63" w:rsidP="007E5E8E">
      <w:pPr>
        <w:adjustRightInd w:val="0"/>
        <w:snapToGrid w:val="0"/>
        <w:spacing w:line="480" w:lineRule="auto"/>
        <w:ind w:firstLineChars="200" w:firstLine="480"/>
        <w:rPr>
          <w:bCs/>
          <w:sz w:val="24"/>
        </w:rPr>
      </w:pPr>
      <w:r w:rsidRPr="00803030">
        <w:rPr>
          <w:rFonts w:hint="eastAsia"/>
          <w:bCs/>
          <w:sz w:val="24"/>
        </w:rPr>
        <w:lastRenderedPageBreak/>
        <w:t>本次评估的是办公设备，无需单独支付管理费、监理费、招标费等其他费用</w:t>
      </w:r>
      <w:r w:rsidR="007E5E8E" w:rsidRPr="00803030">
        <w:rPr>
          <w:rFonts w:hint="eastAsia"/>
          <w:bCs/>
          <w:sz w:val="24"/>
        </w:rPr>
        <w:t>。</w:t>
      </w:r>
    </w:p>
    <w:p w14:paraId="2647993F" w14:textId="78BFB0BF" w:rsidR="007E5E8E" w:rsidRPr="00803030" w:rsidRDefault="0014507E" w:rsidP="007E5E8E">
      <w:pPr>
        <w:adjustRightInd w:val="0"/>
        <w:snapToGrid w:val="0"/>
        <w:spacing w:line="480" w:lineRule="auto"/>
        <w:ind w:firstLineChars="200" w:firstLine="480"/>
        <w:rPr>
          <w:bCs/>
          <w:sz w:val="24"/>
        </w:rPr>
      </w:pPr>
      <w:r w:rsidRPr="00803030">
        <w:rPr>
          <w:bCs/>
          <w:sz w:val="24"/>
        </w:rPr>
        <w:t>E</w:t>
      </w:r>
      <w:r w:rsidRPr="00803030">
        <w:rPr>
          <w:rFonts w:hint="eastAsia"/>
          <w:bCs/>
          <w:sz w:val="24"/>
        </w:rPr>
        <w:t>、</w:t>
      </w:r>
      <w:r w:rsidR="007E5E8E" w:rsidRPr="00803030">
        <w:rPr>
          <w:bCs/>
          <w:sz w:val="24"/>
        </w:rPr>
        <w:t>设备购置所发生的增值税进项税额的确定</w:t>
      </w:r>
    </w:p>
    <w:p w14:paraId="23CEC1C2" w14:textId="77777777" w:rsidR="007E5E8E" w:rsidRPr="00803030" w:rsidRDefault="007E5E8E" w:rsidP="007E5E8E">
      <w:pPr>
        <w:adjustRightInd w:val="0"/>
        <w:snapToGrid w:val="0"/>
        <w:spacing w:line="480" w:lineRule="auto"/>
        <w:ind w:firstLineChars="200" w:firstLine="480"/>
        <w:rPr>
          <w:bCs/>
          <w:sz w:val="24"/>
        </w:rPr>
      </w:pPr>
      <w:r w:rsidRPr="00803030">
        <w:rPr>
          <w:rFonts w:hint="eastAsia"/>
          <w:bCs/>
          <w:sz w:val="24"/>
        </w:rPr>
        <w:t>设备购置所发生的增值税进项税额＝设备含税购置价×增值税率／</w:t>
      </w:r>
      <w:r w:rsidRPr="00803030">
        <w:rPr>
          <w:bCs/>
          <w:sz w:val="24"/>
        </w:rPr>
        <w:t>(1</w:t>
      </w:r>
      <w:r w:rsidRPr="00803030">
        <w:rPr>
          <w:bCs/>
          <w:sz w:val="24"/>
        </w:rPr>
        <w:t>＋增值税率</w:t>
      </w:r>
      <w:r w:rsidRPr="00803030">
        <w:rPr>
          <w:bCs/>
          <w:sz w:val="24"/>
        </w:rPr>
        <w:t>)+</w:t>
      </w:r>
      <w:r w:rsidRPr="00803030">
        <w:rPr>
          <w:bCs/>
          <w:sz w:val="24"/>
        </w:rPr>
        <w:t>运杂费</w:t>
      </w:r>
      <w:r w:rsidRPr="00803030">
        <w:rPr>
          <w:bCs/>
          <w:sz w:val="24"/>
        </w:rPr>
        <w:t>×</w:t>
      </w:r>
      <w:r w:rsidRPr="00803030">
        <w:rPr>
          <w:bCs/>
          <w:sz w:val="24"/>
        </w:rPr>
        <w:t>相应的增值税扣除率</w:t>
      </w:r>
      <w:r w:rsidRPr="00803030">
        <w:rPr>
          <w:bCs/>
          <w:sz w:val="24"/>
        </w:rPr>
        <w:t>+</w:t>
      </w:r>
      <w:r w:rsidRPr="00803030">
        <w:rPr>
          <w:bCs/>
          <w:sz w:val="24"/>
        </w:rPr>
        <w:t>其他费用</w:t>
      </w:r>
      <w:r w:rsidRPr="00803030">
        <w:rPr>
          <w:bCs/>
          <w:sz w:val="24"/>
        </w:rPr>
        <w:t>×</w:t>
      </w:r>
      <w:r w:rsidRPr="00803030">
        <w:rPr>
          <w:bCs/>
          <w:sz w:val="24"/>
        </w:rPr>
        <w:t>增值税率</w:t>
      </w:r>
      <w:r w:rsidRPr="00803030">
        <w:rPr>
          <w:bCs/>
          <w:sz w:val="24"/>
        </w:rPr>
        <w:t>/(1+</w:t>
      </w:r>
      <w:r w:rsidRPr="00803030">
        <w:rPr>
          <w:bCs/>
          <w:sz w:val="24"/>
        </w:rPr>
        <w:t>增值税率</w:t>
      </w:r>
      <w:r w:rsidRPr="00803030">
        <w:rPr>
          <w:bCs/>
          <w:sz w:val="24"/>
        </w:rPr>
        <w:t>)</w:t>
      </w:r>
    </w:p>
    <w:p w14:paraId="4DEBE7F9" w14:textId="3EAC2410" w:rsidR="007E5E8E" w:rsidRPr="00803030" w:rsidRDefault="0014507E" w:rsidP="007E5E8E">
      <w:pPr>
        <w:adjustRightInd w:val="0"/>
        <w:snapToGrid w:val="0"/>
        <w:spacing w:line="480" w:lineRule="auto"/>
        <w:ind w:firstLineChars="200" w:firstLine="480"/>
        <w:rPr>
          <w:bCs/>
          <w:sz w:val="24"/>
        </w:rPr>
      </w:pPr>
      <w:r w:rsidRPr="00803030">
        <w:rPr>
          <w:bCs/>
          <w:sz w:val="24"/>
        </w:rPr>
        <w:t>(2)</w:t>
      </w:r>
      <w:r w:rsidR="007E5E8E" w:rsidRPr="00803030">
        <w:rPr>
          <w:bCs/>
          <w:sz w:val="24"/>
        </w:rPr>
        <w:t>成新率的确定</w:t>
      </w:r>
    </w:p>
    <w:p w14:paraId="2A4DE1DD" w14:textId="77777777" w:rsidR="0014507E" w:rsidRPr="00803030" w:rsidRDefault="0014507E" w:rsidP="0014507E">
      <w:pPr>
        <w:adjustRightInd w:val="0"/>
        <w:snapToGrid w:val="0"/>
        <w:spacing w:line="480" w:lineRule="auto"/>
        <w:ind w:firstLineChars="200" w:firstLine="480"/>
        <w:rPr>
          <w:bCs/>
          <w:sz w:val="24"/>
        </w:rPr>
      </w:pPr>
      <w:r w:rsidRPr="00803030">
        <w:rPr>
          <w:rFonts w:hint="eastAsia"/>
          <w:bCs/>
          <w:sz w:val="24"/>
        </w:rPr>
        <w:t>在本次评估过程中，对于设备类资产，结合其经济年限，通过对设备使用状况的现场勘察，查阅有关设备的运行状况、主要技术指标等资料，以及向有关工程技术人员、操作人员查询该设备的技术状况、故障情况、维修保养的情况通过分类判定各部位使用状况，由评估人员根据设备的实际使用状况，确定出勘查成新率尚可使用年限后按年限法综合测定其成新率，计算公式为：</w:t>
      </w:r>
    </w:p>
    <w:p w14:paraId="08DEB0DB" w14:textId="77777777" w:rsidR="0014507E" w:rsidRPr="00803030" w:rsidRDefault="0014507E" w:rsidP="0014507E">
      <w:pPr>
        <w:adjustRightInd w:val="0"/>
        <w:snapToGrid w:val="0"/>
        <w:spacing w:line="480" w:lineRule="auto"/>
        <w:ind w:firstLineChars="200" w:firstLine="480"/>
        <w:rPr>
          <w:bCs/>
          <w:sz w:val="24"/>
        </w:rPr>
      </w:pPr>
      <w:r w:rsidRPr="00803030">
        <w:rPr>
          <w:rFonts w:hint="eastAsia"/>
          <w:bCs/>
          <w:sz w:val="24"/>
        </w:rPr>
        <w:t>综合成新率</w:t>
      </w:r>
      <w:r w:rsidRPr="00803030">
        <w:rPr>
          <w:bCs/>
          <w:sz w:val="24"/>
        </w:rPr>
        <w:t>=</w:t>
      </w:r>
      <w:r w:rsidRPr="00803030">
        <w:rPr>
          <w:rFonts w:hint="eastAsia"/>
          <w:bCs/>
          <w:sz w:val="24"/>
        </w:rPr>
        <w:t>年限法成新率</w:t>
      </w:r>
      <w:r w:rsidRPr="00803030">
        <w:rPr>
          <w:bCs/>
          <w:sz w:val="24"/>
        </w:rPr>
        <w:t>×</w:t>
      </w:r>
      <w:r w:rsidRPr="00803030">
        <w:rPr>
          <w:rFonts w:hint="eastAsia"/>
          <w:bCs/>
          <w:sz w:val="24"/>
        </w:rPr>
        <w:t>权重</w:t>
      </w:r>
      <w:r w:rsidRPr="00803030">
        <w:rPr>
          <w:bCs/>
          <w:sz w:val="24"/>
        </w:rPr>
        <w:t>+</w:t>
      </w:r>
      <w:r w:rsidRPr="00803030">
        <w:rPr>
          <w:rFonts w:hint="eastAsia"/>
          <w:bCs/>
          <w:sz w:val="24"/>
        </w:rPr>
        <w:t>现场勘查成新率</w:t>
      </w:r>
      <w:r w:rsidRPr="00803030">
        <w:rPr>
          <w:bCs/>
          <w:sz w:val="24"/>
        </w:rPr>
        <w:t>×</w:t>
      </w:r>
      <w:r w:rsidRPr="00803030">
        <w:rPr>
          <w:rFonts w:hint="eastAsia"/>
          <w:bCs/>
          <w:sz w:val="24"/>
        </w:rPr>
        <w:t>权重</w:t>
      </w:r>
      <w:r w:rsidRPr="00803030">
        <w:rPr>
          <w:bCs/>
          <w:sz w:val="24"/>
        </w:rPr>
        <w:t>×100%</w:t>
      </w:r>
    </w:p>
    <w:p w14:paraId="1AD121A0" w14:textId="0D69E9AC" w:rsidR="007E5E8E" w:rsidRPr="00803030" w:rsidRDefault="0014507E" w:rsidP="007E5E8E">
      <w:pPr>
        <w:adjustRightInd w:val="0"/>
        <w:snapToGrid w:val="0"/>
        <w:spacing w:line="480" w:lineRule="auto"/>
        <w:ind w:firstLineChars="200" w:firstLine="480"/>
        <w:rPr>
          <w:bCs/>
          <w:sz w:val="24"/>
        </w:rPr>
      </w:pPr>
      <w:r w:rsidRPr="00803030">
        <w:rPr>
          <w:bCs/>
          <w:sz w:val="24"/>
        </w:rPr>
        <w:t xml:space="preserve"> (3)</w:t>
      </w:r>
      <w:r w:rsidR="007E5E8E" w:rsidRPr="00803030">
        <w:rPr>
          <w:bCs/>
          <w:sz w:val="24"/>
        </w:rPr>
        <w:t>评估值的确定</w:t>
      </w:r>
    </w:p>
    <w:p w14:paraId="6403C3A0" w14:textId="34A466D5" w:rsidR="007E5E8E" w:rsidRPr="00803030" w:rsidRDefault="007E5E8E" w:rsidP="007E5E8E">
      <w:pPr>
        <w:adjustRightInd w:val="0"/>
        <w:snapToGrid w:val="0"/>
        <w:spacing w:line="480" w:lineRule="auto"/>
        <w:ind w:firstLineChars="200" w:firstLine="480"/>
        <w:rPr>
          <w:bCs/>
          <w:sz w:val="24"/>
        </w:rPr>
      </w:pPr>
      <w:r w:rsidRPr="00803030">
        <w:rPr>
          <w:rFonts w:hint="eastAsia"/>
          <w:bCs/>
          <w:sz w:val="24"/>
        </w:rPr>
        <w:t>评估值＝重置全价×</w:t>
      </w:r>
      <w:r w:rsidR="00293D86" w:rsidRPr="00803030">
        <w:rPr>
          <w:rFonts w:hint="eastAsia"/>
          <w:bCs/>
          <w:sz w:val="24"/>
        </w:rPr>
        <w:t>综合</w:t>
      </w:r>
      <w:r w:rsidRPr="00803030">
        <w:rPr>
          <w:rFonts w:hint="eastAsia"/>
          <w:bCs/>
          <w:sz w:val="24"/>
        </w:rPr>
        <w:t>成新率</w:t>
      </w:r>
    </w:p>
    <w:bookmarkEnd w:id="89"/>
    <w:p w14:paraId="4BBDB719" w14:textId="77777777" w:rsidR="00962C94" w:rsidRPr="00803030" w:rsidRDefault="00962C94" w:rsidP="007E5E8E">
      <w:pPr>
        <w:adjustRightInd w:val="0"/>
        <w:snapToGrid w:val="0"/>
        <w:spacing w:line="480" w:lineRule="auto"/>
        <w:ind w:firstLineChars="200" w:firstLine="480"/>
        <w:rPr>
          <w:bCs/>
          <w:sz w:val="24"/>
        </w:rPr>
      </w:pPr>
      <w:r w:rsidRPr="00803030">
        <w:rPr>
          <w:rFonts w:hint="eastAsia"/>
          <w:bCs/>
          <w:sz w:val="24"/>
        </w:rPr>
        <w:t>3</w:t>
      </w:r>
      <w:r w:rsidRPr="00803030">
        <w:rPr>
          <w:rFonts w:hint="eastAsia"/>
          <w:bCs/>
          <w:sz w:val="24"/>
        </w:rPr>
        <w:t>、负债</w:t>
      </w:r>
    </w:p>
    <w:p w14:paraId="48261280" w14:textId="77777777" w:rsidR="00EB5308" w:rsidRPr="00803030" w:rsidRDefault="00962C94" w:rsidP="007E5E8E">
      <w:pPr>
        <w:adjustRightInd w:val="0"/>
        <w:snapToGrid w:val="0"/>
        <w:spacing w:line="480" w:lineRule="auto"/>
        <w:ind w:firstLineChars="200" w:firstLine="480"/>
        <w:rPr>
          <w:bCs/>
          <w:sz w:val="24"/>
        </w:rPr>
      </w:pPr>
      <w:r w:rsidRPr="00803030">
        <w:rPr>
          <w:rFonts w:hint="eastAsia"/>
          <w:bCs/>
          <w:sz w:val="24"/>
        </w:rPr>
        <w:t>检验核实各项负债在评估目的实现后的实际债务人、负债额，以评估目的实现后的产权所有者实际需要承担的负债项目及金额确定评估值。</w:t>
      </w:r>
    </w:p>
    <w:p w14:paraId="1690D14A" w14:textId="77777777" w:rsidR="00EB5308" w:rsidRPr="00803030" w:rsidRDefault="00951359" w:rsidP="00A71C9C">
      <w:pPr>
        <w:pStyle w:val="2"/>
        <w:keepNext/>
        <w:autoSpaceDE/>
        <w:autoSpaceDN/>
        <w:snapToGrid w:val="0"/>
        <w:spacing w:line="480" w:lineRule="auto"/>
        <w:ind w:leftChars="0" w:left="0" w:firstLineChars="200" w:firstLine="560"/>
        <w:jc w:val="both"/>
        <w:rPr>
          <w:rFonts w:eastAsia="黑体"/>
          <w:b w:val="0"/>
        </w:rPr>
      </w:pPr>
      <w:bookmarkStart w:id="90" w:name="_Toc12466831"/>
      <w:r w:rsidRPr="00803030">
        <w:rPr>
          <w:rFonts w:eastAsia="黑体" w:hint="eastAsia"/>
          <w:b w:val="0"/>
        </w:rPr>
        <w:t>九</w:t>
      </w:r>
      <w:r w:rsidR="00657A7C" w:rsidRPr="00803030">
        <w:rPr>
          <w:rFonts w:eastAsia="黑体" w:hint="eastAsia"/>
          <w:b w:val="0"/>
        </w:rPr>
        <w:t>、评估程序实施过程和情况</w:t>
      </w:r>
      <w:bookmarkEnd w:id="90"/>
    </w:p>
    <w:p w14:paraId="4CB9BD6D"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整个评估工作分四个阶段进行：</w:t>
      </w:r>
    </w:p>
    <w:p w14:paraId="0CA4EB9F" w14:textId="77777777" w:rsidR="00EB5308" w:rsidRPr="00803030" w:rsidRDefault="00657A7C" w:rsidP="00BC6946">
      <w:pPr>
        <w:adjustRightInd w:val="0"/>
        <w:snapToGrid w:val="0"/>
        <w:spacing w:line="480" w:lineRule="auto"/>
        <w:ind w:firstLineChars="200" w:firstLine="482"/>
        <w:rPr>
          <w:b/>
          <w:sz w:val="24"/>
        </w:rPr>
      </w:pPr>
      <w:r w:rsidRPr="00803030">
        <w:rPr>
          <w:b/>
          <w:sz w:val="24"/>
        </w:rPr>
        <w:t>（一）评估准备阶段</w:t>
      </w:r>
    </w:p>
    <w:p w14:paraId="2DEFF141" w14:textId="03272586"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1</w:t>
      </w:r>
      <w:r w:rsidRPr="00803030">
        <w:rPr>
          <w:sz w:val="24"/>
        </w:rPr>
        <w:t>、</w:t>
      </w:r>
      <w:r w:rsidRPr="00803030">
        <w:rPr>
          <w:sz w:val="24"/>
        </w:rPr>
        <w:t>20</w:t>
      </w:r>
      <w:r w:rsidR="00E142F9" w:rsidRPr="00803030">
        <w:rPr>
          <w:rFonts w:hint="eastAsia"/>
          <w:sz w:val="24"/>
        </w:rPr>
        <w:t>2</w:t>
      </w:r>
      <w:r w:rsidR="004B1E7D" w:rsidRPr="00803030">
        <w:rPr>
          <w:sz w:val="24"/>
        </w:rPr>
        <w:t>1</w:t>
      </w:r>
      <w:r w:rsidRPr="00803030">
        <w:rPr>
          <w:sz w:val="24"/>
        </w:rPr>
        <w:t>年</w:t>
      </w:r>
      <w:r w:rsidR="004B1E7D" w:rsidRPr="00803030">
        <w:rPr>
          <w:sz w:val="24"/>
        </w:rPr>
        <w:t>2</w:t>
      </w:r>
      <w:r w:rsidRPr="00803030">
        <w:rPr>
          <w:sz w:val="24"/>
        </w:rPr>
        <w:t>月</w:t>
      </w:r>
      <w:r w:rsidR="004B1E7D" w:rsidRPr="00803030">
        <w:rPr>
          <w:rFonts w:hint="eastAsia"/>
          <w:sz w:val="24"/>
        </w:rPr>
        <w:t>下旬</w:t>
      </w:r>
      <w:r w:rsidRPr="00803030">
        <w:rPr>
          <w:sz w:val="24"/>
        </w:rPr>
        <w:t>，委托方</w:t>
      </w:r>
      <w:r w:rsidR="00DA425D" w:rsidRPr="00803030">
        <w:rPr>
          <w:rFonts w:hint="eastAsia"/>
          <w:sz w:val="24"/>
        </w:rPr>
        <w:t>与评估机构勾踢</w:t>
      </w:r>
      <w:r w:rsidRPr="00803030">
        <w:rPr>
          <w:sz w:val="24"/>
        </w:rPr>
        <w:t>，就本次评估的目的、评估基准日、评估范围等问题协商一致，并制订出本次资产评估工作计划。</w:t>
      </w:r>
    </w:p>
    <w:p w14:paraId="690710D2" w14:textId="76527684"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2</w:t>
      </w:r>
      <w:r w:rsidRPr="00803030">
        <w:rPr>
          <w:sz w:val="24"/>
        </w:rPr>
        <w:t>、配合企业进行资产清查、填报资产评估申报明细表等工作。</w:t>
      </w:r>
      <w:r w:rsidRPr="00803030">
        <w:rPr>
          <w:sz w:val="24"/>
        </w:rPr>
        <w:t>20</w:t>
      </w:r>
      <w:r w:rsidR="00E142F9" w:rsidRPr="00803030">
        <w:rPr>
          <w:rFonts w:hint="eastAsia"/>
          <w:sz w:val="24"/>
        </w:rPr>
        <w:t>2</w:t>
      </w:r>
      <w:r w:rsidR="004B1E7D" w:rsidRPr="00803030">
        <w:rPr>
          <w:sz w:val="24"/>
        </w:rPr>
        <w:t>1</w:t>
      </w:r>
      <w:r w:rsidRPr="00803030">
        <w:rPr>
          <w:sz w:val="24"/>
        </w:rPr>
        <w:t>年</w:t>
      </w:r>
      <w:r w:rsidR="004B1E7D" w:rsidRPr="00803030">
        <w:rPr>
          <w:sz w:val="24"/>
        </w:rPr>
        <w:t>2</w:t>
      </w:r>
      <w:r w:rsidRPr="00803030">
        <w:rPr>
          <w:sz w:val="24"/>
        </w:rPr>
        <w:t>月</w:t>
      </w:r>
      <w:r w:rsidR="004B1E7D" w:rsidRPr="00803030">
        <w:rPr>
          <w:rFonts w:hint="eastAsia"/>
          <w:sz w:val="24"/>
        </w:rPr>
        <w:t>下旬</w:t>
      </w:r>
      <w:r w:rsidRPr="00803030">
        <w:rPr>
          <w:sz w:val="24"/>
        </w:rPr>
        <w:t>，</w:t>
      </w:r>
      <w:r w:rsidRPr="00803030">
        <w:rPr>
          <w:sz w:val="24"/>
        </w:rPr>
        <w:lastRenderedPageBreak/>
        <w:t>评估项目组人员</w:t>
      </w:r>
      <w:proofErr w:type="gramStart"/>
      <w:r w:rsidRPr="00803030">
        <w:rPr>
          <w:sz w:val="24"/>
        </w:rPr>
        <w:t>对委估资产</w:t>
      </w:r>
      <w:proofErr w:type="gramEnd"/>
      <w:r w:rsidRPr="00803030">
        <w:rPr>
          <w:sz w:val="24"/>
        </w:rPr>
        <w:t>进行了详细了解，布置资产评估工作，协助企业</w:t>
      </w:r>
      <w:proofErr w:type="gramStart"/>
      <w:r w:rsidRPr="00803030">
        <w:rPr>
          <w:sz w:val="24"/>
        </w:rPr>
        <w:t>进行委估资产</w:t>
      </w:r>
      <w:proofErr w:type="gramEnd"/>
      <w:r w:rsidRPr="00803030">
        <w:rPr>
          <w:sz w:val="24"/>
        </w:rPr>
        <w:t>申报工作，收集资产评估所需文件资料。</w:t>
      </w:r>
    </w:p>
    <w:p w14:paraId="4F1D29B2" w14:textId="77777777" w:rsidR="00EB5308" w:rsidRPr="00803030" w:rsidRDefault="00657A7C" w:rsidP="00BC6946">
      <w:pPr>
        <w:adjustRightInd w:val="0"/>
        <w:snapToGrid w:val="0"/>
        <w:spacing w:line="480" w:lineRule="auto"/>
        <w:ind w:firstLineChars="200" w:firstLine="482"/>
        <w:rPr>
          <w:b/>
          <w:sz w:val="24"/>
        </w:rPr>
      </w:pPr>
      <w:r w:rsidRPr="00803030">
        <w:rPr>
          <w:b/>
          <w:sz w:val="24"/>
        </w:rPr>
        <w:t>（二）现场评估阶段</w:t>
      </w:r>
    </w:p>
    <w:p w14:paraId="2CD5709A" w14:textId="186DA240"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项目组现场评估阶段的时间为</w:t>
      </w:r>
      <w:r w:rsidRPr="00803030">
        <w:rPr>
          <w:sz w:val="24"/>
        </w:rPr>
        <w:t>20</w:t>
      </w:r>
      <w:r w:rsidR="00E142F9" w:rsidRPr="00803030">
        <w:rPr>
          <w:rFonts w:hint="eastAsia"/>
          <w:sz w:val="24"/>
        </w:rPr>
        <w:t>2</w:t>
      </w:r>
      <w:r w:rsidR="004B1E7D" w:rsidRPr="00803030">
        <w:rPr>
          <w:sz w:val="24"/>
        </w:rPr>
        <w:t>1</w:t>
      </w:r>
      <w:r w:rsidRPr="00803030">
        <w:rPr>
          <w:sz w:val="24"/>
        </w:rPr>
        <w:t>年</w:t>
      </w:r>
      <w:r w:rsidR="004B1E7D" w:rsidRPr="00803030">
        <w:rPr>
          <w:sz w:val="24"/>
        </w:rPr>
        <w:t>2</w:t>
      </w:r>
      <w:r w:rsidRPr="00803030">
        <w:rPr>
          <w:sz w:val="24"/>
        </w:rPr>
        <w:t>月</w:t>
      </w:r>
      <w:r w:rsidR="00BF70E8" w:rsidRPr="00803030">
        <w:rPr>
          <w:sz w:val="24"/>
        </w:rPr>
        <w:t>2</w:t>
      </w:r>
      <w:r w:rsidR="004B1E7D" w:rsidRPr="00803030">
        <w:rPr>
          <w:sz w:val="24"/>
        </w:rPr>
        <w:t>5</w:t>
      </w:r>
      <w:r w:rsidRPr="00803030">
        <w:rPr>
          <w:sz w:val="24"/>
        </w:rPr>
        <w:t>日至</w:t>
      </w:r>
      <w:r w:rsidRPr="00803030">
        <w:rPr>
          <w:sz w:val="24"/>
        </w:rPr>
        <w:t>20</w:t>
      </w:r>
      <w:r w:rsidR="00E142F9" w:rsidRPr="00803030">
        <w:rPr>
          <w:rFonts w:hint="eastAsia"/>
          <w:sz w:val="24"/>
        </w:rPr>
        <w:t>2</w:t>
      </w:r>
      <w:r w:rsidR="004B1E7D" w:rsidRPr="00803030">
        <w:rPr>
          <w:sz w:val="24"/>
        </w:rPr>
        <w:t>1</w:t>
      </w:r>
      <w:r w:rsidRPr="00803030">
        <w:rPr>
          <w:sz w:val="24"/>
        </w:rPr>
        <w:t>年</w:t>
      </w:r>
      <w:r w:rsidR="004B1E7D" w:rsidRPr="00803030">
        <w:rPr>
          <w:sz w:val="24"/>
        </w:rPr>
        <w:t>2</w:t>
      </w:r>
      <w:r w:rsidRPr="00803030">
        <w:rPr>
          <w:sz w:val="24"/>
        </w:rPr>
        <w:t>月</w:t>
      </w:r>
      <w:r w:rsidR="004B1E7D" w:rsidRPr="00803030">
        <w:rPr>
          <w:sz w:val="24"/>
        </w:rPr>
        <w:t>26</w:t>
      </w:r>
      <w:r w:rsidRPr="00803030">
        <w:rPr>
          <w:sz w:val="24"/>
        </w:rPr>
        <w:t>日。主要工作如下：</w:t>
      </w:r>
    </w:p>
    <w:p w14:paraId="134D7CBE"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1</w:t>
      </w:r>
      <w:r w:rsidRPr="00803030">
        <w:rPr>
          <w:sz w:val="24"/>
        </w:rPr>
        <w:t>、听取委托方及被评估单位有关人员介绍企业总体情况和</w:t>
      </w:r>
      <w:proofErr w:type="gramStart"/>
      <w:r w:rsidRPr="00803030">
        <w:rPr>
          <w:sz w:val="24"/>
        </w:rPr>
        <w:t>委估</w:t>
      </w:r>
      <w:proofErr w:type="gramEnd"/>
      <w:r w:rsidRPr="00803030">
        <w:rPr>
          <w:sz w:val="24"/>
        </w:rPr>
        <w:t>资产的历史及现状，了解企业的财务制度、经营状况、固定资产技术状态等情况。</w:t>
      </w:r>
    </w:p>
    <w:p w14:paraId="1EB752BA"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2</w:t>
      </w:r>
      <w:r w:rsidRPr="00803030">
        <w:rPr>
          <w:sz w:val="24"/>
        </w:rPr>
        <w:t>、对企业提供的资产清查评估申报明细表进行审核、鉴别，并与企业有关财务记录数据进行核对，对发现的问题协同企业做出调整。</w:t>
      </w:r>
    </w:p>
    <w:p w14:paraId="79ED6AE8"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3</w:t>
      </w:r>
      <w:r w:rsidRPr="00803030">
        <w:rPr>
          <w:sz w:val="24"/>
        </w:rPr>
        <w:t>、根据资产清查评估申报明细表，对固定资产进行了全面清查核实，对流动资产中的存货类实物资产进行了抽查盘点。</w:t>
      </w:r>
    </w:p>
    <w:p w14:paraId="242B2F1C"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4</w:t>
      </w:r>
      <w:r w:rsidRPr="00803030">
        <w:rPr>
          <w:sz w:val="24"/>
        </w:rPr>
        <w:t>、查阅</w:t>
      </w:r>
      <w:proofErr w:type="gramStart"/>
      <w:r w:rsidRPr="00803030">
        <w:rPr>
          <w:sz w:val="24"/>
        </w:rPr>
        <w:t>收集委估资产</w:t>
      </w:r>
      <w:proofErr w:type="gramEnd"/>
      <w:r w:rsidRPr="00803030">
        <w:rPr>
          <w:sz w:val="24"/>
        </w:rPr>
        <w:t>的产权证明文件。</w:t>
      </w:r>
    </w:p>
    <w:p w14:paraId="27BAFD25"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5</w:t>
      </w:r>
      <w:r w:rsidRPr="00803030">
        <w:rPr>
          <w:sz w:val="24"/>
        </w:rPr>
        <w:t>、</w:t>
      </w:r>
      <w:proofErr w:type="gramStart"/>
      <w:r w:rsidRPr="00803030">
        <w:rPr>
          <w:sz w:val="24"/>
        </w:rPr>
        <w:t>根据委估资产</w:t>
      </w:r>
      <w:proofErr w:type="gramEnd"/>
      <w:r w:rsidRPr="00803030">
        <w:rPr>
          <w:sz w:val="24"/>
        </w:rPr>
        <w:t>的实际状况和特点，确定各类资产的具体评估方法。</w:t>
      </w:r>
    </w:p>
    <w:p w14:paraId="4B8E4237" w14:textId="6772E6D2"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6</w:t>
      </w:r>
      <w:r w:rsidRPr="00803030">
        <w:rPr>
          <w:sz w:val="24"/>
        </w:rPr>
        <w:t>、对</w:t>
      </w:r>
      <w:r w:rsidR="00261395" w:rsidRPr="00803030">
        <w:rPr>
          <w:rFonts w:hint="eastAsia"/>
          <w:sz w:val="24"/>
        </w:rPr>
        <w:t>固定资产</w:t>
      </w:r>
      <w:r w:rsidRPr="00803030">
        <w:rPr>
          <w:sz w:val="24"/>
        </w:rPr>
        <w:t>，主要通过市场调研和查询有关资料，收集价格资料。</w:t>
      </w:r>
    </w:p>
    <w:p w14:paraId="2B8F26A7"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7</w:t>
      </w:r>
      <w:r w:rsidRPr="00803030">
        <w:rPr>
          <w:sz w:val="24"/>
        </w:rPr>
        <w:t>、对企业提供的权属资料进行查验。</w:t>
      </w:r>
    </w:p>
    <w:p w14:paraId="2DCA9302"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8</w:t>
      </w:r>
      <w:r w:rsidRPr="00803030">
        <w:rPr>
          <w:sz w:val="24"/>
        </w:rPr>
        <w:t>、对评估范围内的资产及负债，在清查核实的基础上做出初步评估测算。</w:t>
      </w:r>
    </w:p>
    <w:p w14:paraId="4F76925C" w14:textId="77777777" w:rsidR="00EB5308" w:rsidRPr="00803030" w:rsidRDefault="00657A7C" w:rsidP="00BC6946">
      <w:pPr>
        <w:adjustRightInd w:val="0"/>
        <w:snapToGrid w:val="0"/>
        <w:spacing w:line="480" w:lineRule="auto"/>
        <w:ind w:firstLineChars="200" w:firstLine="482"/>
        <w:rPr>
          <w:b/>
          <w:sz w:val="24"/>
        </w:rPr>
      </w:pPr>
      <w:r w:rsidRPr="00803030">
        <w:rPr>
          <w:b/>
          <w:sz w:val="24"/>
        </w:rPr>
        <w:t>（三）评估汇总阶段</w:t>
      </w:r>
    </w:p>
    <w:p w14:paraId="12D9BD13" w14:textId="3294924D"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20</w:t>
      </w:r>
      <w:r w:rsidR="00E142F9" w:rsidRPr="00803030">
        <w:rPr>
          <w:rFonts w:hint="eastAsia"/>
          <w:sz w:val="24"/>
        </w:rPr>
        <w:t>2</w:t>
      </w:r>
      <w:r w:rsidR="00261395" w:rsidRPr="00803030">
        <w:rPr>
          <w:sz w:val="24"/>
        </w:rPr>
        <w:t>1</w:t>
      </w:r>
      <w:r w:rsidRPr="00803030">
        <w:rPr>
          <w:sz w:val="24"/>
        </w:rPr>
        <w:t>年</w:t>
      </w:r>
      <w:r w:rsidR="00261395" w:rsidRPr="00803030">
        <w:rPr>
          <w:sz w:val="24"/>
        </w:rPr>
        <w:t>2</w:t>
      </w:r>
      <w:r w:rsidRPr="00803030">
        <w:rPr>
          <w:sz w:val="24"/>
        </w:rPr>
        <w:t>月</w:t>
      </w:r>
      <w:r w:rsidR="00261395" w:rsidRPr="00803030">
        <w:rPr>
          <w:sz w:val="24"/>
        </w:rPr>
        <w:t>26</w:t>
      </w:r>
      <w:r w:rsidRPr="00803030">
        <w:rPr>
          <w:sz w:val="24"/>
        </w:rPr>
        <w:t>日至</w:t>
      </w:r>
      <w:r w:rsidR="003F2CC3" w:rsidRPr="00803030">
        <w:rPr>
          <w:sz w:val="24"/>
        </w:rPr>
        <w:t>2</w:t>
      </w:r>
      <w:r w:rsidRPr="00803030">
        <w:rPr>
          <w:sz w:val="24"/>
        </w:rPr>
        <w:t>月</w:t>
      </w:r>
      <w:r w:rsidR="003F2CC3" w:rsidRPr="00803030">
        <w:rPr>
          <w:sz w:val="24"/>
        </w:rPr>
        <w:t>28</w:t>
      </w:r>
      <w:r w:rsidRPr="00803030">
        <w:rPr>
          <w:sz w:val="24"/>
        </w:rPr>
        <w:t>日对各类资产评估及负债审核的初步结果进行分析汇总，对评估结果进行必要的调整、修改和完善。</w:t>
      </w:r>
    </w:p>
    <w:p w14:paraId="463739B9" w14:textId="77777777" w:rsidR="00EB5308" w:rsidRPr="00803030" w:rsidRDefault="00657A7C" w:rsidP="00BC6946">
      <w:pPr>
        <w:adjustRightInd w:val="0"/>
        <w:snapToGrid w:val="0"/>
        <w:spacing w:line="480" w:lineRule="auto"/>
        <w:ind w:firstLineChars="200" w:firstLine="482"/>
        <w:rPr>
          <w:b/>
          <w:sz w:val="24"/>
        </w:rPr>
      </w:pPr>
      <w:r w:rsidRPr="00803030">
        <w:rPr>
          <w:b/>
          <w:sz w:val="24"/>
        </w:rPr>
        <w:t>（四）提交报告阶段</w:t>
      </w:r>
    </w:p>
    <w:p w14:paraId="4FAE5469"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在上述工作基础上，起草资产评估报告，与委托方就评估结果交换意见，在全面考虑有关意见后，按评估机构内部资产评估报告三审制度和程序对报告进行反复修改、校正，最后出具正式资产评估报告。整理</w:t>
      </w:r>
      <w:r w:rsidRPr="00803030">
        <w:rPr>
          <w:rFonts w:hint="eastAsia"/>
          <w:sz w:val="24"/>
        </w:rPr>
        <w:t>、</w:t>
      </w:r>
      <w:r w:rsidRPr="00803030">
        <w:rPr>
          <w:sz w:val="24"/>
        </w:rPr>
        <w:t>编制资产评估档案并归档</w:t>
      </w:r>
      <w:r w:rsidRPr="00803030">
        <w:rPr>
          <w:rFonts w:hint="eastAsia"/>
          <w:sz w:val="24"/>
        </w:rPr>
        <w:t>。</w:t>
      </w:r>
    </w:p>
    <w:p w14:paraId="6DE910B1" w14:textId="656CAD3C" w:rsidR="00EB5308" w:rsidRPr="00803030" w:rsidRDefault="00657A7C" w:rsidP="00BC6946">
      <w:pPr>
        <w:tabs>
          <w:tab w:val="left" w:pos="1255"/>
        </w:tabs>
        <w:autoSpaceDE w:val="0"/>
        <w:autoSpaceDN w:val="0"/>
        <w:adjustRightInd w:val="0"/>
        <w:snapToGrid w:val="0"/>
        <w:spacing w:line="480" w:lineRule="auto"/>
        <w:ind w:firstLineChars="200" w:firstLine="480"/>
        <w:rPr>
          <w:rFonts w:eastAsia="仿宋_GB2312"/>
          <w:sz w:val="28"/>
          <w:szCs w:val="28"/>
        </w:rPr>
      </w:pPr>
      <w:r w:rsidRPr="00803030">
        <w:rPr>
          <w:sz w:val="24"/>
        </w:rPr>
        <w:lastRenderedPageBreak/>
        <w:t>本阶段的工作时间为</w:t>
      </w:r>
      <w:r w:rsidRPr="00803030">
        <w:rPr>
          <w:sz w:val="24"/>
        </w:rPr>
        <w:t>20</w:t>
      </w:r>
      <w:r w:rsidR="00E142F9" w:rsidRPr="00803030">
        <w:rPr>
          <w:rFonts w:hint="eastAsia"/>
          <w:sz w:val="24"/>
        </w:rPr>
        <w:t>2</w:t>
      </w:r>
      <w:r w:rsidR="00261395" w:rsidRPr="00803030">
        <w:rPr>
          <w:sz w:val="24"/>
        </w:rPr>
        <w:t>1</w:t>
      </w:r>
      <w:r w:rsidRPr="00803030">
        <w:rPr>
          <w:sz w:val="24"/>
        </w:rPr>
        <w:t>年</w:t>
      </w:r>
      <w:r w:rsidR="00261395" w:rsidRPr="00803030">
        <w:rPr>
          <w:sz w:val="24"/>
        </w:rPr>
        <w:t>3</w:t>
      </w:r>
      <w:r w:rsidRPr="00803030">
        <w:rPr>
          <w:sz w:val="24"/>
        </w:rPr>
        <w:t>月</w:t>
      </w:r>
      <w:r w:rsidR="00C17F12" w:rsidRPr="00803030">
        <w:rPr>
          <w:sz w:val="24"/>
        </w:rPr>
        <w:t>1</w:t>
      </w:r>
      <w:r w:rsidRPr="00803030">
        <w:rPr>
          <w:sz w:val="24"/>
        </w:rPr>
        <w:t>日至</w:t>
      </w:r>
      <w:r w:rsidRPr="00803030">
        <w:rPr>
          <w:rFonts w:hint="eastAsia"/>
          <w:sz w:val="24"/>
        </w:rPr>
        <w:t>20</w:t>
      </w:r>
      <w:r w:rsidR="00E142F9" w:rsidRPr="00803030">
        <w:rPr>
          <w:rFonts w:hint="eastAsia"/>
          <w:sz w:val="24"/>
        </w:rPr>
        <w:t>2</w:t>
      </w:r>
      <w:r w:rsidR="00261395" w:rsidRPr="00803030">
        <w:rPr>
          <w:sz w:val="24"/>
        </w:rPr>
        <w:t>1</w:t>
      </w:r>
      <w:r w:rsidRPr="00803030">
        <w:rPr>
          <w:rFonts w:hint="eastAsia"/>
          <w:sz w:val="24"/>
        </w:rPr>
        <w:t>年</w:t>
      </w:r>
      <w:r w:rsidR="00261395" w:rsidRPr="00803030">
        <w:rPr>
          <w:sz w:val="24"/>
        </w:rPr>
        <w:t>3</w:t>
      </w:r>
      <w:r w:rsidRPr="00803030">
        <w:rPr>
          <w:sz w:val="24"/>
        </w:rPr>
        <w:t>月</w:t>
      </w:r>
      <w:r w:rsidR="00261395" w:rsidRPr="00803030">
        <w:rPr>
          <w:sz w:val="24"/>
        </w:rPr>
        <w:t>3</w:t>
      </w:r>
      <w:r w:rsidRPr="00803030">
        <w:rPr>
          <w:sz w:val="24"/>
        </w:rPr>
        <w:t>日。</w:t>
      </w:r>
    </w:p>
    <w:p w14:paraId="21323A42" w14:textId="77777777" w:rsidR="00EB5308" w:rsidRPr="00803030" w:rsidRDefault="00951359" w:rsidP="00A71C9C">
      <w:pPr>
        <w:pStyle w:val="2"/>
        <w:keepNext/>
        <w:autoSpaceDE/>
        <w:autoSpaceDN/>
        <w:snapToGrid w:val="0"/>
        <w:spacing w:line="480" w:lineRule="auto"/>
        <w:ind w:leftChars="0" w:left="0" w:firstLineChars="200" w:firstLine="560"/>
        <w:jc w:val="both"/>
        <w:rPr>
          <w:rFonts w:eastAsia="黑体"/>
          <w:b w:val="0"/>
        </w:rPr>
      </w:pPr>
      <w:bookmarkStart w:id="91" w:name="_Toc144489314"/>
      <w:bookmarkStart w:id="92" w:name="_Toc146119326"/>
      <w:bookmarkStart w:id="93" w:name="_Toc12466832"/>
      <w:r w:rsidRPr="00803030">
        <w:rPr>
          <w:rFonts w:eastAsia="黑体" w:hint="eastAsia"/>
          <w:b w:val="0"/>
        </w:rPr>
        <w:t>十</w:t>
      </w:r>
      <w:r w:rsidR="00657A7C" w:rsidRPr="00803030">
        <w:rPr>
          <w:rFonts w:eastAsia="黑体" w:hint="eastAsia"/>
          <w:b w:val="0"/>
        </w:rPr>
        <w:t>、评估假设</w:t>
      </w:r>
      <w:bookmarkEnd w:id="91"/>
      <w:bookmarkEnd w:id="92"/>
      <w:bookmarkEnd w:id="93"/>
    </w:p>
    <w:p w14:paraId="1EF1B571"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sz w:val="24"/>
        </w:rPr>
        <w:t>本次评估中，评估人员遵循了以下评估假设：</w:t>
      </w:r>
    </w:p>
    <w:p w14:paraId="39CA841F" w14:textId="77777777" w:rsidR="00EB5308" w:rsidRPr="00803030" w:rsidRDefault="00657A7C" w:rsidP="00BC6946">
      <w:pPr>
        <w:tabs>
          <w:tab w:val="left" w:pos="1255"/>
        </w:tabs>
        <w:autoSpaceDE w:val="0"/>
        <w:autoSpaceDN w:val="0"/>
        <w:adjustRightInd w:val="0"/>
        <w:snapToGrid w:val="0"/>
        <w:spacing w:line="480" w:lineRule="auto"/>
        <w:ind w:firstLineChars="200" w:firstLine="482"/>
        <w:rPr>
          <w:b/>
          <w:sz w:val="24"/>
        </w:rPr>
      </w:pPr>
      <w:r w:rsidRPr="00803030">
        <w:rPr>
          <w:rFonts w:hint="eastAsia"/>
          <w:b/>
          <w:sz w:val="24"/>
        </w:rPr>
        <w:t>(</w:t>
      </w:r>
      <w:proofErr w:type="gramStart"/>
      <w:r w:rsidRPr="00803030">
        <w:rPr>
          <w:rFonts w:hint="eastAsia"/>
          <w:b/>
          <w:sz w:val="24"/>
        </w:rPr>
        <w:t>一</w:t>
      </w:r>
      <w:proofErr w:type="gramEnd"/>
      <w:r w:rsidRPr="00803030">
        <w:rPr>
          <w:rFonts w:hint="eastAsia"/>
          <w:b/>
          <w:sz w:val="24"/>
        </w:rPr>
        <w:t>)</w:t>
      </w:r>
      <w:r w:rsidRPr="00803030">
        <w:rPr>
          <w:rFonts w:hint="eastAsia"/>
          <w:b/>
          <w:sz w:val="24"/>
        </w:rPr>
        <w:t>评估基本假设</w:t>
      </w:r>
    </w:p>
    <w:p w14:paraId="293B6B76"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1</w:t>
      </w:r>
      <w:r w:rsidRPr="00803030">
        <w:rPr>
          <w:rFonts w:hint="eastAsia"/>
          <w:sz w:val="24"/>
        </w:rPr>
        <w:t>、交易假设：假设评估对象处于交易过程中，评估师根据评估对象的交易条件等模拟市场进行估价，评估结果是对评估对象最可能达成交易价格的估计。</w:t>
      </w:r>
    </w:p>
    <w:p w14:paraId="67964B4E"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2</w:t>
      </w:r>
      <w:r w:rsidRPr="00803030">
        <w:rPr>
          <w:rFonts w:hint="eastAsia"/>
          <w:sz w:val="24"/>
        </w:rPr>
        <w:t>、公开市场假设：假设评估对象所涉及资产是在公开市场上进行交易的，在该市场上，买者与卖者的地位平等，彼此都有获取足够市场信息的机会和时间，买卖双方的交易行为都是在自愿的、理智的、非强制条件下进行的。</w:t>
      </w:r>
    </w:p>
    <w:p w14:paraId="0BD3ED72"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sz w:val="24"/>
        </w:rPr>
      </w:pPr>
      <w:r w:rsidRPr="0064129D">
        <w:rPr>
          <w:rFonts w:hint="eastAsia"/>
          <w:sz w:val="24"/>
          <w:highlight w:val="yellow"/>
        </w:rPr>
        <w:t>3</w:t>
      </w:r>
      <w:r w:rsidRPr="0064129D">
        <w:rPr>
          <w:rFonts w:hint="eastAsia"/>
          <w:sz w:val="24"/>
          <w:highlight w:val="yellow"/>
        </w:rPr>
        <w:t>、持续经营假设：假设被评估单位能够持续经营下去，现有资产将被用来产生未来现金流；</w:t>
      </w:r>
      <w:proofErr w:type="gramStart"/>
      <w:r w:rsidRPr="0064129D">
        <w:rPr>
          <w:rFonts w:hint="eastAsia"/>
          <w:sz w:val="24"/>
          <w:highlight w:val="yellow"/>
        </w:rPr>
        <w:t>除扩能</w:t>
      </w:r>
      <w:proofErr w:type="gramEnd"/>
      <w:r w:rsidRPr="0064129D">
        <w:rPr>
          <w:rFonts w:hint="eastAsia"/>
          <w:sz w:val="24"/>
          <w:highlight w:val="yellow"/>
        </w:rPr>
        <w:t>而投入的资本性支出外，企业遵循一贯性原则每年投入一定资金用于资产更新。企业在经营范围、经营方式和决策程序上与现时基本保持不变。</w:t>
      </w:r>
    </w:p>
    <w:p w14:paraId="5C48D66D" w14:textId="77777777" w:rsidR="00EB5308" w:rsidRPr="00803030" w:rsidRDefault="00657A7C" w:rsidP="00BC6946">
      <w:pPr>
        <w:tabs>
          <w:tab w:val="left" w:pos="1255"/>
        </w:tabs>
        <w:autoSpaceDE w:val="0"/>
        <w:autoSpaceDN w:val="0"/>
        <w:adjustRightInd w:val="0"/>
        <w:snapToGrid w:val="0"/>
        <w:spacing w:line="480" w:lineRule="auto"/>
        <w:ind w:firstLineChars="200" w:firstLine="482"/>
        <w:rPr>
          <w:b/>
          <w:sz w:val="24"/>
        </w:rPr>
      </w:pPr>
      <w:r w:rsidRPr="00803030">
        <w:rPr>
          <w:rFonts w:hint="eastAsia"/>
          <w:b/>
          <w:sz w:val="24"/>
        </w:rPr>
        <w:t xml:space="preserve"> (</w:t>
      </w:r>
      <w:r w:rsidRPr="00803030">
        <w:rPr>
          <w:rFonts w:hint="eastAsia"/>
          <w:b/>
          <w:sz w:val="24"/>
        </w:rPr>
        <w:t>二</w:t>
      </w:r>
      <w:r w:rsidRPr="00803030">
        <w:rPr>
          <w:rFonts w:hint="eastAsia"/>
          <w:b/>
          <w:sz w:val="24"/>
        </w:rPr>
        <w:t>)</w:t>
      </w:r>
      <w:r w:rsidRPr="00803030">
        <w:rPr>
          <w:rFonts w:hint="eastAsia"/>
          <w:b/>
          <w:sz w:val="24"/>
        </w:rPr>
        <w:t>关于评估对象的假设</w:t>
      </w:r>
    </w:p>
    <w:p w14:paraId="7156ED49" w14:textId="77777777" w:rsidR="00AD5587" w:rsidRPr="00803030" w:rsidRDefault="00AD5587" w:rsidP="00BC6946">
      <w:pPr>
        <w:adjustRightInd w:val="0"/>
        <w:snapToGrid w:val="0"/>
        <w:spacing w:line="480" w:lineRule="auto"/>
        <w:ind w:firstLineChars="200" w:firstLine="480"/>
        <w:rPr>
          <w:color w:val="000000" w:themeColor="text1"/>
          <w:sz w:val="24"/>
        </w:rPr>
      </w:pPr>
      <w:r w:rsidRPr="00803030">
        <w:rPr>
          <w:rFonts w:hint="eastAsia"/>
          <w:color w:val="000000" w:themeColor="text1"/>
          <w:sz w:val="24"/>
        </w:rPr>
        <w:t>1</w:t>
      </w:r>
      <w:r w:rsidRPr="00803030">
        <w:rPr>
          <w:rFonts w:hint="eastAsia"/>
          <w:color w:val="000000" w:themeColor="text1"/>
          <w:sz w:val="24"/>
        </w:rPr>
        <w:t>、</w:t>
      </w:r>
      <w:r w:rsidRPr="00803030">
        <w:rPr>
          <w:rFonts w:hint="eastAsia"/>
          <w:color w:val="000000" w:themeColor="text1"/>
          <w:sz w:val="24"/>
        </w:rPr>
        <w:t xml:space="preserve"> </w:t>
      </w:r>
      <w:r w:rsidRPr="00803030">
        <w:rPr>
          <w:rFonts w:hint="eastAsia"/>
          <w:color w:val="000000" w:themeColor="text1"/>
          <w:sz w:val="24"/>
        </w:rPr>
        <w:t>除评估师所知范围之外，假设评估对象所涉及资产的购置、取得、改良、建设开发过程均符合国家有关法律法规规定。</w:t>
      </w:r>
    </w:p>
    <w:p w14:paraId="2ED9F39F" w14:textId="77777777" w:rsidR="00AD5587" w:rsidRPr="00803030" w:rsidRDefault="00AD5587" w:rsidP="00BC6946">
      <w:pPr>
        <w:adjustRightInd w:val="0"/>
        <w:snapToGrid w:val="0"/>
        <w:spacing w:line="480" w:lineRule="auto"/>
        <w:ind w:firstLineChars="200" w:firstLine="480"/>
        <w:rPr>
          <w:color w:val="000000" w:themeColor="text1"/>
          <w:sz w:val="24"/>
        </w:rPr>
      </w:pPr>
      <w:r w:rsidRPr="00803030">
        <w:rPr>
          <w:rFonts w:hint="eastAsia"/>
          <w:color w:val="000000" w:themeColor="text1"/>
          <w:sz w:val="24"/>
        </w:rPr>
        <w:t>2</w:t>
      </w:r>
      <w:r w:rsidRPr="00803030">
        <w:rPr>
          <w:rFonts w:hint="eastAsia"/>
          <w:color w:val="000000" w:themeColor="text1"/>
          <w:sz w:val="24"/>
        </w:rPr>
        <w:t>、</w:t>
      </w:r>
      <w:r w:rsidRPr="00803030">
        <w:rPr>
          <w:rFonts w:hint="eastAsia"/>
          <w:color w:val="000000" w:themeColor="text1"/>
          <w:sz w:val="24"/>
        </w:rPr>
        <w:t xml:space="preserve"> </w:t>
      </w:r>
      <w:r w:rsidRPr="00803030">
        <w:rPr>
          <w:rFonts w:hint="eastAsia"/>
          <w:color w:val="000000" w:themeColor="text1"/>
          <w:sz w:val="24"/>
        </w:rPr>
        <w:t>除评估师所知范围之外，假设评估对象所涉及资产均无附带影响其价值的权利瑕疵、负债和限制，假设与之相关的各种应付款项均已付清。</w:t>
      </w:r>
    </w:p>
    <w:p w14:paraId="7A63D607" w14:textId="3BE636A3" w:rsidR="00AD5587" w:rsidRPr="00803030" w:rsidRDefault="00AD5587" w:rsidP="00BC6946">
      <w:pPr>
        <w:adjustRightInd w:val="0"/>
        <w:snapToGrid w:val="0"/>
        <w:spacing w:line="480" w:lineRule="auto"/>
        <w:ind w:firstLineChars="200" w:firstLine="480"/>
        <w:rPr>
          <w:color w:val="000000" w:themeColor="text1"/>
          <w:sz w:val="24"/>
        </w:rPr>
      </w:pPr>
      <w:r w:rsidRPr="00803030">
        <w:rPr>
          <w:rFonts w:hint="eastAsia"/>
          <w:color w:val="000000" w:themeColor="text1"/>
          <w:sz w:val="24"/>
        </w:rPr>
        <w:t>3</w:t>
      </w:r>
      <w:r w:rsidRPr="00803030">
        <w:rPr>
          <w:rFonts w:hint="eastAsia"/>
          <w:color w:val="000000" w:themeColor="text1"/>
          <w:sz w:val="24"/>
        </w:rPr>
        <w:t>、</w:t>
      </w:r>
      <w:r w:rsidRPr="00803030">
        <w:rPr>
          <w:rFonts w:hint="eastAsia"/>
          <w:color w:val="000000" w:themeColor="text1"/>
          <w:sz w:val="24"/>
        </w:rPr>
        <w:t xml:space="preserve"> </w:t>
      </w:r>
      <w:r w:rsidRPr="00803030">
        <w:rPr>
          <w:rFonts w:hint="eastAsia"/>
          <w:color w:val="000000" w:themeColor="text1"/>
          <w:sz w:val="24"/>
        </w:rPr>
        <w:t>除评估师所知范围之外，假设评估对象所涉及</w:t>
      </w:r>
      <w:r w:rsidR="00BB359D" w:rsidRPr="00803030">
        <w:rPr>
          <w:rFonts w:hint="eastAsia"/>
          <w:color w:val="000000" w:themeColor="text1"/>
          <w:sz w:val="24"/>
        </w:rPr>
        <w:t>资产</w:t>
      </w:r>
      <w:r w:rsidRPr="00803030">
        <w:rPr>
          <w:rFonts w:hint="eastAsia"/>
          <w:color w:val="000000" w:themeColor="text1"/>
          <w:sz w:val="24"/>
        </w:rPr>
        <w:t>无影响其持续使用的重大缺陷，相关资产中不存在对其价值有不利影响的有害物质，资产所在地无危险物及其他有害环境条件对该等资产价值产生不利影响。</w:t>
      </w:r>
    </w:p>
    <w:p w14:paraId="6316BE61" w14:textId="09CAE9C7" w:rsidR="00AD5587" w:rsidRPr="00803030" w:rsidRDefault="00AD5587" w:rsidP="00BC6946">
      <w:pPr>
        <w:adjustRightInd w:val="0"/>
        <w:snapToGrid w:val="0"/>
        <w:spacing w:line="480" w:lineRule="auto"/>
        <w:ind w:firstLineChars="200" w:firstLine="480"/>
        <w:rPr>
          <w:color w:val="000000" w:themeColor="text1"/>
          <w:sz w:val="24"/>
        </w:rPr>
      </w:pPr>
      <w:r w:rsidRPr="00803030">
        <w:rPr>
          <w:rFonts w:hint="eastAsia"/>
          <w:color w:val="000000" w:themeColor="text1"/>
          <w:sz w:val="24"/>
        </w:rPr>
        <w:t>4</w:t>
      </w:r>
      <w:r w:rsidRPr="00803030">
        <w:rPr>
          <w:rFonts w:hint="eastAsia"/>
          <w:color w:val="000000" w:themeColor="text1"/>
          <w:sz w:val="24"/>
        </w:rPr>
        <w:t>、</w:t>
      </w:r>
      <w:r w:rsidRPr="00803030">
        <w:rPr>
          <w:rFonts w:hint="eastAsia"/>
          <w:color w:val="000000" w:themeColor="text1"/>
          <w:sz w:val="24"/>
        </w:rPr>
        <w:t xml:space="preserve"> </w:t>
      </w:r>
      <w:r w:rsidRPr="00803030">
        <w:rPr>
          <w:rFonts w:hint="eastAsia"/>
          <w:color w:val="000000" w:themeColor="text1"/>
          <w:sz w:val="24"/>
        </w:rPr>
        <w:t>评估人员已对评估对象所涉及设备等有形资产从其可见实体外部进行勘察，并尽职对其内部存在问题进行了解，但因技术条件限制，未对相关资产的技术数据、</w:t>
      </w:r>
      <w:r w:rsidRPr="00803030">
        <w:rPr>
          <w:rFonts w:hint="eastAsia"/>
          <w:color w:val="000000" w:themeColor="text1"/>
          <w:sz w:val="24"/>
        </w:rPr>
        <w:lastRenderedPageBreak/>
        <w:t>技术状态、结构、附属物等组织专项技术检测。除评估师所知范围之外，假设评估对象所涉及的</w:t>
      </w:r>
      <w:r w:rsidR="00E142F9" w:rsidRPr="00803030">
        <w:rPr>
          <w:rFonts w:hint="eastAsia"/>
          <w:color w:val="000000" w:themeColor="text1"/>
          <w:sz w:val="24"/>
        </w:rPr>
        <w:t>建筑、</w:t>
      </w:r>
      <w:r w:rsidRPr="00803030">
        <w:rPr>
          <w:rFonts w:hint="eastAsia"/>
          <w:color w:val="000000" w:themeColor="text1"/>
          <w:sz w:val="24"/>
        </w:rPr>
        <w:t>设备等无影响其持续使用的重大技术故障，假设其关键部件和材料无潜在的质量缺陷。</w:t>
      </w:r>
    </w:p>
    <w:p w14:paraId="5FCE8BCE" w14:textId="54042FFA" w:rsidR="00AD5587" w:rsidRPr="00803030" w:rsidRDefault="009B2EC9" w:rsidP="00BC6946">
      <w:pPr>
        <w:adjustRightInd w:val="0"/>
        <w:snapToGrid w:val="0"/>
        <w:spacing w:line="480" w:lineRule="auto"/>
        <w:ind w:firstLineChars="200" w:firstLine="480"/>
        <w:rPr>
          <w:color w:val="000000" w:themeColor="text1"/>
          <w:sz w:val="24"/>
        </w:rPr>
      </w:pPr>
      <w:r w:rsidRPr="00803030">
        <w:rPr>
          <w:color w:val="000000" w:themeColor="text1"/>
          <w:sz w:val="24"/>
        </w:rPr>
        <w:t>5</w:t>
      </w:r>
      <w:r w:rsidR="00AD5587" w:rsidRPr="00803030">
        <w:rPr>
          <w:rFonts w:hint="eastAsia"/>
          <w:color w:val="000000" w:themeColor="text1"/>
          <w:sz w:val="24"/>
        </w:rPr>
        <w:t>、</w:t>
      </w:r>
      <w:r w:rsidR="00AD5587" w:rsidRPr="00803030">
        <w:rPr>
          <w:rFonts w:hint="eastAsia"/>
          <w:color w:val="000000" w:themeColor="text1"/>
          <w:sz w:val="24"/>
        </w:rPr>
        <w:t xml:space="preserve"> </w:t>
      </w:r>
      <w:r w:rsidR="00AD5587" w:rsidRPr="00803030">
        <w:rPr>
          <w:rFonts w:hint="eastAsia"/>
          <w:color w:val="000000" w:themeColor="text1"/>
          <w:sz w:val="24"/>
        </w:rPr>
        <w:t>除本报告有特别说明外，假设评估对象不会受到已经存在的或将来可能承担的抵押、担保事宜，以及特殊的交易方式等因素对其价值的影响。</w:t>
      </w:r>
    </w:p>
    <w:p w14:paraId="11D63DE6" w14:textId="17202FD7" w:rsidR="00AD5587" w:rsidRPr="00803030" w:rsidRDefault="009B2EC9" w:rsidP="00BC6946">
      <w:pPr>
        <w:adjustRightInd w:val="0"/>
        <w:snapToGrid w:val="0"/>
        <w:spacing w:line="480" w:lineRule="auto"/>
        <w:ind w:firstLineChars="200" w:firstLine="480"/>
        <w:rPr>
          <w:color w:val="000000" w:themeColor="text1"/>
          <w:sz w:val="24"/>
        </w:rPr>
      </w:pPr>
      <w:r w:rsidRPr="00803030">
        <w:rPr>
          <w:color w:val="000000" w:themeColor="text1"/>
          <w:sz w:val="24"/>
        </w:rPr>
        <w:t>6</w:t>
      </w:r>
      <w:r w:rsidR="00AD5587" w:rsidRPr="00803030">
        <w:rPr>
          <w:rFonts w:hint="eastAsia"/>
          <w:color w:val="000000" w:themeColor="text1"/>
          <w:sz w:val="24"/>
        </w:rPr>
        <w:t>、</w:t>
      </w:r>
      <w:r w:rsidR="00AD5587" w:rsidRPr="00803030">
        <w:rPr>
          <w:rFonts w:hint="eastAsia"/>
          <w:color w:val="000000" w:themeColor="text1"/>
          <w:sz w:val="24"/>
        </w:rPr>
        <w:t xml:space="preserve"> </w:t>
      </w:r>
      <w:r w:rsidR="00AD5587" w:rsidRPr="00803030">
        <w:rPr>
          <w:rFonts w:hint="eastAsia"/>
          <w:color w:val="000000" w:themeColor="text1"/>
          <w:sz w:val="24"/>
        </w:rPr>
        <w:t>假设国家宏观经济政策不会发生重大变化，以及不会遇有其他人力不可抗拒因素或不可预见因素对评估对象价值造成重大不利影响。</w:t>
      </w:r>
    </w:p>
    <w:p w14:paraId="63114EC9" w14:textId="22BE5B40" w:rsidR="00AD5587" w:rsidRPr="00803030" w:rsidRDefault="009B2EC9" w:rsidP="00BC6946">
      <w:pPr>
        <w:adjustRightInd w:val="0"/>
        <w:snapToGrid w:val="0"/>
        <w:spacing w:line="480" w:lineRule="auto"/>
        <w:ind w:firstLineChars="200" w:firstLine="480"/>
        <w:rPr>
          <w:color w:val="000000" w:themeColor="text1"/>
          <w:sz w:val="24"/>
        </w:rPr>
      </w:pPr>
      <w:r w:rsidRPr="00803030">
        <w:rPr>
          <w:color w:val="000000" w:themeColor="text1"/>
          <w:sz w:val="24"/>
        </w:rPr>
        <w:t>7</w:t>
      </w:r>
      <w:r w:rsidR="00AD5587" w:rsidRPr="00803030">
        <w:rPr>
          <w:rFonts w:hint="eastAsia"/>
          <w:color w:val="000000" w:themeColor="text1"/>
          <w:sz w:val="24"/>
        </w:rPr>
        <w:t>、</w:t>
      </w:r>
      <w:r w:rsidR="00AD5587" w:rsidRPr="00803030">
        <w:rPr>
          <w:rFonts w:hint="eastAsia"/>
          <w:color w:val="000000" w:themeColor="text1"/>
          <w:sz w:val="24"/>
        </w:rPr>
        <w:t xml:space="preserve"> </w:t>
      </w:r>
      <w:r w:rsidR="00AD5587" w:rsidRPr="00803030">
        <w:rPr>
          <w:rFonts w:hint="eastAsia"/>
          <w:color w:val="000000" w:themeColor="text1"/>
          <w:sz w:val="24"/>
        </w:rPr>
        <w:t>假设本次评估中各项资产均以评估基准日的实际存量为前提，有关资产的现行市价以评估基准日的国内有效价格为依据。</w:t>
      </w:r>
    </w:p>
    <w:p w14:paraId="2A0851A2" w14:textId="77777777" w:rsidR="00AD5587" w:rsidRPr="00803030" w:rsidRDefault="00AD5587" w:rsidP="00BC6946">
      <w:pPr>
        <w:tabs>
          <w:tab w:val="left" w:pos="1255"/>
        </w:tabs>
        <w:autoSpaceDE w:val="0"/>
        <w:autoSpaceDN w:val="0"/>
        <w:adjustRightInd w:val="0"/>
        <w:snapToGrid w:val="0"/>
        <w:spacing w:line="480" w:lineRule="auto"/>
        <w:ind w:firstLineChars="200" w:firstLine="482"/>
        <w:rPr>
          <w:b/>
          <w:sz w:val="24"/>
        </w:rPr>
      </w:pPr>
      <w:r w:rsidRPr="00803030">
        <w:rPr>
          <w:rFonts w:hint="eastAsia"/>
          <w:b/>
          <w:sz w:val="24"/>
        </w:rPr>
        <w:t>(</w:t>
      </w:r>
      <w:r w:rsidRPr="00803030">
        <w:rPr>
          <w:rFonts w:hint="eastAsia"/>
          <w:b/>
          <w:sz w:val="24"/>
        </w:rPr>
        <w:t>三</w:t>
      </w:r>
      <w:r w:rsidRPr="00803030">
        <w:rPr>
          <w:rFonts w:hint="eastAsia"/>
          <w:b/>
          <w:sz w:val="24"/>
        </w:rPr>
        <w:t>)</w:t>
      </w:r>
      <w:r w:rsidRPr="00803030">
        <w:rPr>
          <w:rFonts w:hint="eastAsia"/>
          <w:b/>
          <w:sz w:val="24"/>
        </w:rPr>
        <w:t>关于企业经营和预测假设</w:t>
      </w:r>
    </w:p>
    <w:p w14:paraId="4D463237" w14:textId="29F54843" w:rsidR="00AD5587" w:rsidRPr="00803030" w:rsidRDefault="0064129D" w:rsidP="00BC6946">
      <w:pPr>
        <w:adjustRightInd w:val="0"/>
        <w:snapToGrid w:val="0"/>
        <w:spacing w:line="480" w:lineRule="auto"/>
        <w:ind w:firstLineChars="200" w:firstLine="480"/>
        <w:rPr>
          <w:color w:val="000000" w:themeColor="text1"/>
          <w:sz w:val="24"/>
        </w:rPr>
      </w:pPr>
      <w:r>
        <w:rPr>
          <w:color w:val="000000" w:themeColor="text1"/>
          <w:sz w:val="24"/>
        </w:rPr>
        <w:t>1</w:t>
      </w:r>
      <w:r w:rsidR="00E142F9" w:rsidRPr="00803030">
        <w:rPr>
          <w:rFonts w:hint="eastAsia"/>
          <w:color w:val="000000" w:themeColor="text1"/>
          <w:sz w:val="24"/>
        </w:rPr>
        <w:t>、</w:t>
      </w:r>
      <w:r w:rsidR="00AD5587" w:rsidRPr="00803030">
        <w:rPr>
          <w:rFonts w:hint="eastAsia"/>
          <w:color w:val="000000" w:themeColor="text1"/>
          <w:sz w:val="24"/>
        </w:rPr>
        <w:t xml:space="preserve"> </w:t>
      </w:r>
      <w:r w:rsidR="00AD5587" w:rsidRPr="00803030">
        <w:rPr>
          <w:rFonts w:hint="eastAsia"/>
          <w:color w:val="000000" w:themeColor="text1"/>
          <w:sz w:val="24"/>
        </w:rPr>
        <w:t>假设国际金融和全球经济环境、国家宏观经济形势无重大变化，本次交易各方所处地区的政治、经济和社会环境无重大变化。</w:t>
      </w:r>
    </w:p>
    <w:p w14:paraId="19014173" w14:textId="18253072" w:rsidR="00AD5587" w:rsidRPr="00803030" w:rsidRDefault="0064129D" w:rsidP="00BC6946">
      <w:pPr>
        <w:adjustRightInd w:val="0"/>
        <w:snapToGrid w:val="0"/>
        <w:spacing w:line="480" w:lineRule="auto"/>
        <w:ind w:firstLineChars="200" w:firstLine="480"/>
        <w:rPr>
          <w:color w:val="000000" w:themeColor="text1"/>
          <w:sz w:val="24"/>
        </w:rPr>
      </w:pPr>
      <w:r>
        <w:rPr>
          <w:color w:val="000000" w:themeColor="text1"/>
          <w:sz w:val="24"/>
        </w:rPr>
        <w:t>2</w:t>
      </w:r>
      <w:r w:rsidR="00E142F9" w:rsidRPr="00803030">
        <w:rPr>
          <w:rFonts w:hint="eastAsia"/>
          <w:color w:val="000000" w:themeColor="text1"/>
          <w:sz w:val="24"/>
        </w:rPr>
        <w:t>、</w:t>
      </w:r>
      <w:r w:rsidR="00AD5587" w:rsidRPr="00803030">
        <w:rPr>
          <w:rFonts w:hint="eastAsia"/>
          <w:color w:val="000000" w:themeColor="text1"/>
          <w:sz w:val="24"/>
        </w:rPr>
        <w:t xml:space="preserve"> </w:t>
      </w:r>
      <w:r w:rsidR="00AD5587" w:rsidRPr="00803030">
        <w:rPr>
          <w:rFonts w:hint="eastAsia"/>
          <w:color w:val="000000" w:themeColor="text1"/>
          <w:sz w:val="24"/>
        </w:rPr>
        <w:t>假设有关利率、汇率、赋税基准及税率、政策性征收费用等不发生重大变化。</w:t>
      </w:r>
    </w:p>
    <w:p w14:paraId="563803B0" w14:textId="1C7E1B8B" w:rsidR="00AD5587" w:rsidRPr="00803030" w:rsidRDefault="0064129D" w:rsidP="00BC6946">
      <w:pPr>
        <w:adjustRightInd w:val="0"/>
        <w:snapToGrid w:val="0"/>
        <w:spacing w:line="480" w:lineRule="auto"/>
        <w:ind w:firstLineChars="200" w:firstLine="480"/>
        <w:rPr>
          <w:color w:val="000000" w:themeColor="text1"/>
          <w:sz w:val="24"/>
        </w:rPr>
      </w:pPr>
      <w:r>
        <w:rPr>
          <w:color w:val="000000" w:themeColor="text1"/>
          <w:sz w:val="24"/>
        </w:rPr>
        <w:t>3</w:t>
      </w:r>
      <w:r w:rsidR="00F1085A" w:rsidRPr="00803030">
        <w:rPr>
          <w:rFonts w:hint="eastAsia"/>
          <w:color w:val="000000" w:themeColor="text1"/>
          <w:sz w:val="24"/>
        </w:rPr>
        <w:t>、</w:t>
      </w:r>
      <w:r w:rsidR="00AD5587" w:rsidRPr="00803030">
        <w:rPr>
          <w:rFonts w:hint="eastAsia"/>
          <w:color w:val="000000" w:themeColor="text1"/>
          <w:sz w:val="24"/>
        </w:rPr>
        <w:t>假设被评估单位未来将采取的会计政策和编写本报告时所采用的会计政策在重要方面基本一致。</w:t>
      </w:r>
    </w:p>
    <w:p w14:paraId="3DF25460" w14:textId="0FD4EF31" w:rsidR="00AD5587" w:rsidRPr="00803030" w:rsidRDefault="0064129D" w:rsidP="00BC6946">
      <w:pPr>
        <w:adjustRightInd w:val="0"/>
        <w:snapToGrid w:val="0"/>
        <w:spacing w:line="480" w:lineRule="auto"/>
        <w:ind w:firstLineChars="200" w:firstLine="480"/>
        <w:rPr>
          <w:color w:val="000000" w:themeColor="text1"/>
          <w:sz w:val="24"/>
        </w:rPr>
      </w:pPr>
      <w:r>
        <w:rPr>
          <w:color w:val="000000" w:themeColor="text1"/>
          <w:sz w:val="24"/>
        </w:rPr>
        <w:t>4</w:t>
      </w:r>
      <w:r w:rsidR="00F1085A" w:rsidRPr="00803030">
        <w:rPr>
          <w:rFonts w:hint="eastAsia"/>
          <w:color w:val="000000" w:themeColor="text1"/>
          <w:sz w:val="24"/>
        </w:rPr>
        <w:t>、</w:t>
      </w:r>
      <w:r w:rsidR="00AD5587" w:rsidRPr="00803030">
        <w:rPr>
          <w:rFonts w:hint="eastAsia"/>
          <w:color w:val="000000" w:themeColor="text1"/>
          <w:sz w:val="24"/>
        </w:rPr>
        <w:t>假设本次评估测算的各项参数取值不受到通货膨胀因素的影响。</w:t>
      </w:r>
    </w:p>
    <w:p w14:paraId="149BADC3" w14:textId="77777777" w:rsidR="00EB5308" w:rsidRPr="00803030" w:rsidRDefault="00657A7C" w:rsidP="00BC6946">
      <w:pPr>
        <w:tabs>
          <w:tab w:val="left" w:pos="1255"/>
        </w:tabs>
        <w:autoSpaceDE w:val="0"/>
        <w:autoSpaceDN w:val="0"/>
        <w:adjustRightInd w:val="0"/>
        <w:snapToGrid w:val="0"/>
        <w:spacing w:line="480" w:lineRule="auto"/>
        <w:ind w:firstLineChars="200" w:firstLine="480"/>
        <w:rPr>
          <w:rFonts w:eastAsia="仿宋_GB2312"/>
          <w:sz w:val="28"/>
          <w:szCs w:val="28"/>
        </w:rPr>
      </w:pPr>
      <w:r w:rsidRPr="00803030">
        <w:rPr>
          <w:rFonts w:hint="eastAsia"/>
          <w:sz w:val="24"/>
        </w:rPr>
        <w:t>评估</w:t>
      </w:r>
      <w:r w:rsidRPr="00803030">
        <w:rPr>
          <w:sz w:val="24"/>
        </w:rPr>
        <w:t>结论仅在上述评估假设有效时成立</w:t>
      </w:r>
      <w:r w:rsidRPr="00803030">
        <w:rPr>
          <w:rFonts w:hint="eastAsia"/>
          <w:sz w:val="24"/>
        </w:rPr>
        <w:t>，</w:t>
      </w:r>
      <w:r w:rsidRPr="00803030">
        <w:rPr>
          <w:sz w:val="24"/>
        </w:rPr>
        <w:t>当假设条件发生变化</w:t>
      </w:r>
      <w:r w:rsidRPr="00803030">
        <w:rPr>
          <w:rFonts w:hint="eastAsia"/>
          <w:sz w:val="24"/>
        </w:rPr>
        <w:t>，</w:t>
      </w:r>
      <w:r w:rsidRPr="00803030">
        <w:rPr>
          <w:sz w:val="24"/>
        </w:rPr>
        <w:t>则评估结果也将发生变化。</w:t>
      </w:r>
    </w:p>
    <w:p w14:paraId="3365BEDF" w14:textId="77777777" w:rsidR="00EB5308" w:rsidRPr="00803030" w:rsidRDefault="00657A7C" w:rsidP="00A71C9C">
      <w:pPr>
        <w:pStyle w:val="2"/>
        <w:keepNext/>
        <w:autoSpaceDE/>
        <w:autoSpaceDN/>
        <w:snapToGrid w:val="0"/>
        <w:spacing w:line="480" w:lineRule="auto"/>
        <w:ind w:leftChars="0" w:left="0" w:firstLineChars="200" w:firstLine="560"/>
        <w:jc w:val="both"/>
        <w:rPr>
          <w:rFonts w:eastAsia="黑体"/>
          <w:b w:val="0"/>
        </w:rPr>
      </w:pPr>
      <w:bookmarkStart w:id="94" w:name="_Toc12466833"/>
      <w:r w:rsidRPr="00803030">
        <w:rPr>
          <w:rFonts w:eastAsia="黑体" w:hint="eastAsia"/>
          <w:b w:val="0"/>
        </w:rPr>
        <w:t>十</w:t>
      </w:r>
      <w:r w:rsidR="00951359" w:rsidRPr="00803030">
        <w:rPr>
          <w:rFonts w:eastAsia="黑体" w:hint="eastAsia"/>
          <w:b w:val="0"/>
        </w:rPr>
        <w:t>一</w:t>
      </w:r>
      <w:r w:rsidRPr="00803030">
        <w:rPr>
          <w:rFonts w:eastAsia="黑体" w:hint="eastAsia"/>
          <w:b w:val="0"/>
        </w:rPr>
        <w:t>、评估结论</w:t>
      </w:r>
      <w:bookmarkEnd w:id="94"/>
    </w:p>
    <w:p w14:paraId="5D18E647" w14:textId="3336438A" w:rsidR="00D54BC0" w:rsidRPr="00803030" w:rsidRDefault="00D54BC0" w:rsidP="00D54BC0">
      <w:pPr>
        <w:pStyle w:val="20"/>
        <w:adjustRightInd w:val="0"/>
        <w:snapToGrid w:val="0"/>
        <w:spacing w:line="480" w:lineRule="auto"/>
        <w:ind w:firstLineChars="200" w:firstLine="472"/>
        <w:rPr>
          <w:rFonts w:eastAsia="宋体"/>
          <w:bCs/>
          <w:color w:val="000000"/>
          <w:spacing w:val="-2"/>
          <w:sz w:val="24"/>
          <w:shd w:val="clear" w:color="auto" w:fill="auto"/>
        </w:rPr>
      </w:pPr>
      <w:r w:rsidRPr="00803030">
        <w:rPr>
          <w:rFonts w:eastAsia="宋体" w:hint="eastAsia"/>
          <w:bCs/>
          <w:color w:val="000000"/>
          <w:spacing w:val="-2"/>
          <w:sz w:val="24"/>
          <w:shd w:val="clear" w:color="auto" w:fill="auto"/>
        </w:rPr>
        <w:t>本次评估以持续使用和公开市场为前提，结合</w:t>
      </w:r>
      <w:proofErr w:type="gramStart"/>
      <w:r w:rsidRPr="00803030">
        <w:rPr>
          <w:rFonts w:eastAsia="宋体" w:hint="eastAsia"/>
          <w:bCs/>
          <w:color w:val="000000"/>
          <w:spacing w:val="-2"/>
          <w:sz w:val="24"/>
          <w:shd w:val="clear" w:color="auto" w:fill="auto"/>
        </w:rPr>
        <w:t>委估对象</w:t>
      </w:r>
      <w:proofErr w:type="gramEnd"/>
      <w:r w:rsidRPr="00803030">
        <w:rPr>
          <w:rFonts w:eastAsia="宋体" w:hint="eastAsia"/>
          <w:bCs/>
          <w:color w:val="000000"/>
          <w:spacing w:val="-2"/>
          <w:sz w:val="24"/>
          <w:shd w:val="clear" w:color="auto" w:fill="auto"/>
        </w:rPr>
        <w:t>的实际情况，综合考虑各种影响因素，采用资产基础法对广州印象文化旅游发展有限公司进行整体评估。</w:t>
      </w:r>
      <w:proofErr w:type="gramStart"/>
      <w:r w:rsidRPr="00803030">
        <w:rPr>
          <w:rFonts w:eastAsia="宋体" w:hint="eastAsia"/>
          <w:bCs/>
          <w:color w:val="000000"/>
          <w:spacing w:val="-2"/>
          <w:sz w:val="24"/>
          <w:shd w:val="clear" w:color="auto" w:fill="auto"/>
        </w:rPr>
        <w:t>经实</w:t>
      </w:r>
      <w:r w:rsidRPr="00803030">
        <w:rPr>
          <w:rFonts w:eastAsia="宋体" w:hint="eastAsia"/>
          <w:bCs/>
          <w:color w:val="000000"/>
          <w:spacing w:val="-2"/>
          <w:sz w:val="24"/>
          <w:shd w:val="clear" w:color="auto" w:fill="auto"/>
        </w:rPr>
        <w:lastRenderedPageBreak/>
        <w:t>施</w:t>
      </w:r>
      <w:proofErr w:type="gramEnd"/>
      <w:r w:rsidRPr="00803030">
        <w:rPr>
          <w:rFonts w:eastAsia="宋体" w:hint="eastAsia"/>
          <w:bCs/>
          <w:color w:val="000000"/>
          <w:spacing w:val="-2"/>
          <w:sz w:val="24"/>
          <w:shd w:val="clear" w:color="auto" w:fill="auto"/>
        </w:rPr>
        <w:t>清查核实、实地查勘、市场调查和</w:t>
      </w:r>
      <w:proofErr w:type="gramStart"/>
      <w:r w:rsidRPr="00803030">
        <w:rPr>
          <w:rFonts w:eastAsia="宋体" w:hint="eastAsia"/>
          <w:bCs/>
          <w:color w:val="000000"/>
          <w:spacing w:val="-2"/>
          <w:sz w:val="24"/>
          <w:shd w:val="clear" w:color="auto" w:fill="auto"/>
        </w:rPr>
        <w:t>询</w:t>
      </w:r>
      <w:proofErr w:type="gramEnd"/>
      <w:r w:rsidRPr="00803030">
        <w:rPr>
          <w:rFonts w:eastAsia="宋体" w:hint="eastAsia"/>
          <w:bCs/>
          <w:color w:val="000000"/>
          <w:spacing w:val="-2"/>
          <w:sz w:val="24"/>
          <w:shd w:val="clear" w:color="auto" w:fill="auto"/>
        </w:rPr>
        <w:t>证、评定估算等评估程序，得出广州印象文化旅游发展有限公司股东全部权益市场价值在评估基准日</w:t>
      </w:r>
      <w:r w:rsidRPr="00803030">
        <w:rPr>
          <w:rFonts w:eastAsia="宋体" w:hint="eastAsia"/>
          <w:bCs/>
          <w:color w:val="000000"/>
          <w:spacing w:val="-2"/>
          <w:sz w:val="24"/>
          <w:shd w:val="clear" w:color="auto" w:fill="auto"/>
        </w:rPr>
        <w:t>20</w:t>
      </w:r>
      <w:r w:rsidRPr="00803030">
        <w:rPr>
          <w:rFonts w:eastAsia="宋体"/>
          <w:bCs/>
          <w:color w:val="000000"/>
          <w:spacing w:val="-2"/>
          <w:sz w:val="24"/>
          <w:shd w:val="clear" w:color="auto" w:fill="auto"/>
        </w:rPr>
        <w:t>20</w:t>
      </w:r>
      <w:r w:rsidRPr="00803030">
        <w:rPr>
          <w:rFonts w:eastAsia="宋体" w:hint="eastAsia"/>
          <w:bCs/>
          <w:color w:val="000000"/>
          <w:spacing w:val="-2"/>
          <w:sz w:val="24"/>
          <w:shd w:val="clear" w:color="auto" w:fill="auto"/>
        </w:rPr>
        <w:t>年</w:t>
      </w:r>
      <w:r w:rsidRPr="00803030">
        <w:rPr>
          <w:rFonts w:eastAsia="宋体" w:hint="eastAsia"/>
          <w:bCs/>
          <w:color w:val="000000"/>
          <w:spacing w:val="-2"/>
          <w:sz w:val="24"/>
          <w:shd w:val="clear" w:color="auto" w:fill="auto"/>
        </w:rPr>
        <w:t>12</w:t>
      </w:r>
      <w:r w:rsidRPr="00803030">
        <w:rPr>
          <w:rFonts w:eastAsia="宋体" w:hint="eastAsia"/>
          <w:bCs/>
          <w:color w:val="000000"/>
          <w:spacing w:val="-2"/>
          <w:sz w:val="24"/>
          <w:shd w:val="clear" w:color="auto" w:fill="auto"/>
        </w:rPr>
        <w:t>月</w:t>
      </w:r>
      <w:r w:rsidRPr="00803030">
        <w:rPr>
          <w:rFonts w:eastAsia="宋体" w:hint="eastAsia"/>
          <w:bCs/>
          <w:color w:val="000000"/>
          <w:spacing w:val="-2"/>
          <w:sz w:val="24"/>
          <w:shd w:val="clear" w:color="auto" w:fill="auto"/>
        </w:rPr>
        <w:t>31</w:t>
      </w:r>
      <w:r w:rsidRPr="00803030">
        <w:rPr>
          <w:rFonts w:eastAsia="宋体" w:hint="eastAsia"/>
          <w:bCs/>
          <w:color w:val="000000"/>
          <w:spacing w:val="-2"/>
          <w:sz w:val="24"/>
          <w:shd w:val="clear" w:color="auto" w:fill="auto"/>
        </w:rPr>
        <w:t>日的评估结论如下：</w:t>
      </w:r>
    </w:p>
    <w:p w14:paraId="2D810E60" w14:textId="77777777" w:rsidR="00020BBA" w:rsidRPr="00803030" w:rsidRDefault="00020BBA" w:rsidP="00020BBA">
      <w:pPr>
        <w:pStyle w:val="20"/>
        <w:adjustRightInd w:val="0"/>
        <w:snapToGrid w:val="0"/>
        <w:spacing w:line="480" w:lineRule="auto"/>
        <w:ind w:firstLineChars="200" w:firstLine="480"/>
        <w:rPr>
          <w:rFonts w:eastAsia="宋体"/>
          <w:kern w:val="0"/>
          <w:sz w:val="24"/>
          <w:shd w:val="clear" w:color="auto" w:fill="auto"/>
        </w:rPr>
      </w:pPr>
      <w:r w:rsidRPr="00803030">
        <w:rPr>
          <w:rFonts w:eastAsia="宋体" w:hint="eastAsia"/>
          <w:kern w:val="0"/>
          <w:sz w:val="24"/>
          <w:shd w:val="clear" w:color="auto" w:fill="auto"/>
        </w:rPr>
        <w:t>资产账面价值</w:t>
      </w:r>
      <w:r w:rsidRPr="00803030">
        <w:rPr>
          <w:rFonts w:eastAsia="宋体" w:hint="eastAsia"/>
          <w:kern w:val="0"/>
          <w:sz w:val="24"/>
          <w:shd w:val="clear" w:color="auto" w:fill="auto"/>
        </w:rPr>
        <w:t>1,940.66</w:t>
      </w:r>
      <w:r w:rsidRPr="00803030">
        <w:rPr>
          <w:rFonts w:eastAsia="宋体" w:hint="eastAsia"/>
          <w:kern w:val="0"/>
          <w:sz w:val="24"/>
          <w:shd w:val="clear" w:color="auto" w:fill="auto"/>
        </w:rPr>
        <w:t>万元，评估值</w:t>
      </w:r>
      <w:r w:rsidRPr="00803030">
        <w:rPr>
          <w:rFonts w:eastAsia="宋体" w:hint="eastAsia"/>
          <w:kern w:val="0"/>
          <w:sz w:val="24"/>
          <w:shd w:val="clear" w:color="auto" w:fill="auto"/>
        </w:rPr>
        <w:t>1,942.53</w:t>
      </w:r>
      <w:r w:rsidRPr="00803030">
        <w:rPr>
          <w:rFonts w:eastAsia="宋体" w:hint="eastAsia"/>
          <w:kern w:val="0"/>
          <w:sz w:val="24"/>
          <w:shd w:val="clear" w:color="auto" w:fill="auto"/>
        </w:rPr>
        <w:t>万元，评估增值</w:t>
      </w:r>
      <w:r w:rsidRPr="00803030">
        <w:rPr>
          <w:rFonts w:eastAsia="宋体" w:hint="eastAsia"/>
          <w:kern w:val="0"/>
          <w:sz w:val="24"/>
          <w:shd w:val="clear" w:color="auto" w:fill="auto"/>
        </w:rPr>
        <w:t>1.87</w:t>
      </w:r>
      <w:r w:rsidRPr="00803030">
        <w:rPr>
          <w:rFonts w:eastAsia="宋体" w:hint="eastAsia"/>
          <w:kern w:val="0"/>
          <w:sz w:val="24"/>
          <w:shd w:val="clear" w:color="auto" w:fill="auto"/>
        </w:rPr>
        <w:t>万元，增值率</w:t>
      </w:r>
      <w:r w:rsidRPr="00803030">
        <w:rPr>
          <w:rFonts w:eastAsia="宋体" w:hint="eastAsia"/>
          <w:kern w:val="0"/>
          <w:sz w:val="24"/>
          <w:shd w:val="clear" w:color="auto" w:fill="auto"/>
        </w:rPr>
        <w:t>0.10%</w:t>
      </w:r>
      <w:r w:rsidRPr="00803030">
        <w:rPr>
          <w:rFonts w:eastAsia="宋体" w:hint="eastAsia"/>
          <w:kern w:val="0"/>
          <w:sz w:val="24"/>
          <w:shd w:val="clear" w:color="auto" w:fill="auto"/>
        </w:rPr>
        <w:t>。</w:t>
      </w:r>
    </w:p>
    <w:p w14:paraId="4B114F7E" w14:textId="77777777" w:rsidR="00020BBA" w:rsidRPr="00803030" w:rsidRDefault="00020BBA" w:rsidP="00020BBA">
      <w:pPr>
        <w:pStyle w:val="20"/>
        <w:adjustRightInd w:val="0"/>
        <w:snapToGrid w:val="0"/>
        <w:spacing w:line="480" w:lineRule="auto"/>
        <w:ind w:firstLineChars="200" w:firstLine="480"/>
        <w:rPr>
          <w:rFonts w:eastAsia="宋体"/>
          <w:kern w:val="0"/>
          <w:sz w:val="24"/>
          <w:shd w:val="clear" w:color="auto" w:fill="auto"/>
        </w:rPr>
      </w:pPr>
      <w:r w:rsidRPr="00803030">
        <w:rPr>
          <w:rFonts w:eastAsia="宋体" w:hint="eastAsia"/>
          <w:kern w:val="0"/>
          <w:sz w:val="24"/>
          <w:shd w:val="clear" w:color="auto" w:fill="auto"/>
        </w:rPr>
        <w:t>负债账面价值</w:t>
      </w:r>
      <w:r w:rsidRPr="00803030">
        <w:rPr>
          <w:rFonts w:eastAsia="宋体" w:hint="eastAsia"/>
          <w:kern w:val="0"/>
          <w:sz w:val="24"/>
          <w:shd w:val="clear" w:color="auto" w:fill="auto"/>
        </w:rPr>
        <w:t>0.31</w:t>
      </w:r>
      <w:r w:rsidRPr="00803030">
        <w:rPr>
          <w:rFonts w:eastAsia="宋体" w:hint="eastAsia"/>
          <w:kern w:val="0"/>
          <w:sz w:val="24"/>
          <w:shd w:val="clear" w:color="auto" w:fill="auto"/>
        </w:rPr>
        <w:t>万元，评估值</w:t>
      </w:r>
      <w:r w:rsidRPr="00803030">
        <w:rPr>
          <w:rFonts w:eastAsia="宋体" w:hint="eastAsia"/>
          <w:kern w:val="0"/>
          <w:sz w:val="24"/>
          <w:shd w:val="clear" w:color="auto" w:fill="auto"/>
        </w:rPr>
        <w:t>0.31</w:t>
      </w:r>
      <w:r w:rsidRPr="00803030">
        <w:rPr>
          <w:rFonts w:eastAsia="宋体" w:hint="eastAsia"/>
          <w:kern w:val="0"/>
          <w:sz w:val="24"/>
          <w:shd w:val="clear" w:color="auto" w:fill="auto"/>
        </w:rPr>
        <w:t>万元，评估无增减值。</w:t>
      </w:r>
    </w:p>
    <w:p w14:paraId="72236DB6" w14:textId="77777777" w:rsidR="00020BBA" w:rsidRPr="00803030" w:rsidRDefault="00020BBA" w:rsidP="00020BBA">
      <w:pPr>
        <w:pStyle w:val="20"/>
        <w:adjustRightInd w:val="0"/>
        <w:snapToGrid w:val="0"/>
        <w:spacing w:line="480" w:lineRule="auto"/>
        <w:ind w:firstLineChars="200" w:firstLine="480"/>
        <w:rPr>
          <w:rFonts w:eastAsia="宋体"/>
          <w:kern w:val="0"/>
          <w:sz w:val="24"/>
          <w:shd w:val="clear" w:color="auto" w:fill="auto"/>
        </w:rPr>
      </w:pPr>
      <w:r w:rsidRPr="00803030">
        <w:rPr>
          <w:rFonts w:eastAsia="宋体" w:hint="eastAsia"/>
          <w:kern w:val="0"/>
          <w:sz w:val="24"/>
          <w:shd w:val="clear" w:color="auto" w:fill="auto"/>
        </w:rPr>
        <w:t>净资产账面价值</w:t>
      </w:r>
      <w:r w:rsidRPr="00803030">
        <w:rPr>
          <w:rFonts w:eastAsia="宋体" w:hint="eastAsia"/>
          <w:kern w:val="0"/>
          <w:sz w:val="24"/>
          <w:shd w:val="clear" w:color="auto" w:fill="auto"/>
        </w:rPr>
        <w:t>1,940.35</w:t>
      </w:r>
      <w:r w:rsidRPr="00803030">
        <w:rPr>
          <w:rFonts w:eastAsia="宋体" w:hint="eastAsia"/>
          <w:kern w:val="0"/>
          <w:sz w:val="24"/>
          <w:shd w:val="clear" w:color="auto" w:fill="auto"/>
        </w:rPr>
        <w:t>万元，评估值</w:t>
      </w:r>
      <w:r w:rsidRPr="00803030">
        <w:rPr>
          <w:rFonts w:eastAsia="宋体" w:hint="eastAsia"/>
          <w:kern w:val="0"/>
          <w:sz w:val="24"/>
          <w:shd w:val="clear" w:color="auto" w:fill="auto"/>
        </w:rPr>
        <w:t>1,942.21</w:t>
      </w:r>
      <w:r w:rsidRPr="00803030">
        <w:rPr>
          <w:rFonts w:eastAsia="宋体" w:hint="eastAsia"/>
          <w:kern w:val="0"/>
          <w:sz w:val="24"/>
          <w:shd w:val="clear" w:color="auto" w:fill="auto"/>
        </w:rPr>
        <w:t>万元，评估增值</w:t>
      </w:r>
      <w:r w:rsidRPr="00803030">
        <w:rPr>
          <w:rFonts w:eastAsia="宋体" w:hint="eastAsia"/>
          <w:kern w:val="0"/>
          <w:sz w:val="24"/>
          <w:shd w:val="clear" w:color="auto" w:fill="auto"/>
        </w:rPr>
        <w:t>1.86</w:t>
      </w:r>
      <w:r w:rsidRPr="00803030">
        <w:rPr>
          <w:rFonts w:eastAsia="宋体" w:hint="eastAsia"/>
          <w:kern w:val="0"/>
          <w:sz w:val="24"/>
          <w:shd w:val="clear" w:color="auto" w:fill="auto"/>
        </w:rPr>
        <w:t>万元，增值率</w:t>
      </w:r>
      <w:r w:rsidRPr="00803030">
        <w:rPr>
          <w:rFonts w:eastAsia="宋体" w:hint="eastAsia"/>
          <w:kern w:val="0"/>
          <w:sz w:val="24"/>
          <w:shd w:val="clear" w:color="auto" w:fill="auto"/>
        </w:rPr>
        <w:t>0.1%</w:t>
      </w:r>
      <w:r w:rsidRPr="00803030">
        <w:rPr>
          <w:rFonts w:eastAsia="宋体" w:hint="eastAsia"/>
          <w:kern w:val="0"/>
          <w:sz w:val="24"/>
          <w:shd w:val="clear" w:color="auto" w:fill="auto"/>
        </w:rPr>
        <w:t>。</w:t>
      </w:r>
    </w:p>
    <w:p w14:paraId="35003DBF" w14:textId="5434D042" w:rsidR="00D54BC0" w:rsidRPr="00803030" w:rsidRDefault="00020BBA" w:rsidP="00020BBA">
      <w:pPr>
        <w:pStyle w:val="20"/>
        <w:adjustRightInd w:val="0"/>
        <w:snapToGrid w:val="0"/>
        <w:spacing w:line="480" w:lineRule="auto"/>
        <w:ind w:firstLineChars="200" w:firstLine="482"/>
        <w:rPr>
          <w:rFonts w:eastAsia="宋体"/>
          <w:b/>
          <w:bCs/>
          <w:sz w:val="24"/>
          <w:shd w:val="clear" w:color="auto" w:fill="auto"/>
        </w:rPr>
      </w:pPr>
      <w:r w:rsidRPr="00803030">
        <w:rPr>
          <w:rFonts w:eastAsia="宋体" w:hint="eastAsia"/>
          <w:b/>
          <w:bCs/>
          <w:kern w:val="0"/>
          <w:sz w:val="24"/>
          <w:shd w:val="clear" w:color="auto" w:fill="auto"/>
        </w:rPr>
        <w:t>即：广州印象文化旅游发展有限公司股东全部权益于评估基准日</w:t>
      </w:r>
      <w:r w:rsidRPr="00803030">
        <w:rPr>
          <w:rFonts w:eastAsia="宋体" w:hint="eastAsia"/>
          <w:b/>
          <w:bCs/>
          <w:kern w:val="0"/>
          <w:sz w:val="24"/>
          <w:shd w:val="clear" w:color="auto" w:fill="auto"/>
        </w:rPr>
        <w:t>2020</w:t>
      </w:r>
      <w:r w:rsidRPr="00803030">
        <w:rPr>
          <w:rFonts w:eastAsia="宋体" w:hint="eastAsia"/>
          <w:b/>
          <w:bCs/>
          <w:kern w:val="0"/>
          <w:sz w:val="24"/>
          <w:shd w:val="clear" w:color="auto" w:fill="auto"/>
        </w:rPr>
        <w:t>年</w:t>
      </w:r>
      <w:r w:rsidRPr="00803030">
        <w:rPr>
          <w:rFonts w:eastAsia="宋体" w:hint="eastAsia"/>
          <w:b/>
          <w:bCs/>
          <w:kern w:val="0"/>
          <w:sz w:val="24"/>
          <w:shd w:val="clear" w:color="auto" w:fill="auto"/>
        </w:rPr>
        <w:t>12</w:t>
      </w:r>
      <w:r w:rsidRPr="00803030">
        <w:rPr>
          <w:rFonts w:eastAsia="宋体" w:hint="eastAsia"/>
          <w:b/>
          <w:bCs/>
          <w:kern w:val="0"/>
          <w:sz w:val="24"/>
          <w:shd w:val="clear" w:color="auto" w:fill="auto"/>
        </w:rPr>
        <w:t>月</w:t>
      </w:r>
      <w:r w:rsidRPr="00803030">
        <w:rPr>
          <w:rFonts w:eastAsia="宋体" w:hint="eastAsia"/>
          <w:b/>
          <w:bCs/>
          <w:kern w:val="0"/>
          <w:sz w:val="24"/>
          <w:shd w:val="clear" w:color="auto" w:fill="auto"/>
        </w:rPr>
        <w:t>31</w:t>
      </w:r>
      <w:r w:rsidRPr="00803030">
        <w:rPr>
          <w:rFonts w:eastAsia="宋体" w:hint="eastAsia"/>
          <w:b/>
          <w:bCs/>
          <w:kern w:val="0"/>
          <w:sz w:val="24"/>
          <w:shd w:val="clear" w:color="auto" w:fill="auto"/>
        </w:rPr>
        <w:t>日的市场价值为￥</w:t>
      </w:r>
      <w:r w:rsidRPr="00803030">
        <w:rPr>
          <w:rFonts w:eastAsia="宋体" w:hint="eastAsia"/>
          <w:b/>
          <w:bCs/>
          <w:kern w:val="0"/>
          <w:sz w:val="24"/>
          <w:shd w:val="clear" w:color="auto" w:fill="auto"/>
        </w:rPr>
        <w:t>1,942.21</w:t>
      </w:r>
      <w:r w:rsidRPr="00803030">
        <w:rPr>
          <w:rFonts w:eastAsia="宋体" w:hint="eastAsia"/>
          <w:b/>
          <w:bCs/>
          <w:kern w:val="0"/>
          <w:sz w:val="24"/>
          <w:shd w:val="clear" w:color="auto" w:fill="auto"/>
        </w:rPr>
        <w:t>万元（大写：人民币</w:t>
      </w:r>
      <w:proofErr w:type="gramStart"/>
      <w:r w:rsidRPr="00803030">
        <w:rPr>
          <w:rFonts w:eastAsia="宋体" w:hint="eastAsia"/>
          <w:b/>
          <w:bCs/>
          <w:kern w:val="0"/>
          <w:sz w:val="24"/>
          <w:shd w:val="clear" w:color="auto" w:fill="auto"/>
        </w:rPr>
        <w:t>壹仟玖佰肆拾贰万贰仟壹佰</w:t>
      </w:r>
      <w:proofErr w:type="gramEnd"/>
      <w:r w:rsidRPr="00803030">
        <w:rPr>
          <w:rFonts w:eastAsia="宋体" w:hint="eastAsia"/>
          <w:b/>
          <w:bCs/>
          <w:kern w:val="0"/>
          <w:sz w:val="24"/>
          <w:shd w:val="clear" w:color="auto" w:fill="auto"/>
        </w:rPr>
        <w:t>元）</w:t>
      </w:r>
      <w:r w:rsidR="00D54BC0" w:rsidRPr="00803030">
        <w:rPr>
          <w:rFonts w:eastAsia="宋体" w:hint="eastAsia"/>
          <w:b/>
          <w:bCs/>
          <w:sz w:val="24"/>
          <w:shd w:val="clear" w:color="auto" w:fill="auto"/>
        </w:rPr>
        <w:t>。</w:t>
      </w:r>
    </w:p>
    <w:p w14:paraId="051A7683" w14:textId="38B49912" w:rsidR="003A7BEE" w:rsidRPr="00803030" w:rsidRDefault="00161CD6" w:rsidP="000269EB">
      <w:pPr>
        <w:adjustRightInd w:val="0"/>
        <w:snapToGrid w:val="0"/>
        <w:spacing w:line="480" w:lineRule="auto"/>
        <w:ind w:firstLineChars="200" w:firstLine="480"/>
        <w:rPr>
          <w:sz w:val="24"/>
        </w:rPr>
      </w:pPr>
      <w:r w:rsidRPr="00803030">
        <w:rPr>
          <w:rFonts w:hint="eastAsia"/>
          <w:sz w:val="24"/>
        </w:rPr>
        <w:t>本次评估结果与账面价值相比略有增值，评估增值的主要原因是计算了到评估基准日时未在账面价值反映的定期存款利息、银行理财产品利息。</w:t>
      </w:r>
    </w:p>
    <w:p w14:paraId="1BDC01FF" w14:textId="2E80250F" w:rsidR="00F61DA9" w:rsidRPr="00803030" w:rsidRDefault="00F61DA9" w:rsidP="000269EB">
      <w:pPr>
        <w:adjustRightInd w:val="0"/>
        <w:snapToGrid w:val="0"/>
        <w:spacing w:line="480" w:lineRule="auto"/>
        <w:ind w:firstLineChars="200" w:firstLine="480"/>
        <w:rPr>
          <w:sz w:val="24"/>
        </w:rPr>
      </w:pPr>
      <w:r w:rsidRPr="00803030">
        <w:rPr>
          <w:rFonts w:hint="eastAsia"/>
          <w:sz w:val="24"/>
        </w:rPr>
        <w:t>本报告所揭示的评估结论仅对本次评估报告列明的评估目的经济行为有效，使用有效期为自评估基准日</w:t>
      </w:r>
      <w:r w:rsidR="00BF2565" w:rsidRPr="00803030">
        <w:rPr>
          <w:rFonts w:hint="eastAsia"/>
          <w:sz w:val="24"/>
        </w:rPr>
        <w:t>20</w:t>
      </w:r>
      <w:r w:rsidR="00BA57DA" w:rsidRPr="00803030">
        <w:rPr>
          <w:sz w:val="24"/>
        </w:rPr>
        <w:t>20</w:t>
      </w:r>
      <w:r w:rsidR="00BF2565" w:rsidRPr="00803030">
        <w:rPr>
          <w:rFonts w:hint="eastAsia"/>
          <w:sz w:val="24"/>
        </w:rPr>
        <w:t>年</w:t>
      </w:r>
      <w:r w:rsidR="00BF2565" w:rsidRPr="00803030">
        <w:rPr>
          <w:rFonts w:hint="eastAsia"/>
          <w:sz w:val="24"/>
        </w:rPr>
        <w:t>12</w:t>
      </w:r>
      <w:r w:rsidR="00BF2565" w:rsidRPr="00803030">
        <w:rPr>
          <w:rFonts w:hint="eastAsia"/>
          <w:sz w:val="24"/>
        </w:rPr>
        <w:t>月</w:t>
      </w:r>
      <w:r w:rsidR="00BF2565" w:rsidRPr="00803030">
        <w:rPr>
          <w:rFonts w:hint="eastAsia"/>
          <w:sz w:val="24"/>
        </w:rPr>
        <w:t>31</w:t>
      </w:r>
      <w:r w:rsidR="00BF2565" w:rsidRPr="00803030">
        <w:rPr>
          <w:rFonts w:hint="eastAsia"/>
          <w:sz w:val="24"/>
        </w:rPr>
        <w:t>日</w:t>
      </w:r>
      <w:r w:rsidRPr="00803030">
        <w:rPr>
          <w:rFonts w:hint="eastAsia"/>
          <w:sz w:val="24"/>
        </w:rPr>
        <w:t>起</w:t>
      </w:r>
      <w:r w:rsidRPr="00803030">
        <w:rPr>
          <w:rFonts w:hint="eastAsia"/>
          <w:sz w:val="24"/>
        </w:rPr>
        <w:t>1</w:t>
      </w:r>
      <w:r w:rsidRPr="00803030">
        <w:rPr>
          <w:rFonts w:hint="eastAsia"/>
          <w:sz w:val="24"/>
        </w:rPr>
        <w:t>年（即自</w:t>
      </w:r>
      <w:r w:rsidR="00BF2565" w:rsidRPr="00803030">
        <w:rPr>
          <w:rFonts w:hint="eastAsia"/>
          <w:sz w:val="24"/>
        </w:rPr>
        <w:t>20</w:t>
      </w:r>
      <w:r w:rsidR="00BA57DA" w:rsidRPr="00803030">
        <w:rPr>
          <w:sz w:val="24"/>
        </w:rPr>
        <w:t>20</w:t>
      </w:r>
      <w:r w:rsidR="00BF2565" w:rsidRPr="00803030">
        <w:rPr>
          <w:rFonts w:hint="eastAsia"/>
          <w:sz w:val="24"/>
        </w:rPr>
        <w:t>年</w:t>
      </w:r>
      <w:r w:rsidR="00BF2565" w:rsidRPr="00803030">
        <w:rPr>
          <w:rFonts w:hint="eastAsia"/>
          <w:sz w:val="24"/>
        </w:rPr>
        <w:t>12</w:t>
      </w:r>
      <w:r w:rsidR="00BF2565" w:rsidRPr="00803030">
        <w:rPr>
          <w:rFonts w:hint="eastAsia"/>
          <w:sz w:val="24"/>
        </w:rPr>
        <w:t>月</w:t>
      </w:r>
      <w:r w:rsidR="00BF2565" w:rsidRPr="00803030">
        <w:rPr>
          <w:rFonts w:hint="eastAsia"/>
          <w:sz w:val="24"/>
        </w:rPr>
        <w:t>31</w:t>
      </w:r>
      <w:r w:rsidR="00BF2565" w:rsidRPr="00803030">
        <w:rPr>
          <w:rFonts w:hint="eastAsia"/>
          <w:sz w:val="24"/>
        </w:rPr>
        <w:t>日</w:t>
      </w:r>
      <w:r w:rsidRPr="00803030">
        <w:rPr>
          <w:rFonts w:hint="eastAsia"/>
          <w:sz w:val="24"/>
        </w:rPr>
        <w:t>至</w:t>
      </w:r>
      <w:r w:rsidRPr="00803030">
        <w:rPr>
          <w:rFonts w:hint="eastAsia"/>
          <w:sz w:val="24"/>
        </w:rPr>
        <w:t>202</w:t>
      </w:r>
      <w:r w:rsidR="00BA57DA" w:rsidRPr="00803030">
        <w:rPr>
          <w:sz w:val="24"/>
        </w:rPr>
        <w:t>1</w:t>
      </w:r>
      <w:r w:rsidRPr="00803030">
        <w:rPr>
          <w:rFonts w:hint="eastAsia"/>
          <w:sz w:val="24"/>
        </w:rPr>
        <w:t>年</w:t>
      </w:r>
      <w:r w:rsidR="007714D5" w:rsidRPr="00803030">
        <w:rPr>
          <w:rFonts w:hint="eastAsia"/>
          <w:sz w:val="24"/>
        </w:rPr>
        <w:t>1</w:t>
      </w:r>
      <w:r w:rsidRPr="00803030">
        <w:rPr>
          <w:rFonts w:hint="eastAsia"/>
          <w:sz w:val="24"/>
        </w:rPr>
        <w:t>2</w:t>
      </w:r>
      <w:r w:rsidRPr="00803030">
        <w:rPr>
          <w:rFonts w:hint="eastAsia"/>
          <w:sz w:val="24"/>
        </w:rPr>
        <w:t>月</w:t>
      </w:r>
      <w:r w:rsidR="007714D5" w:rsidRPr="00803030">
        <w:rPr>
          <w:rFonts w:hint="eastAsia"/>
          <w:sz w:val="24"/>
        </w:rPr>
        <w:t>30</w:t>
      </w:r>
      <w:r w:rsidRPr="00803030">
        <w:rPr>
          <w:rFonts w:hint="eastAsia"/>
          <w:sz w:val="24"/>
        </w:rPr>
        <w:t>日止）。超过一年，需重新进行评估。</w:t>
      </w:r>
    </w:p>
    <w:p w14:paraId="62454C0E" w14:textId="77777777" w:rsidR="00EB5308" w:rsidRPr="00803030" w:rsidRDefault="00657A7C" w:rsidP="00A71C9C">
      <w:pPr>
        <w:pStyle w:val="2"/>
        <w:keepNext/>
        <w:autoSpaceDE/>
        <w:autoSpaceDN/>
        <w:snapToGrid w:val="0"/>
        <w:spacing w:line="480" w:lineRule="auto"/>
        <w:ind w:leftChars="0" w:left="0" w:firstLineChars="200" w:firstLine="560"/>
        <w:jc w:val="both"/>
        <w:rPr>
          <w:rFonts w:eastAsia="黑体"/>
          <w:b w:val="0"/>
        </w:rPr>
      </w:pPr>
      <w:bookmarkStart w:id="95" w:name="_Toc12466834"/>
      <w:r w:rsidRPr="00803030">
        <w:rPr>
          <w:rFonts w:eastAsia="黑体" w:hint="eastAsia"/>
          <w:b w:val="0"/>
        </w:rPr>
        <w:t>十</w:t>
      </w:r>
      <w:r w:rsidR="00951359" w:rsidRPr="00803030">
        <w:rPr>
          <w:rFonts w:eastAsia="黑体" w:hint="eastAsia"/>
          <w:b w:val="0"/>
        </w:rPr>
        <w:t>二</w:t>
      </w:r>
      <w:r w:rsidRPr="00803030">
        <w:rPr>
          <w:rFonts w:eastAsia="黑体" w:hint="eastAsia"/>
          <w:b w:val="0"/>
        </w:rPr>
        <w:t>、特别事项说明</w:t>
      </w:r>
      <w:bookmarkEnd w:id="95"/>
    </w:p>
    <w:p w14:paraId="1783ACAD" w14:textId="77777777" w:rsidR="00EB5308" w:rsidRPr="00803030" w:rsidRDefault="00657A7C" w:rsidP="007552C7">
      <w:pPr>
        <w:pStyle w:val="20"/>
        <w:adjustRightInd w:val="0"/>
        <w:snapToGrid w:val="0"/>
        <w:spacing w:line="480" w:lineRule="auto"/>
        <w:ind w:firstLineChars="200" w:firstLine="482"/>
        <w:rPr>
          <w:rFonts w:eastAsia="宋体"/>
          <w:b/>
          <w:color w:val="000000"/>
          <w:sz w:val="24"/>
          <w:shd w:val="clear" w:color="auto" w:fill="auto"/>
        </w:rPr>
      </w:pPr>
      <w:r w:rsidRPr="00803030">
        <w:rPr>
          <w:rFonts w:eastAsia="宋体" w:hint="eastAsia"/>
          <w:b/>
          <w:color w:val="000000"/>
          <w:sz w:val="24"/>
          <w:shd w:val="clear" w:color="auto" w:fill="auto"/>
        </w:rPr>
        <w:t>（一）利用专业报告事项</w:t>
      </w:r>
    </w:p>
    <w:p w14:paraId="3184186E" w14:textId="202A97A2" w:rsidR="00EB5308" w:rsidRPr="00803030" w:rsidRDefault="007552C7" w:rsidP="007552C7">
      <w:pPr>
        <w:pStyle w:val="20"/>
        <w:adjustRightInd w:val="0"/>
        <w:snapToGrid w:val="0"/>
        <w:spacing w:line="480" w:lineRule="auto"/>
        <w:ind w:firstLineChars="200" w:firstLine="480"/>
        <w:rPr>
          <w:rFonts w:eastAsia="宋体"/>
          <w:color w:val="000000"/>
          <w:sz w:val="24"/>
          <w:shd w:val="clear" w:color="auto" w:fill="auto"/>
        </w:rPr>
      </w:pPr>
      <w:proofErr w:type="gramStart"/>
      <w:r w:rsidRPr="00803030">
        <w:rPr>
          <w:rFonts w:eastAsia="宋体" w:hint="eastAsia"/>
          <w:color w:val="000000"/>
          <w:sz w:val="24"/>
          <w:shd w:val="clear" w:color="auto" w:fill="auto"/>
        </w:rPr>
        <w:t>信永</w:t>
      </w:r>
      <w:r w:rsidRPr="00803030">
        <w:rPr>
          <w:rFonts w:eastAsia="宋体"/>
          <w:color w:val="000000"/>
          <w:sz w:val="24"/>
          <w:shd w:val="clear" w:color="auto" w:fill="auto"/>
        </w:rPr>
        <w:t>中和</w:t>
      </w:r>
      <w:proofErr w:type="gramEnd"/>
      <w:r w:rsidRPr="00803030">
        <w:rPr>
          <w:rFonts w:eastAsia="宋体" w:hint="eastAsia"/>
          <w:color w:val="000000"/>
          <w:sz w:val="24"/>
          <w:shd w:val="clear" w:color="auto" w:fill="auto"/>
        </w:rPr>
        <w:t>会计师事务所（特殊</w:t>
      </w:r>
      <w:r w:rsidRPr="00803030">
        <w:rPr>
          <w:rFonts w:eastAsia="宋体"/>
          <w:color w:val="000000"/>
          <w:sz w:val="24"/>
          <w:shd w:val="clear" w:color="auto" w:fill="auto"/>
        </w:rPr>
        <w:t>普通合伙</w:t>
      </w:r>
      <w:r w:rsidRPr="00803030">
        <w:rPr>
          <w:rFonts w:eastAsia="宋体" w:hint="eastAsia"/>
          <w:color w:val="000000"/>
          <w:sz w:val="24"/>
          <w:shd w:val="clear" w:color="auto" w:fill="auto"/>
        </w:rPr>
        <w:t>）广州分所</w:t>
      </w:r>
      <w:r w:rsidR="007714D5" w:rsidRPr="00803030">
        <w:rPr>
          <w:rFonts w:eastAsia="宋体" w:hint="eastAsia"/>
          <w:color w:val="000000"/>
          <w:sz w:val="24"/>
          <w:shd w:val="clear" w:color="auto" w:fill="auto"/>
        </w:rPr>
        <w:t>对</w:t>
      </w:r>
      <w:r w:rsidR="00A87AA1" w:rsidRPr="00803030">
        <w:rPr>
          <w:rFonts w:eastAsia="宋体" w:hint="eastAsia"/>
          <w:color w:val="000000"/>
          <w:sz w:val="24"/>
          <w:shd w:val="clear" w:color="auto" w:fill="auto"/>
        </w:rPr>
        <w:t>广州印象文化旅游发展有限公司</w:t>
      </w:r>
      <w:r w:rsidR="000269EB" w:rsidRPr="00803030">
        <w:rPr>
          <w:rFonts w:eastAsia="宋体" w:hint="eastAsia"/>
          <w:color w:val="000000"/>
          <w:sz w:val="24"/>
          <w:shd w:val="clear" w:color="auto" w:fill="auto"/>
        </w:rPr>
        <w:t>2</w:t>
      </w:r>
      <w:r w:rsidR="000269EB" w:rsidRPr="00803030">
        <w:rPr>
          <w:rFonts w:eastAsia="宋体"/>
          <w:color w:val="000000"/>
          <w:sz w:val="24"/>
          <w:shd w:val="clear" w:color="auto" w:fill="auto"/>
        </w:rPr>
        <w:t>0</w:t>
      </w:r>
      <w:r w:rsidRPr="00803030">
        <w:rPr>
          <w:rFonts w:eastAsia="宋体"/>
          <w:color w:val="000000"/>
          <w:sz w:val="24"/>
          <w:shd w:val="clear" w:color="auto" w:fill="auto"/>
        </w:rPr>
        <w:t>20</w:t>
      </w:r>
      <w:r w:rsidR="000269EB" w:rsidRPr="00803030">
        <w:rPr>
          <w:rFonts w:eastAsia="宋体" w:hint="eastAsia"/>
          <w:color w:val="000000"/>
          <w:sz w:val="24"/>
          <w:shd w:val="clear" w:color="auto" w:fill="auto"/>
        </w:rPr>
        <w:t>年</w:t>
      </w:r>
      <w:r w:rsidR="007714D5" w:rsidRPr="00803030">
        <w:rPr>
          <w:rFonts w:eastAsia="宋体" w:hint="eastAsia"/>
          <w:color w:val="000000"/>
          <w:sz w:val="24"/>
          <w:shd w:val="clear" w:color="auto" w:fill="auto"/>
        </w:rPr>
        <w:t>的财务报表进行了审计，并出具《</w:t>
      </w:r>
      <w:r w:rsidR="000269EB" w:rsidRPr="00803030">
        <w:rPr>
          <w:rFonts w:eastAsia="宋体" w:hint="eastAsia"/>
          <w:color w:val="000000"/>
          <w:sz w:val="24"/>
          <w:shd w:val="clear" w:color="auto" w:fill="auto"/>
        </w:rPr>
        <w:t>年度</w:t>
      </w:r>
      <w:r w:rsidR="007714D5" w:rsidRPr="00803030">
        <w:rPr>
          <w:rFonts w:eastAsia="宋体" w:hint="eastAsia"/>
          <w:color w:val="000000"/>
          <w:sz w:val="24"/>
          <w:shd w:val="clear" w:color="auto" w:fill="auto"/>
        </w:rPr>
        <w:t>审计报告》</w:t>
      </w:r>
      <w:r w:rsidR="00EA5873" w:rsidRPr="00803030">
        <w:rPr>
          <w:rFonts w:eastAsia="宋体" w:hint="eastAsia"/>
          <w:color w:val="000000"/>
          <w:sz w:val="24"/>
          <w:shd w:val="clear" w:color="auto" w:fill="auto"/>
        </w:rPr>
        <w:t>（</w:t>
      </w:r>
      <w:r w:rsidR="00EA5873" w:rsidRPr="00803030">
        <w:rPr>
          <w:rFonts w:eastAsia="宋体" w:hint="eastAsia"/>
          <w:color w:val="000000"/>
          <w:sz w:val="24"/>
          <w:shd w:val="clear" w:color="auto" w:fill="auto"/>
        </w:rPr>
        <w:t>XYZH/2021GZAA20062</w:t>
      </w:r>
      <w:r w:rsidR="00EA5873" w:rsidRPr="00803030">
        <w:rPr>
          <w:rFonts w:eastAsia="宋体" w:hint="eastAsia"/>
          <w:color w:val="000000"/>
          <w:sz w:val="24"/>
          <w:shd w:val="clear" w:color="auto" w:fill="auto"/>
        </w:rPr>
        <w:t>）</w:t>
      </w:r>
      <w:r w:rsidR="008501FD" w:rsidRPr="00803030">
        <w:rPr>
          <w:rFonts w:eastAsia="宋体" w:hint="eastAsia"/>
          <w:color w:val="000000"/>
          <w:sz w:val="24"/>
          <w:shd w:val="clear" w:color="auto" w:fill="auto"/>
        </w:rPr>
        <w:t>和</w:t>
      </w:r>
      <w:r w:rsidR="00B658F8" w:rsidRPr="00803030">
        <w:rPr>
          <w:rFonts w:eastAsia="宋体" w:hint="eastAsia"/>
          <w:color w:val="000000"/>
          <w:sz w:val="24"/>
          <w:shd w:val="clear" w:color="auto" w:fill="auto"/>
        </w:rPr>
        <w:t>《清产核资专项审计报告》（</w:t>
      </w:r>
      <w:r w:rsidR="00B658F8" w:rsidRPr="00803030">
        <w:rPr>
          <w:rFonts w:eastAsia="宋体" w:hint="eastAsia"/>
          <w:color w:val="000000"/>
          <w:sz w:val="24"/>
          <w:shd w:val="clear" w:color="auto" w:fill="auto"/>
        </w:rPr>
        <w:t>XYZH/2021GZAA20073</w:t>
      </w:r>
      <w:r w:rsidR="00B658F8" w:rsidRPr="00803030">
        <w:rPr>
          <w:rFonts w:eastAsia="宋体" w:hint="eastAsia"/>
          <w:color w:val="000000"/>
          <w:sz w:val="24"/>
          <w:shd w:val="clear" w:color="auto" w:fill="auto"/>
        </w:rPr>
        <w:t>）</w:t>
      </w:r>
      <w:r w:rsidR="007714D5" w:rsidRPr="00803030">
        <w:rPr>
          <w:rFonts w:eastAsia="宋体" w:hint="eastAsia"/>
          <w:color w:val="000000"/>
          <w:sz w:val="24"/>
          <w:shd w:val="clear" w:color="auto" w:fill="auto"/>
        </w:rPr>
        <w:t>。本次评估是以审计报告的数据作为基础进行的，并设定本次评估引用的数据以审计报告核定的数据为准。</w:t>
      </w:r>
    </w:p>
    <w:p w14:paraId="56AF549F" w14:textId="5F45DD22" w:rsidR="007552C7" w:rsidRPr="00803030" w:rsidRDefault="00242420" w:rsidP="007552C7">
      <w:pPr>
        <w:pStyle w:val="20"/>
        <w:numPr>
          <w:ilvl w:val="0"/>
          <w:numId w:val="2"/>
        </w:numPr>
        <w:spacing w:line="480" w:lineRule="auto"/>
        <w:rPr>
          <w:rFonts w:eastAsia="宋体"/>
          <w:b/>
          <w:color w:val="000000"/>
          <w:sz w:val="24"/>
          <w:shd w:val="clear" w:color="auto" w:fill="auto"/>
        </w:rPr>
      </w:pPr>
      <w:r w:rsidRPr="00803030">
        <w:rPr>
          <w:rFonts w:eastAsia="宋体" w:hint="eastAsia"/>
          <w:b/>
          <w:color w:val="000000"/>
          <w:sz w:val="24"/>
          <w:shd w:val="clear" w:color="auto" w:fill="auto"/>
        </w:rPr>
        <w:lastRenderedPageBreak/>
        <w:t>截止评估基准日贷款、担保抵押等事项</w:t>
      </w:r>
    </w:p>
    <w:p w14:paraId="1641550B" w14:textId="03B59553" w:rsidR="007552C7" w:rsidRPr="00803030" w:rsidRDefault="007552C7" w:rsidP="007552C7">
      <w:pPr>
        <w:adjustRightInd w:val="0"/>
        <w:snapToGrid w:val="0"/>
        <w:spacing w:line="480" w:lineRule="auto"/>
        <w:ind w:firstLineChars="200" w:firstLine="480"/>
        <w:rPr>
          <w:sz w:val="24"/>
        </w:rPr>
      </w:pPr>
      <w:r w:rsidRPr="00803030">
        <w:rPr>
          <w:rFonts w:hint="eastAsia"/>
          <w:sz w:val="24"/>
        </w:rPr>
        <w:t>无。</w:t>
      </w:r>
    </w:p>
    <w:p w14:paraId="49B35343" w14:textId="77777777" w:rsidR="00EB5308" w:rsidRPr="00803030" w:rsidRDefault="00657A7C" w:rsidP="007552C7">
      <w:pPr>
        <w:tabs>
          <w:tab w:val="left" w:pos="1255"/>
        </w:tabs>
        <w:autoSpaceDE w:val="0"/>
        <w:autoSpaceDN w:val="0"/>
        <w:adjustRightInd w:val="0"/>
        <w:snapToGrid w:val="0"/>
        <w:spacing w:line="480" w:lineRule="auto"/>
        <w:ind w:firstLineChars="200" w:firstLine="482"/>
        <w:rPr>
          <w:b/>
          <w:bCs/>
          <w:sz w:val="24"/>
        </w:rPr>
      </w:pPr>
      <w:r w:rsidRPr="00803030">
        <w:rPr>
          <w:b/>
          <w:bCs/>
          <w:sz w:val="24"/>
        </w:rPr>
        <w:t>（</w:t>
      </w:r>
      <w:r w:rsidR="00242420" w:rsidRPr="00803030">
        <w:rPr>
          <w:rFonts w:hint="eastAsia"/>
          <w:b/>
          <w:bCs/>
          <w:sz w:val="24"/>
        </w:rPr>
        <w:t>三</w:t>
      </w:r>
      <w:r w:rsidRPr="00803030">
        <w:rPr>
          <w:b/>
          <w:bCs/>
          <w:sz w:val="24"/>
        </w:rPr>
        <w:t>）未决事项、法律纠纷等不确定因素</w:t>
      </w:r>
    </w:p>
    <w:p w14:paraId="7F8E1896" w14:textId="77777777" w:rsidR="00657DA6" w:rsidRPr="00803030" w:rsidRDefault="00657DA6" w:rsidP="007552C7">
      <w:pPr>
        <w:adjustRightInd w:val="0"/>
        <w:snapToGrid w:val="0"/>
        <w:spacing w:line="480" w:lineRule="auto"/>
        <w:ind w:firstLineChars="200" w:firstLine="480"/>
        <w:rPr>
          <w:sz w:val="24"/>
        </w:rPr>
      </w:pPr>
      <w:r w:rsidRPr="00803030">
        <w:rPr>
          <w:rFonts w:hint="eastAsia"/>
          <w:sz w:val="24"/>
        </w:rPr>
        <w:t>无。</w:t>
      </w:r>
    </w:p>
    <w:p w14:paraId="09523E3D" w14:textId="77777777" w:rsidR="00EB5308" w:rsidRPr="00803030" w:rsidRDefault="00657A7C" w:rsidP="007552C7">
      <w:pPr>
        <w:adjustRightInd w:val="0"/>
        <w:snapToGrid w:val="0"/>
        <w:spacing w:line="480" w:lineRule="auto"/>
        <w:ind w:firstLineChars="200" w:firstLine="482"/>
        <w:rPr>
          <w:b/>
          <w:bCs/>
          <w:sz w:val="24"/>
        </w:rPr>
      </w:pPr>
      <w:r w:rsidRPr="00803030">
        <w:rPr>
          <w:b/>
          <w:bCs/>
          <w:sz w:val="24"/>
        </w:rPr>
        <w:t>（</w:t>
      </w:r>
      <w:r w:rsidR="00242420" w:rsidRPr="00803030">
        <w:rPr>
          <w:rFonts w:hint="eastAsia"/>
          <w:b/>
          <w:bCs/>
          <w:sz w:val="24"/>
        </w:rPr>
        <w:t>四</w:t>
      </w:r>
      <w:r w:rsidRPr="00803030">
        <w:rPr>
          <w:b/>
          <w:bCs/>
          <w:sz w:val="24"/>
        </w:rPr>
        <w:t>）重大期后事项</w:t>
      </w:r>
    </w:p>
    <w:p w14:paraId="332A547F" w14:textId="77777777" w:rsidR="00EB5308" w:rsidRPr="00803030" w:rsidRDefault="00657A7C" w:rsidP="007552C7">
      <w:pPr>
        <w:adjustRightInd w:val="0"/>
        <w:snapToGrid w:val="0"/>
        <w:spacing w:line="480" w:lineRule="auto"/>
        <w:ind w:firstLineChars="200" w:firstLine="480"/>
        <w:rPr>
          <w:sz w:val="24"/>
        </w:rPr>
      </w:pPr>
      <w:r w:rsidRPr="00803030">
        <w:rPr>
          <w:rFonts w:hint="eastAsia"/>
          <w:sz w:val="24"/>
        </w:rPr>
        <w:t>无。</w:t>
      </w:r>
    </w:p>
    <w:p w14:paraId="79F857A9" w14:textId="77777777" w:rsidR="00EB5308" w:rsidRPr="00803030" w:rsidRDefault="00657A7C" w:rsidP="007552C7">
      <w:pPr>
        <w:adjustRightInd w:val="0"/>
        <w:snapToGrid w:val="0"/>
        <w:spacing w:line="480" w:lineRule="auto"/>
        <w:ind w:firstLineChars="200" w:firstLine="482"/>
        <w:rPr>
          <w:b/>
          <w:bCs/>
          <w:sz w:val="24"/>
        </w:rPr>
      </w:pPr>
      <w:r w:rsidRPr="00803030">
        <w:rPr>
          <w:b/>
          <w:bCs/>
          <w:sz w:val="24"/>
        </w:rPr>
        <w:t>（</w:t>
      </w:r>
      <w:r w:rsidR="00242420" w:rsidRPr="00803030">
        <w:rPr>
          <w:rFonts w:hint="eastAsia"/>
          <w:b/>
          <w:bCs/>
          <w:sz w:val="24"/>
        </w:rPr>
        <w:t>五</w:t>
      </w:r>
      <w:r w:rsidRPr="00803030">
        <w:rPr>
          <w:b/>
          <w:bCs/>
          <w:sz w:val="24"/>
        </w:rPr>
        <w:t>）其他需要说明的事项</w:t>
      </w:r>
    </w:p>
    <w:p w14:paraId="4747F231" w14:textId="77777777" w:rsidR="00242420" w:rsidRPr="00803030" w:rsidRDefault="00242420" w:rsidP="007552C7">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1</w:t>
      </w:r>
      <w:r w:rsidRPr="00803030">
        <w:rPr>
          <w:rFonts w:eastAsia="宋体" w:hint="eastAsia"/>
          <w:color w:val="000000"/>
          <w:sz w:val="24"/>
          <w:shd w:val="clear" w:color="auto" w:fill="auto"/>
        </w:rPr>
        <w:t>、在评估基准日至本评估报告出具期间，国家宏观经济政策及市场基本情况未发生任何重大变化。但本公司不能预计本评估报告后的政策与市场变化对评估结果的影响。</w:t>
      </w:r>
    </w:p>
    <w:p w14:paraId="2E232F1F" w14:textId="77777777" w:rsidR="00242420" w:rsidRPr="00803030" w:rsidRDefault="00242420" w:rsidP="007552C7">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2</w:t>
      </w:r>
      <w:r w:rsidRPr="00803030">
        <w:rPr>
          <w:rFonts w:eastAsia="宋体" w:hint="eastAsia"/>
          <w:color w:val="000000"/>
          <w:sz w:val="24"/>
          <w:shd w:val="clear" w:color="auto" w:fill="auto"/>
        </w:rPr>
        <w:t>、评估结论系根据上述评估依据、方法、程序、假设而得出，只有在上述评估依据、方法、程序、假设等存在的条件下成立。</w:t>
      </w:r>
    </w:p>
    <w:p w14:paraId="16D392A1" w14:textId="77777777" w:rsidR="00242420" w:rsidRPr="00803030" w:rsidRDefault="00242420" w:rsidP="007552C7">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3</w:t>
      </w:r>
      <w:r w:rsidRPr="00803030">
        <w:rPr>
          <w:rFonts w:eastAsia="宋体" w:hint="eastAsia"/>
          <w:color w:val="000000"/>
          <w:sz w:val="24"/>
          <w:shd w:val="clear" w:color="auto" w:fill="auto"/>
        </w:rPr>
        <w:t>、由被评估单位提供的与评估相关的产权证明文件、资产明细及其他有关资料，是编制本报告的基础。相关当事人应对其提供的以上评估资料的真实性、合法性和完整性负责。我们是在被评估单位提供的相关资料基础上进行尽职调查，并按评估准则要求对被评估单位提供数据的合理性复核分析并进行评估计算，被评估单位应对提供的所有资料和数据的完整性、合法性、准确性和真实性负责并承担法律责任。若被评估单位提供的上述资料发生重大变化，则将直接影响评估结果。特请报告使用者注意。</w:t>
      </w:r>
    </w:p>
    <w:p w14:paraId="4DACE036" w14:textId="77777777" w:rsidR="00242420" w:rsidRPr="00803030" w:rsidRDefault="00242420" w:rsidP="007552C7">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hint="eastAsia"/>
          <w:color w:val="000000"/>
          <w:sz w:val="24"/>
          <w:shd w:val="clear" w:color="auto" w:fill="auto"/>
        </w:rPr>
        <w:t>4</w:t>
      </w:r>
      <w:r w:rsidRPr="00803030">
        <w:rPr>
          <w:rFonts w:eastAsia="宋体" w:hint="eastAsia"/>
          <w:color w:val="000000"/>
          <w:sz w:val="24"/>
          <w:shd w:val="clear" w:color="auto" w:fill="auto"/>
        </w:rPr>
        <w:t>、对存在的可能影响资产评估值的瑕疵事项，在委托人及资产占有方未作特殊说明而评估人员已履行评估程序仍无法获知的情况下，评估机构及评估人员不承担相关责任。</w:t>
      </w:r>
    </w:p>
    <w:p w14:paraId="15F2D0E8" w14:textId="0F32D7A6" w:rsidR="00773C54" w:rsidRPr="00803030" w:rsidRDefault="00773C54" w:rsidP="00773C54">
      <w:pPr>
        <w:pStyle w:val="20"/>
        <w:adjustRightInd w:val="0"/>
        <w:snapToGrid w:val="0"/>
        <w:spacing w:line="480" w:lineRule="auto"/>
        <w:ind w:firstLineChars="200" w:firstLine="480"/>
        <w:rPr>
          <w:rFonts w:eastAsia="宋体"/>
          <w:bCs/>
          <w:color w:val="000000"/>
          <w:spacing w:val="-2"/>
          <w:sz w:val="24"/>
          <w:shd w:val="clear" w:color="auto" w:fill="auto"/>
        </w:rPr>
      </w:pPr>
      <w:r w:rsidRPr="00803030">
        <w:rPr>
          <w:rFonts w:eastAsia="宋体"/>
          <w:color w:val="000000"/>
          <w:sz w:val="24"/>
          <w:shd w:val="clear" w:color="auto" w:fill="auto"/>
        </w:rPr>
        <w:lastRenderedPageBreak/>
        <w:t>5</w:t>
      </w:r>
      <w:r w:rsidR="00242420" w:rsidRPr="00803030">
        <w:rPr>
          <w:rFonts w:eastAsia="宋体" w:hint="eastAsia"/>
          <w:color w:val="000000"/>
          <w:sz w:val="24"/>
          <w:shd w:val="clear" w:color="auto" w:fill="auto"/>
        </w:rPr>
        <w:t>、</w:t>
      </w:r>
      <w:r w:rsidRPr="00803030">
        <w:rPr>
          <w:rFonts w:eastAsia="宋体" w:hint="eastAsia"/>
          <w:color w:val="000000"/>
          <w:sz w:val="24"/>
          <w:shd w:val="clear" w:color="auto" w:fill="auto"/>
        </w:rPr>
        <w:t>根据被评估单位介</w:t>
      </w:r>
      <w:r w:rsidRPr="00803030">
        <w:rPr>
          <w:rFonts w:eastAsia="宋体" w:hint="eastAsia"/>
          <w:bCs/>
          <w:color w:val="000000"/>
          <w:spacing w:val="-2"/>
          <w:sz w:val="24"/>
          <w:shd w:val="clear" w:color="auto" w:fill="auto"/>
        </w:rPr>
        <w:t>绍，广州印象文化旅游发展有限公司将租赁经营位于广州大学城南部的“岭南印象园”，但到目前为止，“岭</w:t>
      </w:r>
      <w:r w:rsidRPr="00803030">
        <w:rPr>
          <w:rFonts w:eastAsia="宋体" w:hint="eastAsia"/>
          <w:color w:val="000000"/>
          <w:sz w:val="24"/>
          <w:shd w:val="clear" w:color="auto" w:fill="auto"/>
        </w:rPr>
        <w:t>南印象园”处于闭园改造状态，广州印象文化旅游发展有限公司尚未与“岭南印象园”的业主单位签订租赁经营合同，尚未取得“岭南印象园”的经营权。广</w:t>
      </w:r>
      <w:r w:rsidRPr="00803030">
        <w:rPr>
          <w:rFonts w:eastAsia="宋体" w:hint="eastAsia"/>
          <w:bCs/>
          <w:color w:val="000000"/>
          <w:spacing w:val="-2"/>
          <w:sz w:val="24"/>
          <w:shd w:val="clear" w:color="auto" w:fill="auto"/>
        </w:rPr>
        <w:t>州印象文化旅游发展有限公司对</w:t>
      </w:r>
      <w:r w:rsidRPr="00803030">
        <w:rPr>
          <w:rFonts w:eastAsia="宋体" w:hint="eastAsia"/>
          <w:color w:val="000000"/>
          <w:sz w:val="24"/>
          <w:shd w:val="clear" w:color="auto" w:fill="auto"/>
        </w:rPr>
        <w:t>“岭南印象园”的具体经营方案、物业招租等目前也处于前期阶段，尚未正式营业。</w:t>
      </w:r>
    </w:p>
    <w:p w14:paraId="517CEF95" w14:textId="43F4BA10" w:rsidR="00242420" w:rsidRPr="00803030" w:rsidRDefault="00941BC2" w:rsidP="007552C7">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6</w:t>
      </w:r>
      <w:r w:rsidR="00242420" w:rsidRPr="00803030">
        <w:rPr>
          <w:rFonts w:eastAsia="宋体" w:hint="eastAsia"/>
          <w:color w:val="000000"/>
          <w:sz w:val="24"/>
          <w:shd w:val="clear" w:color="auto" w:fill="auto"/>
        </w:rPr>
        <w:t>、</w:t>
      </w:r>
      <w:r w:rsidRPr="00803030">
        <w:rPr>
          <w:rFonts w:eastAsia="宋体" w:hint="eastAsia"/>
          <w:color w:val="000000"/>
          <w:sz w:val="24"/>
          <w:shd w:val="clear" w:color="auto" w:fill="auto"/>
        </w:rPr>
        <w:t>本公司评估师对设备类实物资产仅履行了一般性查看的现场勘查程序，仅局限于对该等资产可见部位的观察和感知，通过了解其运行使用、维护保养等情况，结合评估人员的专业经验来判断该等资产的状况和成新因素，但并未对设备进行专业方面的技术检验和测试。我们向委托方及可能获准阅读此评估报告书的其他相关方面申明，我们并不是执行专业检测的机构和人员，因此除非有迹象及证据支持，我们无法对该等资产是否出现内部机件功能性损坏或材料低劣化、强度降低等损害提出意见。如果委托方认为必要，我们建议委托方聘请专业公司承担该等事项，并将有关鉴定结果提供给我们，我们将依据该结果调整我们的评估结论</w:t>
      </w:r>
      <w:r w:rsidR="007714D5" w:rsidRPr="00803030">
        <w:rPr>
          <w:rFonts w:eastAsia="宋体" w:hint="eastAsia"/>
          <w:color w:val="000000"/>
          <w:sz w:val="24"/>
          <w:shd w:val="clear" w:color="auto" w:fill="auto"/>
        </w:rPr>
        <w:t>。</w:t>
      </w:r>
    </w:p>
    <w:p w14:paraId="388B17C2" w14:textId="434F590D" w:rsidR="00242420" w:rsidRPr="00803030" w:rsidRDefault="00C8678E" w:rsidP="007552C7">
      <w:pPr>
        <w:pStyle w:val="20"/>
        <w:adjustRightInd w:val="0"/>
        <w:snapToGrid w:val="0"/>
        <w:spacing w:line="480" w:lineRule="auto"/>
        <w:ind w:firstLineChars="200" w:firstLine="480"/>
        <w:rPr>
          <w:rFonts w:eastAsia="宋体"/>
          <w:color w:val="000000"/>
          <w:sz w:val="24"/>
          <w:shd w:val="clear" w:color="auto" w:fill="auto"/>
        </w:rPr>
      </w:pPr>
      <w:r w:rsidRPr="00803030">
        <w:rPr>
          <w:rFonts w:eastAsia="宋体"/>
          <w:color w:val="000000"/>
          <w:sz w:val="24"/>
          <w:shd w:val="clear" w:color="auto" w:fill="auto"/>
        </w:rPr>
        <w:t>7</w:t>
      </w:r>
      <w:r w:rsidR="00242420" w:rsidRPr="00803030">
        <w:rPr>
          <w:rFonts w:eastAsia="宋体" w:hint="eastAsia"/>
          <w:color w:val="000000"/>
          <w:sz w:val="24"/>
          <w:shd w:val="clear" w:color="auto" w:fill="auto"/>
        </w:rPr>
        <w:t>、根据</w:t>
      </w:r>
      <w:proofErr w:type="gramStart"/>
      <w:r w:rsidR="00242420" w:rsidRPr="00803030">
        <w:rPr>
          <w:rFonts w:eastAsia="宋体" w:hint="eastAsia"/>
          <w:color w:val="000000"/>
          <w:sz w:val="24"/>
          <w:shd w:val="clear" w:color="auto" w:fill="auto"/>
        </w:rPr>
        <w:t>中评协</w:t>
      </w:r>
      <w:proofErr w:type="gramEnd"/>
      <w:r w:rsidR="00242420" w:rsidRPr="00803030">
        <w:rPr>
          <w:rFonts w:eastAsia="宋体" w:hint="eastAsia"/>
          <w:color w:val="000000"/>
          <w:sz w:val="24"/>
          <w:shd w:val="clear" w:color="auto" w:fill="auto"/>
        </w:rPr>
        <w:t>的文件要求，评估人员关注了本次评估所涉及的评估对象的法律权属问题，评估人员不对其发表意见，本评估报告也不能作为判断评估对象法律权属依据。</w:t>
      </w:r>
    </w:p>
    <w:p w14:paraId="4B1B3A34" w14:textId="6A6BD40A" w:rsidR="00242420" w:rsidRPr="00803030" w:rsidRDefault="00C8678E" w:rsidP="007552C7">
      <w:pPr>
        <w:pStyle w:val="20"/>
        <w:adjustRightInd w:val="0"/>
        <w:snapToGrid w:val="0"/>
        <w:spacing w:line="480" w:lineRule="auto"/>
        <w:ind w:firstLineChars="200" w:firstLine="480"/>
        <w:rPr>
          <w:rFonts w:eastAsia="宋体"/>
          <w:sz w:val="24"/>
          <w:shd w:val="clear" w:color="auto" w:fill="auto"/>
        </w:rPr>
      </w:pPr>
      <w:r w:rsidRPr="00803030">
        <w:rPr>
          <w:rFonts w:eastAsia="宋体"/>
          <w:sz w:val="24"/>
          <w:shd w:val="clear" w:color="auto" w:fill="auto"/>
        </w:rPr>
        <w:t>8</w:t>
      </w:r>
      <w:r w:rsidR="00242420" w:rsidRPr="00803030">
        <w:rPr>
          <w:rFonts w:eastAsia="宋体" w:hint="eastAsia"/>
          <w:sz w:val="24"/>
          <w:shd w:val="clear" w:color="auto" w:fill="auto"/>
        </w:rPr>
        <w:t>、</w:t>
      </w:r>
      <w:r w:rsidR="00242420" w:rsidRPr="00803030">
        <w:rPr>
          <w:rFonts w:eastAsia="宋体"/>
          <w:sz w:val="24"/>
          <w:shd w:val="clear" w:color="auto" w:fill="auto"/>
        </w:rPr>
        <w:t>除评估人员特别声明外，本评估结论未能考虑评估对象及所涉及资产在形成、续存中可能存在的欠缴税款，以及在实施评估目的相关经济行为过程发生资产交易时，可能需要支付的各种交易税费、手续费等对其价值的影响，也未对资产评估增值额作任何纳税调整准备。</w:t>
      </w:r>
    </w:p>
    <w:p w14:paraId="5A32F59B" w14:textId="37920D0C" w:rsidR="00242420" w:rsidRPr="00803030" w:rsidRDefault="003352DC" w:rsidP="007552C7">
      <w:pPr>
        <w:tabs>
          <w:tab w:val="left" w:pos="1255"/>
        </w:tabs>
        <w:autoSpaceDE w:val="0"/>
        <w:autoSpaceDN w:val="0"/>
        <w:adjustRightInd w:val="0"/>
        <w:snapToGrid w:val="0"/>
        <w:spacing w:line="480" w:lineRule="auto"/>
        <w:ind w:firstLineChars="200" w:firstLine="464"/>
        <w:rPr>
          <w:sz w:val="24"/>
        </w:rPr>
      </w:pPr>
      <w:r w:rsidRPr="00803030">
        <w:rPr>
          <w:spacing w:val="-4"/>
          <w:sz w:val="24"/>
        </w:rPr>
        <w:t>9</w:t>
      </w:r>
      <w:r w:rsidR="00242420" w:rsidRPr="00803030">
        <w:rPr>
          <w:sz w:val="24"/>
        </w:rPr>
        <w:t>、评估师和评估机构的法律责任是对本报告所述评估目的下的资产价值量做出专业判断，并不涉及到评估师和评估机构对该项评估目的所对应的经济行为做出</w:t>
      </w:r>
      <w:r w:rsidR="00242420" w:rsidRPr="00803030">
        <w:rPr>
          <w:sz w:val="24"/>
        </w:rPr>
        <w:lastRenderedPageBreak/>
        <w:t>任何判断。评估工作在很大程度上，依赖</w:t>
      </w:r>
      <w:proofErr w:type="gramStart"/>
      <w:r w:rsidR="00242420" w:rsidRPr="00803030">
        <w:rPr>
          <w:sz w:val="24"/>
        </w:rPr>
        <w:t>于委托</w:t>
      </w:r>
      <w:proofErr w:type="gramEnd"/>
      <w:r w:rsidR="00242420" w:rsidRPr="00803030">
        <w:rPr>
          <w:sz w:val="24"/>
        </w:rPr>
        <w:t>方及被评估单位提供的有关资料。因此，评估工作是以委托方及被评估单位提供的有关经济行为文件，有关资产所有权文件、证件及会计凭证，有关法律文件的真实合法为前提。</w:t>
      </w:r>
    </w:p>
    <w:p w14:paraId="700514D8" w14:textId="40E340A5" w:rsidR="00242420" w:rsidRPr="00803030" w:rsidRDefault="007412B3" w:rsidP="007552C7">
      <w:pPr>
        <w:tabs>
          <w:tab w:val="left" w:pos="1255"/>
        </w:tabs>
        <w:autoSpaceDE w:val="0"/>
        <w:autoSpaceDN w:val="0"/>
        <w:adjustRightInd w:val="0"/>
        <w:snapToGrid w:val="0"/>
        <w:spacing w:line="480" w:lineRule="auto"/>
        <w:ind w:firstLineChars="200" w:firstLine="480"/>
        <w:rPr>
          <w:sz w:val="24"/>
        </w:rPr>
      </w:pPr>
      <w:r w:rsidRPr="00803030">
        <w:rPr>
          <w:sz w:val="24"/>
        </w:rPr>
        <w:t>1</w:t>
      </w:r>
      <w:r w:rsidR="003352DC" w:rsidRPr="00803030">
        <w:rPr>
          <w:sz w:val="24"/>
        </w:rPr>
        <w:t>0</w:t>
      </w:r>
      <w:r w:rsidR="00242420" w:rsidRPr="00803030">
        <w:rPr>
          <w:rFonts w:hint="eastAsia"/>
          <w:sz w:val="24"/>
        </w:rPr>
        <w:t>、</w:t>
      </w:r>
      <w:r w:rsidR="00242420" w:rsidRPr="00803030">
        <w:rPr>
          <w:sz w:val="24"/>
        </w:rPr>
        <w:t>在评估基准日以后的有效期内，如果资产数量及作价标准发生变化时，应按以下原则处理：</w:t>
      </w:r>
    </w:p>
    <w:p w14:paraId="0DFDA4FF" w14:textId="77777777" w:rsidR="00242420" w:rsidRPr="00803030" w:rsidRDefault="00242420" w:rsidP="007552C7">
      <w:pPr>
        <w:tabs>
          <w:tab w:val="left" w:pos="1255"/>
        </w:tabs>
        <w:autoSpaceDE w:val="0"/>
        <w:autoSpaceDN w:val="0"/>
        <w:adjustRightInd w:val="0"/>
        <w:snapToGrid w:val="0"/>
        <w:spacing w:line="480" w:lineRule="auto"/>
        <w:ind w:firstLineChars="200" w:firstLine="480"/>
        <w:rPr>
          <w:sz w:val="24"/>
        </w:rPr>
      </w:pPr>
      <w:r w:rsidRPr="00803030">
        <w:rPr>
          <w:sz w:val="24"/>
        </w:rPr>
        <w:t>（</w:t>
      </w:r>
      <w:r w:rsidRPr="00803030">
        <w:rPr>
          <w:sz w:val="24"/>
        </w:rPr>
        <w:t>1</w:t>
      </w:r>
      <w:r w:rsidRPr="00803030">
        <w:rPr>
          <w:sz w:val="24"/>
        </w:rPr>
        <w:t>）当资产数量发生变化时，应根据原评估方法对资产数额进行相应调整；</w:t>
      </w:r>
    </w:p>
    <w:p w14:paraId="56AF8E4C" w14:textId="77777777" w:rsidR="00242420" w:rsidRPr="00803030" w:rsidRDefault="00242420" w:rsidP="007552C7">
      <w:pPr>
        <w:tabs>
          <w:tab w:val="left" w:pos="1255"/>
        </w:tabs>
        <w:autoSpaceDE w:val="0"/>
        <w:autoSpaceDN w:val="0"/>
        <w:adjustRightInd w:val="0"/>
        <w:snapToGrid w:val="0"/>
        <w:spacing w:line="480" w:lineRule="auto"/>
        <w:ind w:firstLineChars="200" w:firstLine="480"/>
        <w:rPr>
          <w:sz w:val="24"/>
        </w:rPr>
      </w:pPr>
      <w:r w:rsidRPr="00803030">
        <w:rPr>
          <w:sz w:val="24"/>
        </w:rPr>
        <w:t>（</w:t>
      </w:r>
      <w:r w:rsidRPr="00803030">
        <w:rPr>
          <w:sz w:val="24"/>
        </w:rPr>
        <w:t>2</w:t>
      </w:r>
      <w:r w:rsidRPr="00803030">
        <w:rPr>
          <w:sz w:val="24"/>
        </w:rPr>
        <w:t>）当资产价格标准发生变化、且对资产评估结果产生明显影响时，委托方应及时聘请有资格的资产评估机构重新确定评估价值；</w:t>
      </w:r>
    </w:p>
    <w:p w14:paraId="27F2D446" w14:textId="77777777" w:rsidR="00242420" w:rsidRPr="00803030" w:rsidRDefault="00242420" w:rsidP="007552C7">
      <w:pPr>
        <w:tabs>
          <w:tab w:val="left" w:pos="1255"/>
        </w:tabs>
        <w:autoSpaceDE w:val="0"/>
        <w:autoSpaceDN w:val="0"/>
        <w:adjustRightInd w:val="0"/>
        <w:snapToGrid w:val="0"/>
        <w:spacing w:line="480" w:lineRule="auto"/>
        <w:ind w:firstLineChars="200" w:firstLine="480"/>
        <w:rPr>
          <w:sz w:val="24"/>
        </w:rPr>
      </w:pPr>
      <w:r w:rsidRPr="00803030">
        <w:rPr>
          <w:sz w:val="24"/>
        </w:rPr>
        <w:t>（</w:t>
      </w:r>
      <w:r w:rsidRPr="00803030">
        <w:rPr>
          <w:sz w:val="24"/>
        </w:rPr>
        <w:t>3</w:t>
      </w:r>
      <w:r w:rsidRPr="00803030">
        <w:rPr>
          <w:sz w:val="24"/>
        </w:rPr>
        <w:t>）对评估基准日后，资产数量、价格标准的变化，委托方在资产实际作价时应给予充分考虑，进行相应调整。</w:t>
      </w:r>
    </w:p>
    <w:p w14:paraId="29C65307" w14:textId="77777777" w:rsidR="00EB5308" w:rsidRPr="00803030" w:rsidRDefault="00657A7C" w:rsidP="00A71C9C">
      <w:pPr>
        <w:pStyle w:val="2"/>
        <w:keepNext/>
        <w:autoSpaceDE/>
        <w:autoSpaceDN/>
        <w:snapToGrid w:val="0"/>
        <w:spacing w:line="480" w:lineRule="auto"/>
        <w:ind w:leftChars="0" w:left="0" w:firstLineChars="200" w:firstLine="560"/>
        <w:jc w:val="both"/>
        <w:rPr>
          <w:rFonts w:eastAsia="黑体"/>
          <w:b w:val="0"/>
        </w:rPr>
      </w:pPr>
      <w:bookmarkStart w:id="96" w:name="_Toc12466835"/>
      <w:r w:rsidRPr="00803030">
        <w:rPr>
          <w:rFonts w:eastAsia="黑体" w:hint="eastAsia"/>
          <w:b w:val="0"/>
        </w:rPr>
        <w:t>十</w:t>
      </w:r>
      <w:r w:rsidR="00951359" w:rsidRPr="00803030">
        <w:rPr>
          <w:rFonts w:eastAsia="黑体" w:hint="eastAsia"/>
          <w:b w:val="0"/>
        </w:rPr>
        <w:t>三</w:t>
      </w:r>
      <w:r w:rsidRPr="00803030">
        <w:rPr>
          <w:rFonts w:eastAsia="黑体" w:hint="eastAsia"/>
          <w:b w:val="0"/>
        </w:rPr>
        <w:t>、评估报告使用限制说明</w:t>
      </w:r>
      <w:bookmarkEnd w:id="96"/>
    </w:p>
    <w:p w14:paraId="386C05F7" w14:textId="77777777" w:rsidR="007338D8" w:rsidRPr="00803030" w:rsidRDefault="007338D8" w:rsidP="000269EB">
      <w:pPr>
        <w:tabs>
          <w:tab w:val="left" w:pos="1255"/>
        </w:tabs>
        <w:autoSpaceDE w:val="0"/>
        <w:autoSpaceDN w:val="0"/>
        <w:adjustRightInd w:val="0"/>
        <w:snapToGrid w:val="0"/>
        <w:spacing w:line="480" w:lineRule="auto"/>
        <w:ind w:firstLineChars="200" w:firstLine="480"/>
        <w:rPr>
          <w:sz w:val="24"/>
        </w:rPr>
      </w:pPr>
      <w:bookmarkStart w:id="97" w:name="_Toc9908281"/>
      <w:bookmarkStart w:id="98" w:name="_Toc527655926"/>
      <w:r w:rsidRPr="00803030">
        <w:rPr>
          <w:rFonts w:hint="eastAsia"/>
          <w:sz w:val="24"/>
        </w:rPr>
        <w:t>（一）评估报告只能用于评估报告载明的评估目的和用途；</w:t>
      </w:r>
    </w:p>
    <w:p w14:paraId="232DA714" w14:textId="77777777" w:rsidR="007338D8" w:rsidRPr="00803030" w:rsidRDefault="007338D8" w:rsidP="000269EB">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（二）评估报告只能由评估报告载明的评估报告使用人使用；</w:t>
      </w:r>
    </w:p>
    <w:p w14:paraId="296F75A5" w14:textId="77777777" w:rsidR="007338D8" w:rsidRPr="00803030" w:rsidRDefault="007338D8" w:rsidP="000269EB">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（三）委托人或者其他资产评估报告使用人未按照法律、行政法规规定和资产评估报告载明的使用范围使用资产评估报告的，资产评估机构及其资产评估师不承担责任；</w:t>
      </w:r>
    </w:p>
    <w:p w14:paraId="34010A71" w14:textId="77777777" w:rsidR="007338D8" w:rsidRPr="00803030" w:rsidRDefault="007338D8" w:rsidP="000269EB">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（四）除委托人、资产评估委托合同中约定的其他资产评估报告使用人和法律、行政法规规定的资产评估报告使用人之外，其他任何机构和个人不能成为资产评估报告的使用人；</w:t>
      </w:r>
    </w:p>
    <w:p w14:paraId="26FA602D" w14:textId="77777777" w:rsidR="007338D8" w:rsidRPr="00803030" w:rsidRDefault="007338D8" w:rsidP="000269EB">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（五）评估报告的全部或者部分内容被摘抄、引用或者披露于公开媒体，需评估机构审阅相关内容，法律、法规规定以及相关当事方另有约定的除外；</w:t>
      </w:r>
    </w:p>
    <w:p w14:paraId="6E4870FE" w14:textId="77777777" w:rsidR="00EB5308" w:rsidRPr="00803030" w:rsidRDefault="007338D8" w:rsidP="000269EB">
      <w:pPr>
        <w:tabs>
          <w:tab w:val="left" w:pos="1255"/>
        </w:tabs>
        <w:autoSpaceDE w:val="0"/>
        <w:autoSpaceDN w:val="0"/>
        <w:adjustRightInd w:val="0"/>
        <w:snapToGrid w:val="0"/>
        <w:spacing w:line="480" w:lineRule="auto"/>
        <w:ind w:firstLineChars="200" w:firstLine="480"/>
        <w:rPr>
          <w:sz w:val="24"/>
        </w:rPr>
      </w:pPr>
      <w:r w:rsidRPr="00803030">
        <w:rPr>
          <w:rFonts w:hint="eastAsia"/>
          <w:sz w:val="24"/>
        </w:rPr>
        <w:t>（六）资产评估报告使用人应当正确理解评估结论，评估结论不等同于评估对</w:t>
      </w:r>
      <w:r w:rsidRPr="00803030">
        <w:rPr>
          <w:rFonts w:hint="eastAsia"/>
          <w:sz w:val="24"/>
        </w:rPr>
        <w:lastRenderedPageBreak/>
        <w:t>象可实现价格，评估结论不应当被认为是对评估对象可实现价格的保证。”</w:t>
      </w:r>
    </w:p>
    <w:p w14:paraId="6C23A786" w14:textId="77777777" w:rsidR="00EB5308" w:rsidRPr="00803030" w:rsidRDefault="00657A7C" w:rsidP="00A71C9C">
      <w:pPr>
        <w:pStyle w:val="2"/>
        <w:keepNext/>
        <w:autoSpaceDE/>
        <w:autoSpaceDN/>
        <w:snapToGrid w:val="0"/>
        <w:spacing w:line="480" w:lineRule="auto"/>
        <w:ind w:leftChars="0" w:left="0" w:firstLineChars="200" w:firstLine="560"/>
        <w:jc w:val="both"/>
        <w:rPr>
          <w:rFonts w:eastAsia="黑体"/>
          <w:b w:val="0"/>
        </w:rPr>
      </w:pPr>
      <w:bookmarkStart w:id="99" w:name="_Toc12466836"/>
      <w:bookmarkEnd w:id="97"/>
      <w:bookmarkEnd w:id="98"/>
      <w:r w:rsidRPr="00803030">
        <w:rPr>
          <w:rFonts w:eastAsia="黑体" w:hint="eastAsia"/>
          <w:b w:val="0"/>
        </w:rPr>
        <w:t>十</w:t>
      </w:r>
      <w:r w:rsidR="00951359" w:rsidRPr="00803030">
        <w:rPr>
          <w:rFonts w:eastAsia="黑体" w:hint="eastAsia"/>
          <w:b w:val="0"/>
        </w:rPr>
        <w:t>四</w:t>
      </w:r>
      <w:r w:rsidRPr="00803030">
        <w:rPr>
          <w:rFonts w:eastAsia="黑体" w:hint="eastAsia"/>
          <w:b w:val="0"/>
        </w:rPr>
        <w:t>、评估报告日</w:t>
      </w:r>
      <w:bookmarkEnd w:id="99"/>
    </w:p>
    <w:p w14:paraId="2EDEA535" w14:textId="03F4EB9F" w:rsidR="00EB5308" w:rsidRPr="00803030" w:rsidRDefault="00657A7C" w:rsidP="000269EB">
      <w:pPr>
        <w:pStyle w:val="yu"/>
        <w:adjustRightInd w:val="0"/>
        <w:snapToGrid w:val="0"/>
      </w:pPr>
      <w:bookmarkStart w:id="100" w:name="_Toc49339811"/>
      <w:bookmarkStart w:id="101" w:name="_Toc48442652"/>
      <w:r w:rsidRPr="00803030">
        <w:rPr>
          <w:rFonts w:eastAsiaTheme="minorEastAsia" w:hint="eastAsia"/>
          <w:sz w:val="24"/>
          <w:szCs w:val="24"/>
        </w:rPr>
        <w:t>评估报告日为</w:t>
      </w:r>
      <w:r w:rsidR="000F7F96" w:rsidRPr="00803030">
        <w:rPr>
          <w:rFonts w:eastAsiaTheme="minorEastAsia" w:hint="eastAsia"/>
          <w:sz w:val="24"/>
          <w:szCs w:val="24"/>
        </w:rPr>
        <w:t>二〇二一年三月四日</w:t>
      </w:r>
      <w:r w:rsidRPr="00803030">
        <w:rPr>
          <w:rFonts w:eastAsiaTheme="minorEastAsia" w:hint="eastAsia"/>
          <w:sz w:val="24"/>
          <w:szCs w:val="24"/>
        </w:rPr>
        <w:t>。</w:t>
      </w:r>
      <w:bookmarkEnd w:id="100"/>
      <w:bookmarkEnd w:id="101"/>
      <w:r w:rsidRPr="00803030">
        <w:br w:type="page"/>
      </w:r>
      <w:bookmarkStart w:id="102" w:name="_Toc49339812"/>
      <w:bookmarkStart w:id="103" w:name="_Toc48442653"/>
    </w:p>
    <w:p w14:paraId="5018AE1D" w14:textId="77777777" w:rsidR="00EB5308" w:rsidRPr="00803030" w:rsidRDefault="00657A7C">
      <w:pPr>
        <w:pStyle w:val="yu"/>
        <w:ind w:firstLine="560"/>
      </w:pPr>
      <w:r w:rsidRPr="00803030">
        <w:lastRenderedPageBreak/>
        <w:t>（此页无正文</w:t>
      </w:r>
      <w:bookmarkEnd w:id="102"/>
      <w:bookmarkEnd w:id="103"/>
      <w:r w:rsidRPr="00803030">
        <w:rPr>
          <w:rFonts w:hint="eastAsia"/>
        </w:rPr>
        <w:t>，</w:t>
      </w:r>
      <w:r w:rsidRPr="00803030">
        <w:t>为报告签字盖章页）</w:t>
      </w:r>
    </w:p>
    <w:p w14:paraId="5DDC6CB8" w14:textId="77777777" w:rsidR="00EB5308" w:rsidRPr="00803030" w:rsidRDefault="00EB5308">
      <w:pPr>
        <w:pStyle w:val="yu"/>
        <w:ind w:firstLine="560"/>
      </w:pPr>
    </w:p>
    <w:p w14:paraId="23707150" w14:textId="77777777" w:rsidR="00EB5308" w:rsidRPr="00803030" w:rsidRDefault="00EB5308">
      <w:pPr>
        <w:pStyle w:val="yu"/>
        <w:ind w:firstLine="560"/>
      </w:pPr>
    </w:p>
    <w:p w14:paraId="2BB7D06C" w14:textId="77777777" w:rsidR="00EB5308" w:rsidRPr="00803030" w:rsidRDefault="00657A7C">
      <w:pPr>
        <w:spacing w:line="480" w:lineRule="auto"/>
        <w:jc w:val="left"/>
        <w:rPr>
          <w:b/>
          <w:sz w:val="24"/>
        </w:rPr>
      </w:pPr>
      <w:r w:rsidRPr="00803030">
        <w:rPr>
          <w:b/>
          <w:sz w:val="24"/>
        </w:rPr>
        <w:t>广东财</w:t>
      </w:r>
      <w:proofErr w:type="gramStart"/>
      <w:r w:rsidRPr="00803030">
        <w:rPr>
          <w:b/>
          <w:sz w:val="24"/>
        </w:rPr>
        <w:t>兴资产</w:t>
      </w:r>
      <w:proofErr w:type="gramEnd"/>
      <w:r w:rsidRPr="00803030">
        <w:rPr>
          <w:b/>
          <w:sz w:val="24"/>
        </w:rPr>
        <w:t>评估土地房地产估价有限公司</w:t>
      </w:r>
    </w:p>
    <w:p w14:paraId="45C38837" w14:textId="77777777" w:rsidR="00EB5308" w:rsidRPr="00803030" w:rsidRDefault="00EB5308">
      <w:pPr>
        <w:spacing w:line="480" w:lineRule="auto"/>
        <w:jc w:val="left"/>
        <w:rPr>
          <w:b/>
          <w:sz w:val="24"/>
        </w:rPr>
      </w:pPr>
    </w:p>
    <w:p w14:paraId="794D7CAB" w14:textId="77777777" w:rsidR="00EB5308" w:rsidRPr="00803030" w:rsidRDefault="00EB5308">
      <w:pPr>
        <w:spacing w:line="480" w:lineRule="auto"/>
        <w:jc w:val="left"/>
        <w:rPr>
          <w:b/>
          <w:sz w:val="24"/>
        </w:rPr>
      </w:pPr>
    </w:p>
    <w:p w14:paraId="2CB4B265" w14:textId="77777777" w:rsidR="00EB5308" w:rsidRPr="00803030" w:rsidRDefault="00657A7C">
      <w:pPr>
        <w:spacing w:line="480" w:lineRule="auto"/>
        <w:jc w:val="left"/>
        <w:rPr>
          <w:b/>
          <w:sz w:val="24"/>
        </w:rPr>
      </w:pPr>
      <w:r w:rsidRPr="00803030">
        <w:rPr>
          <w:b/>
          <w:sz w:val="24"/>
        </w:rPr>
        <w:t>评估机构法定代表人：</w:t>
      </w:r>
    </w:p>
    <w:p w14:paraId="2B2C935A" w14:textId="77777777" w:rsidR="00EB5308" w:rsidRPr="00803030" w:rsidRDefault="00EB5308">
      <w:pPr>
        <w:spacing w:line="480" w:lineRule="auto"/>
        <w:jc w:val="left"/>
        <w:rPr>
          <w:b/>
          <w:sz w:val="24"/>
        </w:rPr>
      </w:pPr>
    </w:p>
    <w:p w14:paraId="681DA22F" w14:textId="77777777" w:rsidR="00EB5308" w:rsidRPr="00803030" w:rsidRDefault="00EB5308">
      <w:pPr>
        <w:spacing w:line="480" w:lineRule="auto"/>
        <w:jc w:val="left"/>
        <w:rPr>
          <w:b/>
          <w:sz w:val="24"/>
        </w:rPr>
      </w:pPr>
    </w:p>
    <w:p w14:paraId="53E3D1A5" w14:textId="2C1812D1" w:rsidR="00EB5308" w:rsidRPr="00803030" w:rsidRDefault="00657A7C">
      <w:pPr>
        <w:spacing w:line="480" w:lineRule="auto"/>
        <w:jc w:val="left"/>
        <w:rPr>
          <w:b/>
          <w:sz w:val="24"/>
        </w:rPr>
      </w:pPr>
      <w:r w:rsidRPr="00803030">
        <w:rPr>
          <w:b/>
          <w:sz w:val="24"/>
        </w:rPr>
        <w:t>资产评估师：</w:t>
      </w:r>
      <w:r w:rsidR="00B340E4" w:rsidRPr="00803030">
        <w:rPr>
          <w:rFonts w:hint="eastAsia"/>
          <w:b/>
          <w:sz w:val="24"/>
        </w:rPr>
        <w:t>张丽琼（</w:t>
      </w:r>
      <w:r w:rsidR="00B340E4" w:rsidRPr="00803030">
        <w:rPr>
          <w:rFonts w:hint="eastAsia"/>
          <w:b/>
          <w:sz w:val="24"/>
        </w:rPr>
        <w:t>1</w:t>
      </w:r>
      <w:r w:rsidR="00B340E4" w:rsidRPr="00803030">
        <w:rPr>
          <w:b/>
          <w:sz w:val="24"/>
        </w:rPr>
        <w:t>1100300</w:t>
      </w:r>
      <w:r w:rsidR="00B340E4" w:rsidRPr="00803030">
        <w:rPr>
          <w:rFonts w:hint="eastAsia"/>
          <w:b/>
          <w:sz w:val="24"/>
        </w:rPr>
        <w:t>）</w:t>
      </w:r>
      <w:r w:rsidR="00DA75FF" w:rsidRPr="00803030">
        <w:rPr>
          <w:rFonts w:hint="eastAsia"/>
          <w:b/>
          <w:sz w:val="24"/>
        </w:rPr>
        <w:t xml:space="preserve">                </w:t>
      </w:r>
      <w:r w:rsidR="002B4DB6" w:rsidRPr="00803030">
        <w:rPr>
          <w:rFonts w:hint="eastAsia"/>
          <w:b/>
          <w:sz w:val="24"/>
        </w:rPr>
        <w:t xml:space="preserve"> </w:t>
      </w:r>
      <w:r w:rsidR="00DA75FF" w:rsidRPr="00803030">
        <w:rPr>
          <w:rFonts w:hint="eastAsia"/>
          <w:b/>
          <w:sz w:val="24"/>
        </w:rPr>
        <w:t xml:space="preserve">   </w:t>
      </w:r>
      <w:r w:rsidR="002B4DB6" w:rsidRPr="00803030">
        <w:rPr>
          <w:b/>
          <w:sz w:val="24"/>
        </w:rPr>
        <w:t xml:space="preserve"> </w:t>
      </w:r>
    </w:p>
    <w:p w14:paraId="65EE8859" w14:textId="77777777" w:rsidR="00EB5308" w:rsidRPr="00803030" w:rsidRDefault="00EB5308">
      <w:pPr>
        <w:spacing w:line="480" w:lineRule="auto"/>
        <w:jc w:val="left"/>
        <w:rPr>
          <w:b/>
          <w:sz w:val="24"/>
        </w:rPr>
      </w:pPr>
    </w:p>
    <w:p w14:paraId="0AF19D45" w14:textId="77777777" w:rsidR="00EB5308" w:rsidRPr="00803030" w:rsidRDefault="00EB5308">
      <w:pPr>
        <w:spacing w:line="480" w:lineRule="auto"/>
        <w:jc w:val="left"/>
        <w:rPr>
          <w:b/>
          <w:sz w:val="24"/>
        </w:rPr>
      </w:pPr>
    </w:p>
    <w:p w14:paraId="722B18DC" w14:textId="5DCE8B03" w:rsidR="00EB5308" w:rsidRPr="00803030" w:rsidRDefault="00657A7C">
      <w:pPr>
        <w:spacing w:line="480" w:lineRule="auto"/>
        <w:jc w:val="left"/>
        <w:rPr>
          <w:b/>
          <w:sz w:val="24"/>
        </w:rPr>
      </w:pPr>
      <w:r w:rsidRPr="00803030">
        <w:rPr>
          <w:b/>
          <w:sz w:val="24"/>
        </w:rPr>
        <w:t>资产评估师：</w:t>
      </w:r>
      <w:r w:rsidR="00B340E4" w:rsidRPr="00803030">
        <w:rPr>
          <w:rFonts w:hint="eastAsia"/>
          <w:b/>
          <w:sz w:val="24"/>
        </w:rPr>
        <w:t>温</w:t>
      </w:r>
      <w:r w:rsidR="00B340E4" w:rsidRPr="00803030">
        <w:rPr>
          <w:rFonts w:hint="eastAsia"/>
          <w:b/>
          <w:sz w:val="24"/>
        </w:rPr>
        <w:t xml:space="preserve"> </w:t>
      </w:r>
      <w:r w:rsidR="00B340E4" w:rsidRPr="00803030">
        <w:rPr>
          <w:b/>
          <w:sz w:val="24"/>
        </w:rPr>
        <w:t xml:space="preserve"> </w:t>
      </w:r>
      <w:r w:rsidR="00B340E4" w:rsidRPr="00803030">
        <w:rPr>
          <w:rFonts w:hint="eastAsia"/>
          <w:b/>
          <w:sz w:val="24"/>
        </w:rPr>
        <w:t>鹏（</w:t>
      </w:r>
      <w:r w:rsidR="00B340E4" w:rsidRPr="00803030">
        <w:rPr>
          <w:rFonts w:hint="eastAsia"/>
          <w:b/>
          <w:sz w:val="24"/>
        </w:rPr>
        <w:t>4</w:t>
      </w:r>
      <w:r w:rsidR="00B340E4" w:rsidRPr="00803030">
        <w:rPr>
          <w:b/>
          <w:sz w:val="24"/>
        </w:rPr>
        <w:t>4200123</w:t>
      </w:r>
      <w:r w:rsidR="00B340E4" w:rsidRPr="00803030">
        <w:rPr>
          <w:rFonts w:hint="eastAsia"/>
          <w:b/>
          <w:sz w:val="24"/>
        </w:rPr>
        <w:t>）</w:t>
      </w:r>
      <w:r w:rsidR="00DA75FF" w:rsidRPr="00803030">
        <w:rPr>
          <w:rFonts w:hint="eastAsia"/>
          <w:b/>
          <w:sz w:val="24"/>
        </w:rPr>
        <w:t xml:space="preserve">                 </w:t>
      </w:r>
      <w:r w:rsidR="002B4DB6" w:rsidRPr="00803030">
        <w:rPr>
          <w:b/>
          <w:sz w:val="24"/>
        </w:rPr>
        <w:t xml:space="preserve"> </w:t>
      </w:r>
    </w:p>
    <w:p w14:paraId="7A65A3FC" w14:textId="77777777" w:rsidR="00EB5308" w:rsidRPr="00803030" w:rsidRDefault="00EB5308" w:rsidP="00F05CB4">
      <w:pPr>
        <w:pStyle w:val="22"/>
        <w:rPr>
          <w:rFonts w:ascii="Times New Roman" w:hAnsi="Times New Roman"/>
        </w:rPr>
      </w:pPr>
    </w:p>
    <w:p w14:paraId="2850E253" w14:textId="77777777" w:rsidR="00EB5308" w:rsidRPr="00803030" w:rsidRDefault="00EB5308" w:rsidP="00F05CB4">
      <w:pPr>
        <w:pStyle w:val="22"/>
        <w:rPr>
          <w:rFonts w:ascii="Times New Roman" w:hAnsi="Times New Roman"/>
        </w:rPr>
      </w:pPr>
    </w:p>
    <w:p w14:paraId="2E213524" w14:textId="280D0FB8" w:rsidR="00EB5308" w:rsidRPr="00803030" w:rsidRDefault="000F7F96" w:rsidP="000269EB">
      <w:pPr>
        <w:pStyle w:val="ad"/>
        <w:adjustRightInd/>
        <w:spacing w:line="480" w:lineRule="auto"/>
        <w:rPr>
          <w:rFonts w:ascii="Times New Roman" w:hAnsi="Times New Roman"/>
        </w:rPr>
      </w:pPr>
      <w:r w:rsidRPr="00803030">
        <w:rPr>
          <w:rFonts w:ascii="Times New Roman" w:eastAsia="宋体" w:hAnsi="Times New Roman"/>
          <w:sz w:val="24"/>
          <w:szCs w:val="24"/>
        </w:rPr>
        <w:t>二〇二一年三月四日</w:t>
      </w:r>
      <w:r w:rsidR="00657A7C" w:rsidRPr="00803030">
        <w:rPr>
          <w:rFonts w:ascii="Times New Roman" w:hAnsi="Times New Roman"/>
        </w:rPr>
        <w:br w:type="page"/>
      </w:r>
    </w:p>
    <w:p w14:paraId="4B006923" w14:textId="77777777" w:rsidR="00EB5308" w:rsidRPr="00803030" w:rsidRDefault="00EB5308" w:rsidP="00F05CB4">
      <w:pPr>
        <w:pStyle w:val="22"/>
        <w:rPr>
          <w:rFonts w:ascii="Times New Roman" w:hAnsi="Times New Roman"/>
        </w:rPr>
      </w:pPr>
    </w:p>
    <w:p w14:paraId="69CE535B" w14:textId="77777777" w:rsidR="00EB5308" w:rsidRPr="00803030" w:rsidRDefault="00657A7C">
      <w:pPr>
        <w:pStyle w:val="1"/>
        <w:spacing w:before="0" w:after="0" w:line="360" w:lineRule="auto"/>
        <w:jc w:val="center"/>
        <w:rPr>
          <w:sz w:val="32"/>
        </w:rPr>
      </w:pPr>
      <w:bookmarkStart w:id="104" w:name="_Toc12466837"/>
      <w:r w:rsidRPr="00803030">
        <w:rPr>
          <w:rFonts w:hint="eastAsia"/>
          <w:sz w:val="32"/>
        </w:rPr>
        <w:t>附件</w:t>
      </w:r>
      <w:bookmarkEnd w:id="104"/>
    </w:p>
    <w:p w14:paraId="3931158D" w14:textId="77777777" w:rsidR="00EB5308" w:rsidRPr="00803030" w:rsidRDefault="00657A7C">
      <w:pPr>
        <w:pStyle w:val="zw"/>
        <w:numPr>
          <w:ilvl w:val="0"/>
          <w:numId w:val="7"/>
        </w:numPr>
        <w:tabs>
          <w:tab w:val="clear" w:pos="928"/>
          <w:tab w:val="left" w:pos="360"/>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kern w:val="2"/>
          <w:szCs w:val="24"/>
        </w:rPr>
        <w:t>资产评估明细表；</w:t>
      </w:r>
    </w:p>
    <w:p w14:paraId="2B148A61" w14:textId="77777777" w:rsidR="00EB5308" w:rsidRPr="00803030" w:rsidRDefault="00657A7C">
      <w:pPr>
        <w:pStyle w:val="zw"/>
        <w:numPr>
          <w:ilvl w:val="0"/>
          <w:numId w:val="7"/>
        </w:numPr>
        <w:tabs>
          <w:tab w:val="clear" w:pos="928"/>
          <w:tab w:val="left" w:pos="360"/>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kern w:val="2"/>
          <w:szCs w:val="24"/>
        </w:rPr>
        <w:t>经济行为文件</w:t>
      </w:r>
      <w:r w:rsidRPr="00803030">
        <w:rPr>
          <w:rFonts w:ascii="Times New Roman" w:eastAsia="宋体" w:hAnsi="Times New Roman"/>
          <w:szCs w:val="24"/>
        </w:rPr>
        <w:t>（复印件）</w:t>
      </w:r>
      <w:r w:rsidRPr="00803030">
        <w:rPr>
          <w:rFonts w:ascii="Times New Roman" w:eastAsia="宋体" w:hAnsi="Times New Roman"/>
          <w:kern w:val="2"/>
          <w:szCs w:val="24"/>
        </w:rPr>
        <w:t>；</w:t>
      </w:r>
    </w:p>
    <w:p w14:paraId="4E0D8201" w14:textId="776662D9" w:rsidR="00EB5308" w:rsidRPr="00803030" w:rsidRDefault="00AE6F89">
      <w:pPr>
        <w:pStyle w:val="zw"/>
        <w:numPr>
          <w:ilvl w:val="0"/>
          <w:numId w:val="7"/>
        </w:numPr>
        <w:tabs>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hint="eastAsia"/>
          <w:kern w:val="2"/>
          <w:szCs w:val="24"/>
        </w:rPr>
        <w:t>年度</w:t>
      </w:r>
      <w:r w:rsidR="00657A7C" w:rsidRPr="00803030">
        <w:rPr>
          <w:rFonts w:ascii="Times New Roman" w:eastAsia="宋体" w:hAnsi="Times New Roman"/>
          <w:kern w:val="2"/>
          <w:szCs w:val="24"/>
        </w:rPr>
        <w:t>审计报告（复印件）；</w:t>
      </w:r>
    </w:p>
    <w:p w14:paraId="5B0BB542" w14:textId="1E18082A" w:rsidR="00AE6F89" w:rsidRPr="00803030" w:rsidRDefault="00AE6F89">
      <w:pPr>
        <w:pStyle w:val="zw"/>
        <w:numPr>
          <w:ilvl w:val="0"/>
          <w:numId w:val="7"/>
        </w:numPr>
        <w:tabs>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hint="eastAsia"/>
          <w:kern w:val="2"/>
          <w:szCs w:val="24"/>
        </w:rPr>
        <w:t>清产核资</w:t>
      </w:r>
      <w:r w:rsidR="009108F5" w:rsidRPr="00803030">
        <w:rPr>
          <w:rFonts w:ascii="Times New Roman" w:eastAsia="宋体" w:hAnsi="Times New Roman" w:hint="eastAsia"/>
          <w:kern w:val="2"/>
          <w:szCs w:val="24"/>
        </w:rPr>
        <w:t>专项</w:t>
      </w:r>
      <w:r w:rsidRPr="00803030">
        <w:rPr>
          <w:rFonts w:ascii="Times New Roman" w:eastAsia="宋体" w:hAnsi="Times New Roman" w:hint="eastAsia"/>
          <w:kern w:val="2"/>
          <w:szCs w:val="24"/>
        </w:rPr>
        <w:t>审计报告</w:t>
      </w:r>
      <w:r w:rsidR="008007B4" w:rsidRPr="00803030">
        <w:rPr>
          <w:rFonts w:ascii="Times New Roman" w:eastAsia="宋体" w:hAnsi="Times New Roman" w:hint="eastAsia"/>
          <w:kern w:val="2"/>
          <w:szCs w:val="24"/>
        </w:rPr>
        <w:t>（复印件）</w:t>
      </w:r>
      <w:r w:rsidRPr="00803030">
        <w:rPr>
          <w:rFonts w:ascii="Times New Roman" w:eastAsia="宋体" w:hAnsi="Times New Roman" w:hint="eastAsia"/>
          <w:kern w:val="2"/>
          <w:szCs w:val="24"/>
        </w:rPr>
        <w:t>；</w:t>
      </w:r>
    </w:p>
    <w:p w14:paraId="1AFDEB9B" w14:textId="63D9F3B2" w:rsidR="008D7BC2" w:rsidRPr="00803030" w:rsidRDefault="008D7BC2">
      <w:pPr>
        <w:pStyle w:val="zw"/>
        <w:numPr>
          <w:ilvl w:val="0"/>
          <w:numId w:val="7"/>
        </w:numPr>
        <w:tabs>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hint="eastAsia"/>
          <w:kern w:val="2"/>
          <w:szCs w:val="24"/>
        </w:rPr>
        <w:t>主要资产的产权证明（复印件）；</w:t>
      </w:r>
    </w:p>
    <w:p w14:paraId="7741473D" w14:textId="77777777" w:rsidR="00EB5308" w:rsidRPr="00803030" w:rsidRDefault="00657A7C">
      <w:pPr>
        <w:pStyle w:val="zw"/>
        <w:numPr>
          <w:ilvl w:val="0"/>
          <w:numId w:val="7"/>
        </w:numPr>
        <w:tabs>
          <w:tab w:val="clear" w:pos="928"/>
          <w:tab w:val="left" w:pos="360"/>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kern w:val="2"/>
          <w:szCs w:val="24"/>
        </w:rPr>
        <w:t>委托方和被评估单位企业法人营业执照（复印件）；</w:t>
      </w:r>
    </w:p>
    <w:p w14:paraId="04AB9CAE" w14:textId="77777777" w:rsidR="00EB5308" w:rsidRPr="00803030" w:rsidRDefault="00657A7C">
      <w:pPr>
        <w:pStyle w:val="zw"/>
        <w:numPr>
          <w:ilvl w:val="0"/>
          <w:numId w:val="7"/>
        </w:numPr>
        <w:tabs>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kern w:val="2"/>
          <w:szCs w:val="24"/>
        </w:rPr>
        <w:t>委托方及被评估单位承诺函；</w:t>
      </w:r>
    </w:p>
    <w:p w14:paraId="46A681E6" w14:textId="77777777" w:rsidR="00EB5308" w:rsidRPr="00803030" w:rsidRDefault="00657A7C">
      <w:pPr>
        <w:pStyle w:val="zw"/>
        <w:numPr>
          <w:ilvl w:val="0"/>
          <w:numId w:val="7"/>
        </w:numPr>
        <w:tabs>
          <w:tab w:val="clear" w:pos="928"/>
          <w:tab w:val="left" w:pos="360"/>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kern w:val="2"/>
          <w:szCs w:val="24"/>
        </w:rPr>
        <w:t>签字资产评估师承诺函；</w:t>
      </w:r>
    </w:p>
    <w:p w14:paraId="7CD2215A" w14:textId="77777777" w:rsidR="00EB5308" w:rsidRPr="00803030" w:rsidRDefault="00657A7C">
      <w:pPr>
        <w:pStyle w:val="zw"/>
        <w:numPr>
          <w:ilvl w:val="0"/>
          <w:numId w:val="7"/>
        </w:numPr>
        <w:tabs>
          <w:tab w:val="left" w:pos="851"/>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hint="eastAsia"/>
          <w:kern w:val="2"/>
          <w:szCs w:val="24"/>
        </w:rPr>
        <w:t>广东财</w:t>
      </w:r>
      <w:proofErr w:type="gramStart"/>
      <w:r w:rsidRPr="00803030">
        <w:rPr>
          <w:rFonts w:ascii="Times New Roman" w:eastAsia="宋体" w:hAnsi="Times New Roman" w:hint="eastAsia"/>
          <w:kern w:val="2"/>
          <w:szCs w:val="24"/>
        </w:rPr>
        <w:t>兴资产</w:t>
      </w:r>
      <w:proofErr w:type="gramEnd"/>
      <w:r w:rsidRPr="00803030">
        <w:rPr>
          <w:rFonts w:ascii="Times New Roman" w:eastAsia="宋体" w:hAnsi="Times New Roman" w:hint="eastAsia"/>
          <w:kern w:val="2"/>
          <w:szCs w:val="24"/>
        </w:rPr>
        <w:t>评估土地房地产估价</w:t>
      </w:r>
      <w:r w:rsidRPr="00803030">
        <w:rPr>
          <w:rFonts w:ascii="Times New Roman" w:eastAsia="宋体" w:hAnsi="Times New Roman"/>
          <w:kern w:val="2"/>
          <w:szCs w:val="24"/>
        </w:rPr>
        <w:t>有限公司企业法人营业执照（复印件）；</w:t>
      </w:r>
    </w:p>
    <w:p w14:paraId="245680DE" w14:textId="4A46EA38" w:rsidR="00EB5308" w:rsidRPr="00803030" w:rsidRDefault="00657A7C" w:rsidP="00251594">
      <w:pPr>
        <w:pStyle w:val="zw"/>
        <w:numPr>
          <w:ilvl w:val="0"/>
          <w:numId w:val="7"/>
        </w:numPr>
        <w:tabs>
          <w:tab w:val="left" w:pos="851"/>
          <w:tab w:val="left" w:pos="993"/>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hint="eastAsia"/>
          <w:kern w:val="2"/>
          <w:szCs w:val="24"/>
        </w:rPr>
        <w:t>关于广东财</w:t>
      </w:r>
      <w:proofErr w:type="gramStart"/>
      <w:r w:rsidRPr="00803030">
        <w:rPr>
          <w:rFonts w:ascii="Times New Roman" w:eastAsia="宋体" w:hAnsi="Times New Roman" w:hint="eastAsia"/>
          <w:kern w:val="2"/>
          <w:szCs w:val="24"/>
        </w:rPr>
        <w:t>兴资产</w:t>
      </w:r>
      <w:proofErr w:type="gramEnd"/>
      <w:r w:rsidRPr="00803030">
        <w:rPr>
          <w:rFonts w:ascii="Times New Roman" w:eastAsia="宋体" w:hAnsi="Times New Roman" w:hint="eastAsia"/>
          <w:kern w:val="2"/>
          <w:szCs w:val="24"/>
        </w:rPr>
        <w:t>评估土地房地产估价有限公司的备案公告</w:t>
      </w:r>
      <w:r w:rsidRPr="00803030">
        <w:rPr>
          <w:rFonts w:ascii="Times New Roman" w:eastAsia="宋体" w:hAnsi="Times New Roman"/>
          <w:kern w:val="2"/>
          <w:szCs w:val="24"/>
        </w:rPr>
        <w:t>（复印件）；</w:t>
      </w:r>
    </w:p>
    <w:p w14:paraId="1D943A6A" w14:textId="1F271F44" w:rsidR="00251594" w:rsidRPr="00803030" w:rsidRDefault="00251594" w:rsidP="00251594">
      <w:pPr>
        <w:pStyle w:val="zw"/>
        <w:numPr>
          <w:ilvl w:val="0"/>
          <w:numId w:val="7"/>
        </w:numPr>
        <w:tabs>
          <w:tab w:val="left" w:pos="851"/>
          <w:tab w:val="left" w:pos="993"/>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hint="eastAsia"/>
          <w:kern w:val="2"/>
          <w:szCs w:val="24"/>
        </w:rPr>
        <w:t>广东财</w:t>
      </w:r>
      <w:proofErr w:type="gramStart"/>
      <w:r w:rsidRPr="00803030">
        <w:rPr>
          <w:rFonts w:ascii="Times New Roman" w:eastAsia="宋体" w:hAnsi="Times New Roman" w:hint="eastAsia"/>
          <w:kern w:val="2"/>
          <w:szCs w:val="24"/>
        </w:rPr>
        <w:t>兴资产</w:t>
      </w:r>
      <w:proofErr w:type="gramEnd"/>
      <w:r w:rsidRPr="00803030">
        <w:rPr>
          <w:rFonts w:ascii="Times New Roman" w:eastAsia="宋体" w:hAnsi="Times New Roman" w:hint="eastAsia"/>
          <w:kern w:val="2"/>
          <w:szCs w:val="24"/>
        </w:rPr>
        <w:t>评估土地房地产估价有限公司无不良记录证明（复印机）；</w:t>
      </w:r>
    </w:p>
    <w:p w14:paraId="259A9233" w14:textId="24CCE9F8" w:rsidR="0004588E" w:rsidRPr="00803030" w:rsidRDefault="00657A7C">
      <w:pPr>
        <w:pStyle w:val="zw"/>
        <w:numPr>
          <w:ilvl w:val="0"/>
          <w:numId w:val="7"/>
        </w:numPr>
        <w:tabs>
          <w:tab w:val="left" w:pos="851"/>
          <w:tab w:val="left" w:pos="993"/>
        </w:tabs>
        <w:spacing w:line="480" w:lineRule="auto"/>
        <w:ind w:left="0" w:firstLineChars="200" w:firstLine="480"/>
        <w:rPr>
          <w:rFonts w:ascii="Times New Roman" w:eastAsia="宋体" w:hAnsi="Times New Roman"/>
          <w:kern w:val="2"/>
          <w:szCs w:val="24"/>
        </w:rPr>
      </w:pPr>
      <w:r w:rsidRPr="00803030">
        <w:rPr>
          <w:rFonts w:ascii="Times New Roman" w:eastAsia="宋体" w:hAnsi="Times New Roman"/>
          <w:kern w:val="2"/>
          <w:szCs w:val="24"/>
        </w:rPr>
        <w:t>资产评估师职业资格证书登记卡（复印件）。</w:t>
      </w:r>
    </w:p>
    <w:p w14:paraId="64389141" w14:textId="77777777" w:rsidR="0004588E" w:rsidRPr="00803030" w:rsidRDefault="0004588E">
      <w:pPr>
        <w:widowControl/>
        <w:jc w:val="left"/>
        <w:rPr>
          <w:sz w:val="24"/>
        </w:rPr>
      </w:pPr>
      <w:r w:rsidRPr="00803030">
        <w:br w:type="page"/>
      </w:r>
    </w:p>
    <w:p w14:paraId="7CA7A4A3" w14:textId="77777777" w:rsidR="0004588E" w:rsidRPr="00803030" w:rsidRDefault="0004588E" w:rsidP="0004588E">
      <w:pPr>
        <w:widowControl/>
        <w:jc w:val="left"/>
        <w:rPr>
          <w:noProof/>
        </w:rPr>
      </w:pPr>
    </w:p>
    <w:p w14:paraId="02F975D4" w14:textId="733C0752" w:rsidR="0004588E" w:rsidRPr="00803030" w:rsidRDefault="0004588E" w:rsidP="0004588E">
      <w:pPr>
        <w:widowControl/>
        <w:tabs>
          <w:tab w:val="left" w:pos="885"/>
        </w:tabs>
        <w:jc w:val="left"/>
        <w:rPr>
          <w:noProof/>
        </w:rPr>
      </w:pPr>
      <w:r w:rsidRPr="00803030">
        <w:rPr>
          <w:noProof/>
        </w:rPr>
        <w:tab/>
      </w:r>
      <w:r w:rsidRPr="00803030">
        <w:rPr>
          <w:noProof/>
        </w:rPr>
        <w:drawing>
          <wp:inline distT="0" distB="0" distL="0" distR="0" wp14:anchorId="16AFB9F5" wp14:editId="53B87FA4">
            <wp:extent cx="5471795" cy="77419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1795" cy="7741920"/>
                    </a:xfrm>
                    <a:prstGeom prst="rect">
                      <a:avLst/>
                    </a:prstGeom>
                    <a:noFill/>
                    <a:ln>
                      <a:noFill/>
                    </a:ln>
                  </pic:spPr>
                </pic:pic>
              </a:graphicData>
            </a:graphic>
          </wp:inline>
        </w:drawing>
      </w:r>
    </w:p>
    <w:p w14:paraId="70A92A69" w14:textId="4BC86D61" w:rsidR="00EB5308" w:rsidRPr="00803030" w:rsidRDefault="0004588E" w:rsidP="0004588E">
      <w:pPr>
        <w:widowControl/>
        <w:jc w:val="left"/>
        <w:rPr>
          <w:rFonts w:hint="eastAsia"/>
        </w:rPr>
      </w:pPr>
      <w:r w:rsidRPr="00803030">
        <w:br w:type="page"/>
      </w:r>
      <w:r w:rsidRPr="00803030">
        <w:rPr>
          <w:noProof/>
        </w:rPr>
        <w:lastRenderedPageBreak/>
        <w:drawing>
          <wp:inline distT="0" distB="0" distL="0" distR="0" wp14:anchorId="72D7A9DD" wp14:editId="235DF223">
            <wp:extent cx="5471795" cy="77419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1795" cy="7741920"/>
                    </a:xfrm>
                    <a:prstGeom prst="rect">
                      <a:avLst/>
                    </a:prstGeom>
                    <a:noFill/>
                    <a:ln>
                      <a:noFill/>
                    </a:ln>
                  </pic:spPr>
                </pic:pic>
              </a:graphicData>
            </a:graphic>
          </wp:inline>
        </w:drawing>
      </w:r>
      <w:r w:rsidRPr="00803030">
        <w:rPr>
          <w:noProof/>
        </w:rPr>
        <w:lastRenderedPageBreak/>
        <w:drawing>
          <wp:inline distT="0" distB="0" distL="0" distR="0" wp14:anchorId="0D648A38" wp14:editId="376AF2D3">
            <wp:extent cx="5471795" cy="7740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1795" cy="7740650"/>
                    </a:xfrm>
                    <a:prstGeom prst="rect">
                      <a:avLst/>
                    </a:prstGeom>
                    <a:noFill/>
                    <a:ln>
                      <a:noFill/>
                    </a:ln>
                  </pic:spPr>
                </pic:pic>
              </a:graphicData>
            </a:graphic>
          </wp:inline>
        </w:drawing>
      </w:r>
    </w:p>
    <w:sectPr w:rsidR="00EB5308" w:rsidRPr="00803030" w:rsidSect="00053C81">
      <w:headerReference w:type="default" r:id="rId31"/>
      <w:footerReference w:type="default" r:id="rId32"/>
      <w:pgSz w:w="11906" w:h="16838"/>
      <w:pgMar w:top="1419" w:right="1588" w:bottom="1418" w:left="1588" w:header="935" w:footer="851" w:gutter="113"/>
      <w:cols w:space="425"/>
      <w:docGrid w:type="lines" w:linePitch="380"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06C8C" w14:textId="77777777" w:rsidR="003F5852" w:rsidRDefault="003F5852">
      <w:r>
        <w:separator/>
      </w:r>
    </w:p>
  </w:endnote>
  <w:endnote w:type="continuationSeparator" w:id="0">
    <w:p w14:paraId="05AD8456" w14:textId="77777777" w:rsidR="003F5852" w:rsidRDefault="003F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10" w:usb3="00000000" w:csb0="00040000" w:csb1="00000000"/>
  </w:font>
  <w:font w:name="昆仑楷体">
    <w:altName w:val="宋体"/>
    <w:panose1 w:val="00000000000000000000"/>
    <w:charset w:val="86"/>
    <w:family w:val="modern"/>
    <w:notTrueType/>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502050306020203"/>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D53C" w14:textId="77777777" w:rsidR="00EC1819" w:rsidRDefault="00EC1819">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422A28D4" w14:textId="77777777" w:rsidR="00EC1819" w:rsidRDefault="00EC1819">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9DEA" w14:textId="77777777" w:rsidR="00EC1819" w:rsidRDefault="00EC1819">
    <w:pPr>
      <w:pStyle w:val="af"/>
    </w:pPr>
    <w:r>
      <w:rPr>
        <w:noProof/>
        <w:sz w:val="20"/>
      </w:rPr>
      <w:pict w14:anchorId="64FCFBEC">
        <v:line id="Line 1" o:spid="_x0000_s2049" style="position:absolute;z-index:251658240;visibility:visible" from="0,-40.55pt" to="477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"/>
      </w:pict>
    </w:r>
    <w:r>
      <w:rPr>
        <w:rFonts w:hint="eastAsia"/>
      </w:rPr>
      <w:t>中</w:t>
    </w:r>
    <w:proofErr w:type="gramStart"/>
    <w:r>
      <w:rPr>
        <w:rFonts w:hint="eastAsia"/>
      </w:rPr>
      <w:t>联资产</w:t>
    </w:r>
    <w:proofErr w:type="gramEnd"/>
    <w:r>
      <w:rPr>
        <w:rFonts w:hint="eastAsia"/>
      </w:rPr>
      <w:t>评估有限公司</w:t>
    </w:r>
    <w:r>
      <w:rPr>
        <w:rStyle w:val="af5"/>
        <w:rFonts w:hint="eastAsia"/>
      </w:rPr>
      <w:t>第</w:t>
    </w:r>
    <w:r>
      <w:rPr>
        <w:rStyle w:val="af5"/>
        <w:rFonts w:hint="eastAsia"/>
      </w:rPr>
      <w:t>133</w:t>
    </w:r>
    <w:r>
      <w:rPr>
        <w:rStyle w:val="af5"/>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729D" w14:textId="77777777" w:rsidR="00EC1819" w:rsidRDefault="00EC1819">
    <w:pPr>
      <w:pStyle w:val="af"/>
      <w:pBdr>
        <w:top w:val="single" w:sz="6" w:space="7" w:color="auto"/>
      </w:pBdr>
      <w:adjustRightInd/>
      <w:spacing w:line="240" w:lineRule="auto"/>
      <w:jc w:val="both"/>
      <w:rPr>
        <w:rFonts w:eastAsia="宋体"/>
      </w:rPr>
    </w:pPr>
    <w:r>
      <w:rPr>
        <w:rFonts w:eastAsia="宋体" w:hint="eastAsia"/>
      </w:rPr>
      <w:t>广东财</w:t>
    </w:r>
    <w:proofErr w:type="gramStart"/>
    <w:r>
      <w:rPr>
        <w:rFonts w:eastAsia="宋体" w:hint="eastAsia"/>
      </w:rPr>
      <w:t>兴资产</w:t>
    </w:r>
    <w:proofErr w:type="gramEnd"/>
    <w:r>
      <w:rPr>
        <w:rFonts w:eastAsia="宋体" w:hint="eastAsia"/>
      </w:rPr>
      <w:t>评估土地房地产估价有限公司</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DF15" w14:textId="77777777" w:rsidR="00EC1819" w:rsidRDefault="00EC1819">
    <w:pPr>
      <w:pStyle w:val="af"/>
      <w:pBdr>
        <w:top w:val="single" w:sz="6" w:space="7" w:color="auto"/>
      </w:pBdr>
      <w:adjustRightInd/>
      <w:spacing w:line="240" w:lineRule="auto"/>
      <w:jc w:val="both"/>
      <w:rPr>
        <w:rFonts w:eastAsia="宋体"/>
      </w:rPr>
    </w:pPr>
    <w:r>
      <w:rPr>
        <w:rFonts w:eastAsia="宋体" w:hint="eastAsia"/>
      </w:rPr>
      <w:t>广东财</w:t>
    </w:r>
    <w:proofErr w:type="gramStart"/>
    <w:r>
      <w:rPr>
        <w:rFonts w:eastAsia="宋体" w:hint="eastAsia"/>
      </w:rPr>
      <w:t>兴资产</w:t>
    </w:r>
    <w:proofErr w:type="gramEnd"/>
    <w:r>
      <w:rPr>
        <w:rFonts w:eastAsia="宋体" w:hint="eastAsia"/>
      </w:rPr>
      <w:t>评估土地房地产估价有限公司</w:t>
    </w:r>
    <w:r>
      <w:rPr>
        <w:rFonts w:eastAsia="宋体" w:hint="eastAsia"/>
      </w:rPr>
      <w:t xml:space="preserve">                                               </w:t>
    </w:r>
    <w:r>
      <w:rPr>
        <w:rFonts w:eastAsia="宋体" w:hint="eastAsia"/>
      </w:rPr>
      <w:t>第</w:t>
    </w: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r>
      <w:rPr>
        <w:rStyle w:val="af5"/>
        <w:rFonts w:ascii="宋体" w:eastAsia="宋体" w:hAnsi="宋体"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3AAC3" w14:textId="77777777" w:rsidR="00EC1819" w:rsidRDefault="00EC1819">
    <w:pPr>
      <w:pStyle w:val="af"/>
      <w:pBdr>
        <w:top w:val="single" w:sz="6" w:space="7" w:color="auto"/>
      </w:pBdr>
      <w:adjustRightInd/>
      <w:spacing w:line="240" w:lineRule="auto"/>
      <w:jc w:val="both"/>
      <w:rPr>
        <w:rFonts w:eastAsia="宋体"/>
      </w:rPr>
    </w:pPr>
    <w:r>
      <w:rPr>
        <w:rFonts w:eastAsia="宋体" w:hint="eastAsia"/>
      </w:rPr>
      <w:t>广东财</w:t>
    </w:r>
    <w:proofErr w:type="gramStart"/>
    <w:r>
      <w:rPr>
        <w:rFonts w:eastAsia="宋体" w:hint="eastAsia"/>
      </w:rPr>
      <w:t>兴资产</w:t>
    </w:r>
    <w:proofErr w:type="gramEnd"/>
    <w:r>
      <w:rPr>
        <w:rFonts w:eastAsia="宋体" w:hint="eastAsia"/>
      </w:rPr>
      <w:t>评估土地房地产估价有限公司</w:t>
    </w:r>
    <w:r>
      <w:rPr>
        <w:rFonts w:eastAsia="宋体" w:hint="eastAsia"/>
      </w:rPr>
      <w:t xml:space="preserve">                                                 </w:t>
    </w:r>
    <w:r>
      <w:rPr>
        <w:rFonts w:eastAsia="宋体" w:hint="eastAsia"/>
      </w:rPr>
      <w:t>第</w:t>
    </w:r>
    <w:r>
      <w:rPr>
        <w:rStyle w:val="af5"/>
      </w:rPr>
      <w:fldChar w:fldCharType="begin"/>
    </w:r>
    <w:r>
      <w:rPr>
        <w:rStyle w:val="af5"/>
      </w:rPr>
      <w:instrText xml:space="preserve"> PAGE </w:instrText>
    </w:r>
    <w:r>
      <w:rPr>
        <w:rStyle w:val="af5"/>
      </w:rPr>
      <w:fldChar w:fldCharType="separate"/>
    </w:r>
    <w:r>
      <w:rPr>
        <w:rStyle w:val="af5"/>
        <w:noProof/>
      </w:rPr>
      <w:t>55</w:t>
    </w:r>
    <w:r>
      <w:rPr>
        <w:rStyle w:val="af5"/>
      </w:rPr>
      <w:fldChar w:fldCharType="end"/>
    </w:r>
    <w:r>
      <w:rPr>
        <w:rStyle w:val="af5"/>
        <w:rFonts w:ascii="宋体" w:eastAsia="宋体" w:hAnsi="宋体"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6D9E4" w14:textId="77777777" w:rsidR="003F5852" w:rsidRDefault="003F5852">
      <w:r>
        <w:separator/>
      </w:r>
    </w:p>
  </w:footnote>
  <w:footnote w:type="continuationSeparator" w:id="0">
    <w:p w14:paraId="1B9E999F" w14:textId="77777777" w:rsidR="003F5852" w:rsidRDefault="003F5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F14EE" w14:textId="77777777" w:rsidR="00EC1819" w:rsidRDefault="00EC1819">
    <w:pPr>
      <w:pStyle w:val="af0"/>
    </w:pPr>
    <w:r>
      <w:rPr>
        <w:rFonts w:hint="eastAsia"/>
      </w:rPr>
      <w:t>成都国嘉生物制药股份有限公司拟转让部分经营性资产及相关负债项目</w:t>
    </w:r>
    <w:r>
      <w:rPr>
        <w:rFonts w:ascii="宋体" w:hint="eastAsia"/>
        <w:sz w:val="10"/>
      </w:rPr>
      <w:t>·</w:t>
    </w:r>
    <w:r>
      <w:rPr>
        <w:rFonts w:hint="eastAsia"/>
      </w:rPr>
      <w:t>资产评估说明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36BC9" w14:textId="654585BB" w:rsidR="00EC1819" w:rsidRDefault="00EC1819">
    <w:pPr>
      <w:pStyle w:val="af0"/>
      <w:jc w:val="right"/>
      <w:rPr>
        <w:rFonts w:eastAsia="宋体"/>
      </w:rPr>
    </w:pPr>
    <w:r>
      <w:rPr>
        <w:rFonts w:eastAsia="宋体" w:hint="eastAsia"/>
      </w:rPr>
      <w:t xml:space="preserve">                  </w:t>
    </w:r>
    <w:r w:rsidRPr="00A87AA1">
      <w:rPr>
        <w:rFonts w:eastAsia="宋体" w:hint="eastAsia"/>
      </w:rPr>
      <w:t>广州印象文化旅游发展有限公司</w:t>
    </w:r>
    <w:r>
      <w:rPr>
        <w:rFonts w:eastAsia="宋体"/>
      </w:rPr>
      <w:t>股东全部权益</w:t>
    </w:r>
    <w:r>
      <w:rPr>
        <w:rFonts w:eastAsia="宋体" w:hint="eastAsia"/>
      </w:rPr>
      <w:t>价值</w:t>
    </w:r>
    <w:r>
      <w:rPr>
        <w:rFonts w:eastAsia="宋体"/>
      </w:rPr>
      <w:t>评估项目</w:t>
    </w:r>
    <w:r>
      <w:rPr>
        <w:rFonts w:eastAsia="宋体"/>
        <w:sz w:val="10"/>
      </w:rPr>
      <w:sym w:font="Marlett" w:char="F069"/>
    </w:r>
    <w:r>
      <w:rPr>
        <w:rFonts w:eastAsia="宋体"/>
      </w:rPr>
      <w:t>资产评估报告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9AFAD" w14:textId="6AE43379" w:rsidR="00EC1819" w:rsidRDefault="00EC1819">
    <w:pPr>
      <w:pStyle w:val="af0"/>
      <w:jc w:val="right"/>
    </w:pPr>
    <w:r>
      <w:rPr>
        <w:rFonts w:eastAsia="宋体" w:hint="eastAsia"/>
      </w:rPr>
      <w:t xml:space="preserve">                          </w:t>
    </w:r>
    <w:bookmarkStart w:id="105" w:name="_Hlk65246316"/>
    <w:r w:rsidRPr="00A87AA1">
      <w:rPr>
        <w:rFonts w:eastAsia="宋体" w:hint="eastAsia"/>
      </w:rPr>
      <w:t>广州印象文化旅游发展有限公司</w:t>
    </w:r>
    <w:r>
      <w:rPr>
        <w:rFonts w:eastAsia="宋体"/>
      </w:rPr>
      <w:t>股东全部权益</w:t>
    </w:r>
    <w:r>
      <w:rPr>
        <w:rFonts w:eastAsia="宋体" w:hint="eastAsia"/>
      </w:rPr>
      <w:t>价值</w:t>
    </w:r>
    <w:bookmarkEnd w:id="105"/>
    <w:r>
      <w:rPr>
        <w:rFonts w:eastAsia="宋体"/>
      </w:rPr>
      <w:t>评估项目</w:t>
    </w:r>
    <w:r>
      <w:rPr>
        <w:rFonts w:eastAsia="宋体"/>
        <w:sz w:val="10"/>
      </w:rPr>
      <w:sym w:font="Marlett" w:char="F069"/>
    </w:r>
    <w:r>
      <w:rPr>
        <w:rFonts w:eastAsia="宋体"/>
      </w:rPr>
      <w:t>资产评估报告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28B868F"/>
    <w:multiLevelType w:val="singleLevel"/>
    <w:tmpl w:val="E28B868F"/>
    <w:lvl w:ilvl="0">
      <w:start w:val="2"/>
      <w:numFmt w:val="chineseCounting"/>
      <w:lvlText w:val="（%1）"/>
      <w:lvlJc w:val="left"/>
      <w:rPr>
        <w:rFonts w:hint="eastAsia"/>
      </w:rPr>
    </w:lvl>
  </w:abstractNum>
  <w:abstractNum w:abstractNumId="1" w15:restartNumberingAfterBreak="0">
    <w:nsid w:val="1A9201FE"/>
    <w:multiLevelType w:val="multilevel"/>
    <w:tmpl w:val="1A9201FE"/>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070"/>
        </w:tabs>
        <w:ind w:left="107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272B50DE"/>
    <w:multiLevelType w:val="hybridMultilevel"/>
    <w:tmpl w:val="09DA4F40"/>
    <w:lvl w:ilvl="0" w:tplc="841238C4">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FE221B4"/>
    <w:multiLevelType w:val="singleLevel"/>
    <w:tmpl w:val="2FE221B4"/>
    <w:lvl w:ilvl="0">
      <w:start w:val="1"/>
      <w:numFmt w:val="upperLetter"/>
      <w:pStyle w:val="5"/>
      <w:lvlText w:val="%1．"/>
      <w:lvlJc w:val="left"/>
      <w:pPr>
        <w:tabs>
          <w:tab w:val="left" w:pos="780"/>
        </w:tabs>
        <w:ind w:left="780" w:hanging="360"/>
      </w:pPr>
      <w:rPr>
        <w:rFonts w:hint="eastAsia"/>
      </w:rPr>
    </w:lvl>
  </w:abstractNum>
  <w:abstractNum w:abstractNumId="4" w15:restartNumberingAfterBreak="0">
    <w:nsid w:val="5F982761"/>
    <w:multiLevelType w:val="multilevel"/>
    <w:tmpl w:val="5F982761"/>
    <w:lvl w:ilvl="0">
      <w:start w:val="1"/>
      <w:numFmt w:val="decimal"/>
      <w:lvlText w:val="%1、"/>
      <w:lvlJc w:val="left"/>
      <w:pPr>
        <w:tabs>
          <w:tab w:val="left" w:pos="928"/>
        </w:tabs>
        <w:ind w:left="928" w:hanging="360"/>
      </w:pPr>
      <w:rPr>
        <w:rFonts w:hint="default"/>
      </w:rPr>
    </w:lvl>
    <w:lvl w:ilvl="1">
      <w:start w:val="1"/>
      <w:numFmt w:val="lowerLetter"/>
      <w:lvlText w:val="%2)"/>
      <w:lvlJc w:val="left"/>
      <w:pPr>
        <w:tabs>
          <w:tab w:val="left" w:pos="0"/>
        </w:tabs>
        <w:ind w:left="0" w:hanging="420"/>
      </w:pPr>
    </w:lvl>
    <w:lvl w:ilvl="2">
      <w:start w:val="1"/>
      <w:numFmt w:val="lowerRoman"/>
      <w:lvlText w:val="%3."/>
      <w:lvlJc w:val="right"/>
      <w:pPr>
        <w:tabs>
          <w:tab w:val="left" w:pos="420"/>
        </w:tabs>
        <w:ind w:left="420" w:hanging="420"/>
      </w:pPr>
    </w:lvl>
    <w:lvl w:ilvl="3">
      <w:start w:val="1"/>
      <w:numFmt w:val="decimal"/>
      <w:lvlText w:val="%4."/>
      <w:lvlJc w:val="left"/>
      <w:pPr>
        <w:tabs>
          <w:tab w:val="left" w:pos="840"/>
        </w:tabs>
        <w:ind w:left="840" w:hanging="420"/>
      </w:pPr>
    </w:lvl>
    <w:lvl w:ilvl="4">
      <w:start w:val="1"/>
      <w:numFmt w:val="lowerLetter"/>
      <w:lvlText w:val="%5)"/>
      <w:lvlJc w:val="left"/>
      <w:pPr>
        <w:tabs>
          <w:tab w:val="left" w:pos="1260"/>
        </w:tabs>
        <w:ind w:left="1260" w:hanging="420"/>
      </w:pPr>
    </w:lvl>
    <w:lvl w:ilvl="5">
      <w:start w:val="1"/>
      <w:numFmt w:val="lowerRoman"/>
      <w:lvlText w:val="%6."/>
      <w:lvlJc w:val="right"/>
      <w:pPr>
        <w:tabs>
          <w:tab w:val="left" w:pos="1680"/>
        </w:tabs>
        <w:ind w:left="1680" w:hanging="420"/>
      </w:pPr>
    </w:lvl>
    <w:lvl w:ilvl="6">
      <w:start w:val="1"/>
      <w:numFmt w:val="decimal"/>
      <w:lvlText w:val="%7."/>
      <w:lvlJc w:val="left"/>
      <w:pPr>
        <w:tabs>
          <w:tab w:val="left" w:pos="2100"/>
        </w:tabs>
        <w:ind w:left="2100" w:hanging="420"/>
      </w:pPr>
    </w:lvl>
    <w:lvl w:ilvl="7">
      <w:start w:val="1"/>
      <w:numFmt w:val="lowerLetter"/>
      <w:lvlText w:val="%8)"/>
      <w:lvlJc w:val="left"/>
      <w:pPr>
        <w:tabs>
          <w:tab w:val="left" w:pos="2520"/>
        </w:tabs>
        <w:ind w:left="2520" w:hanging="420"/>
      </w:pPr>
    </w:lvl>
    <w:lvl w:ilvl="8">
      <w:start w:val="1"/>
      <w:numFmt w:val="lowerRoman"/>
      <w:lvlText w:val="%9."/>
      <w:lvlJc w:val="right"/>
      <w:pPr>
        <w:tabs>
          <w:tab w:val="left" w:pos="2940"/>
        </w:tabs>
        <w:ind w:left="2940" w:hanging="420"/>
      </w:pPr>
    </w:lvl>
  </w:abstractNum>
  <w:abstractNum w:abstractNumId="5" w15:restartNumberingAfterBreak="0">
    <w:nsid w:val="62D60700"/>
    <w:multiLevelType w:val="multilevel"/>
    <w:tmpl w:val="62D60700"/>
    <w:lvl w:ilvl="0">
      <w:start w:val="1"/>
      <w:numFmt w:val="decimal"/>
      <w:lvlText w:val="%1、"/>
      <w:lvlJc w:val="left"/>
      <w:pPr>
        <w:tabs>
          <w:tab w:val="left" w:pos="1211"/>
        </w:tabs>
        <w:ind w:left="1211" w:hanging="360"/>
      </w:pPr>
      <w:rPr>
        <w:rFonts w:hint="default"/>
      </w:rPr>
    </w:lvl>
    <w:lvl w:ilvl="1">
      <w:start w:val="1"/>
      <w:numFmt w:val="lowerLetter"/>
      <w:lvlText w:val="%2)"/>
      <w:lvlJc w:val="left"/>
      <w:pPr>
        <w:tabs>
          <w:tab w:val="left" w:pos="0"/>
        </w:tabs>
        <w:ind w:left="0" w:hanging="420"/>
      </w:pPr>
    </w:lvl>
    <w:lvl w:ilvl="2">
      <w:start w:val="1"/>
      <w:numFmt w:val="lowerRoman"/>
      <w:lvlText w:val="%3."/>
      <w:lvlJc w:val="right"/>
      <w:pPr>
        <w:tabs>
          <w:tab w:val="left" w:pos="420"/>
        </w:tabs>
        <w:ind w:left="420" w:hanging="420"/>
      </w:pPr>
    </w:lvl>
    <w:lvl w:ilvl="3">
      <w:start w:val="1"/>
      <w:numFmt w:val="decimal"/>
      <w:lvlText w:val="%4."/>
      <w:lvlJc w:val="left"/>
      <w:pPr>
        <w:tabs>
          <w:tab w:val="left" w:pos="840"/>
        </w:tabs>
        <w:ind w:left="840" w:hanging="420"/>
      </w:pPr>
    </w:lvl>
    <w:lvl w:ilvl="4">
      <w:start w:val="1"/>
      <w:numFmt w:val="lowerLetter"/>
      <w:lvlText w:val="%5)"/>
      <w:lvlJc w:val="left"/>
      <w:pPr>
        <w:tabs>
          <w:tab w:val="left" w:pos="1260"/>
        </w:tabs>
        <w:ind w:left="1260" w:hanging="420"/>
      </w:pPr>
    </w:lvl>
    <w:lvl w:ilvl="5">
      <w:start w:val="1"/>
      <w:numFmt w:val="lowerRoman"/>
      <w:lvlText w:val="%6."/>
      <w:lvlJc w:val="right"/>
      <w:pPr>
        <w:tabs>
          <w:tab w:val="left" w:pos="1680"/>
        </w:tabs>
        <w:ind w:left="1680" w:hanging="420"/>
      </w:pPr>
    </w:lvl>
    <w:lvl w:ilvl="6">
      <w:start w:val="1"/>
      <w:numFmt w:val="decimal"/>
      <w:lvlText w:val="%7."/>
      <w:lvlJc w:val="left"/>
      <w:pPr>
        <w:tabs>
          <w:tab w:val="left" w:pos="2100"/>
        </w:tabs>
        <w:ind w:left="2100" w:hanging="420"/>
      </w:pPr>
    </w:lvl>
    <w:lvl w:ilvl="7">
      <w:start w:val="1"/>
      <w:numFmt w:val="lowerLetter"/>
      <w:lvlText w:val="%8)"/>
      <w:lvlJc w:val="left"/>
      <w:pPr>
        <w:tabs>
          <w:tab w:val="left" w:pos="2520"/>
        </w:tabs>
        <w:ind w:left="2520" w:hanging="420"/>
      </w:pPr>
    </w:lvl>
    <w:lvl w:ilvl="8">
      <w:start w:val="1"/>
      <w:numFmt w:val="lowerRoman"/>
      <w:lvlText w:val="%9."/>
      <w:lvlJc w:val="right"/>
      <w:pPr>
        <w:tabs>
          <w:tab w:val="left" w:pos="2940"/>
        </w:tabs>
        <w:ind w:left="2940" w:hanging="420"/>
      </w:pPr>
    </w:lvl>
  </w:abstractNum>
  <w:abstractNum w:abstractNumId="6" w15:restartNumberingAfterBreak="0">
    <w:nsid w:val="69FA7193"/>
    <w:multiLevelType w:val="multilevel"/>
    <w:tmpl w:val="69FA7193"/>
    <w:lvl w:ilvl="0">
      <w:start w:val="1"/>
      <w:numFmt w:val="japaneseCounting"/>
      <w:lvlText w:val="（%1）"/>
      <w:lvlJc w:val="left"/>
      <w:pPr>
        <w:ind w:left="1447" w:hanging="885"/>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 w15:restartNumberingAfterBreak="0">
    <w:nsid w:val="7C010B47"/>
    <w:multiLevelType w:val="hybridMultilevel"/>
    <w:tmpl w:val="08C259A2"/>
    <w:lvl w:ilvl="0" w:tplc="0C5EE66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7CF64A7E"/>
    <w:multiLevelType w:val="multilevel"/>
    <w:tmpl w:val="7CF64A7E"/>
    <w:lvl w:ilvl="0">
      <w:start w:val="1"/>
      <w:numFmt w:val="decimal"/>
      <w:lvlText w:val="%1、"/>
      <w:lvlJc w:val="left"/>
      <w:pPr>
        <w:tabs>
          <w:tab w:val="left" w:pos="927"/>
        </w:tabs>
        <w:ind w:left="927" w:hanging="360"/>
      </w:pPr>
      <w:rPr>
        <w:rFonts w:hint="default"/>
      </w:rPr>
    </w:lvl>
    <w:lvl w:ilvl="1">
      <w:start w:val="1"/>
      <w:numFmt w:val="lowerLetter"/>
      <w:lvlText w:val="%2)"/>
      <w:lvlJc w:val="left"/>
      <w:pPr>
        <w:tabs>
          <w:tab w:val="left" w:pos="0"/>
        </w:tabs>
        <w:ind w:left="0" w:hanging="420"/>
      </w:pPr>
    </w:lvl>
    <w:lvl w:ilvl="2">
      <w:start w:val="1"/>
      <w:numFmt w:val="lowerRoman"/>
      <w:lvlText w:val="%3."/>
      <w:lvlJc w:val="right"/>
      <w:pPr>
        <w:tabs>
          <w:tab w:val="left" w:pos="420"/>
        </w:tabs>
        <w:ind w:left="420" w:hanging="420"/>
      </w:pPr>
    </w:lvl>
    <w:lvl w:ilvl="3">
      <w:start w:val="1"/>
      <w:numFmt w:val="decimal"/>
      <w:lvlText w:val="%4."/>
      <w:lvlJc w:val="left"/>
      <w:pPr>
        <w:tabs>
          <w:tab w:val="left" w:pos="840"/>
        </w:tabs>
        <w:ind w:left="840" w:hanging="420"/>
      </w:pPr>
    </w:lvl>
    <w:lvl w:ilvl="4">
      <w:start w:val="1"/>
      <w:numFmt w:val="lowerLetter"/>
      <w:lvlText w:val="%5)"/>
      <w:lvlJc w:val="left"/>
      <w:pPr>
        <w:tabs>
          <w:tab w:val="left" w:pos="1260"/>
        </w:tabs>
        <w:ind w:left="1260" w:hanging="420"/>
      </w:pPr>
    </w:lvl>
    <w:lvl w:ilvl="5">
      <w:start w:val="1"/>
      <w:numFmt w:val="lowerRoman"/>
      <w:lvlText w:val="%6."/>
      <w:lvlJc w:val="right"/>
      <w:pPr>
        <w:tabs>
          <w:tab w:val="left" w:pos="1680"/>
        </w:tabs>
        <w:ind w:left="1680" w:hanging="420"/>
      </w:pPr>
    </w:lvl>
    <w:lvl w:ilvl="6">
      <w:start w:val="1"/>
      <w:numFmt w:val="decimal"/>
      <w:lvlText w:val="%7."/>
      <w:lvlJc w:val="left"/>
      <w:pPr>
        <w:tabs>
          <w:tab w:val="left" w:pos="2100"/>
        </w:tabs>
        <w:ind w:left="2100" w:hanging="420"/>
      </w:pPr>
    </w:lvl>
    <w:lvl w:ilvl="7">
      <w:start w:val="1"/>
      <w:numFmt w:val="lowerLetter"/>
      <w:lvlText w:val="%8)"/>
      <w:lvlJc w:val="left"/>
      <w:pPr>
        <w:tabs>
          <w:tab w:val="left" w:pos="2520"/>
        </w:tabs>
        <w:ind w:left="2520" w:hanging="420"/>
      </w:pPr>
    </w:lvl>
    <w:lvl w:ilvl="8">
      <w:start w:val="1"/>
      <w:numFmt w:val="lowerRoman"/>
      <w:lvlText w:val="%9."/>
      <w:lvlJc w:val="right"/>
      <w:pPr>
        <w:tabs>
          <w:tab w:val="left" w:pos="2940"/>
        </w:tabs>
        <w:ind w:left="2940" w:hanging="420"/>
      </w:pPr>
    </w:lvl>
  </w:abstractNum>
  <w:num w:numId="1">
    <w:abstractNumId w:val="3"/>
  </w:num>
  <w:num w:numId="2">
    <w:abstractNumId w:val="6"/>
  </w:num>
  <w:num w:numId="3">
    <w:abstractNumId w:val="1"/>
  </w:num>
  <w:num w:numId="4">
    <w:abstractNumId w:val="5"/>
  </w:num>
  <w:num w:numId="5">
    <w:abstractNumId w:val="8"/>
  </w:num>
  <w:num w:numId="6">
    <w:abstractNumId w:val="0"/>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F1660"/>
    <w:rsid w:val="00000384"/>
    <w:rsid w:val="000016AA"/>
    <w:rsid w:val="00001C21"/>
    <w:rsid w:val="00003B80"/>
    <w:rsid w:val="0000507B"/>
    <w:rsid w:val="000058A8"/>
    <w:rsid w:val="00007C81"/>
    <w:rsid w:val="000106BC"/>
    <w:rsid w:val="000137A1"/>
    <w:rsid w:val="00014BEA"/>
    <w:rsid w:val="00014E5F"/>
    <w:rsid w:val="00014EEC"/>
    <w:rsid w:val="0001533B"/>
    <w:rsid w:val="00020BBA"/>
    <w:rsid w:val="000213B5"/>
    <w:rsid w:val="00021888"/>
    <w:rsid w:val="00021FF8"/>
    <w:rsid w:val="0002332E"/>
    <w:rsid w:val="000236BD"/>
    <w:rsid w:val="0002423F"/>
    <w:rsid w:val="00025983"/>
    <w:rsid w:val="000269EB"/>
    <w:rsid w:val="0002732A"/>
    <w:rsid w:val="000313B3"/>
    <w:rsid w:val="00032389"/>
    <w:rsid w:val="00033879"/>
    <w:rsid w:val="00036392"/>
    <w:rsid w:val="0003671A"/>
    <w:rsid w:val="00041308"/>
    <w:rsid w:val="000427CF"/>
    <w:rsid w:val="000456A0"/>
    <w:rsid w:val="0004588E"/>
    <w:rsid w:val="000477AE"/>
    <w:rsid w:val="0005040B"/>
    <w:rsid w:val="00050A90"/>
    <w:rsid w:val="0005268E"/>
    <w:rsid w:val="00052F6C"/>
    <w:rsid w:val="00053C81"/>
    <w:rsid w:val="00053CE3"/>
    <w:rsid w:val="00053ED7"/>
    <w:rsid w:val="00055DC1"/>
    <w:rsid w:val="00056DCF"/>
    <w:rsid w:val="00057AFA"/>
    <w:rsid w:val="00061762"/>
    <w:rsid w:val="00063256"/>
    <w:rsid w:val="00063D08"/>
    <w:rsid w:val="0006409D"/>
    <w:rsid w:val="00064200"/>
    <w:rsid w:val="000644CF"/>
    <w:rsid w:val="000646EF"/>
    <w:rsid w:val="000656F1"/>
    <w:rsid w:val="00065C77"/>
    <w:rsid w:val="00066054"/>
    <w:rsid w:val="000725BC"/>
    <w:rsid w:val="0007318E"/>
    <w:rsid w:val="000772E7"/>
    <w:rsid w:val="00077C33"/>
    <w:rsid w:val="000812C2"/>
    <w:rsid w:val="0008260E"/>
    <w:rsid w:val="00082E6C"/>
    <w:rsid w:val="00085349"/>
    <w:rsid w:val="000858D0"/>
    <w:rsid w:val="00086F36"/>
    <w:rsid w:val="000875F9"/>
    <w:rsid w:val="00090C48"/>
    <w:rsid w:val="00091C00"/>
    <w:rsid w:val="000922B7"/>
    <w:rsid w:val="0009403F"/>
    <w:rsid w:val="000952D4"/>
    <w:rsid w:val="00095E82"/>
    <w:rsid w:val="00096634"/>
    <w:rsid w:val="000979EB"/>
    <w:rsid w:val="000A01F0"/>
    <w:rsid w:val="000A12D4"/>
    <w:rsid w:val="000A526D"/>
    <w:rsid w:val="000A6858"/>
    <w:rsid w:val="000A7C32"/>
    <w:rsid w:val="000B1931"/>
    <w:rsid w:val="000B2BFE"/>
    <w:rsid w:val="000B2D9F"/>
    <w:rsid w:val="000B2E71"/>
    <w:rsid w:val="000B355D"/>
    <w:rsid w:val="000B35B9"/>
    <w:rsid w:val="000B3B23"/>
    <w:rsid w:val="000B3BA1"/>
    <w:rsid w:val="000B446F"/>
    <w:rsid w:val="000B51B4"/>
    <w:rsid w:val="000B51E3"/>
    <w:rsid w:val="000B525D"/>
    <w:rsid w:val="000B5289"/>
    <w:rsid w:val="000B5CC5"/>
    <w:rsid w:val="000B7BF7"/>
    <w:rsid w:val="000C0355"/>
    <w:rsid w:val="000C037E"/>
    <w:rsid w:val="000C064E"/>
    <w:rsid w:val="000C09A3"/>
    <w:rsid w:val="000C1882"/>
    <w:rsid w:val="000C45DE"/>
    <w:rsid w:val="000C562F"/>
    <w:rsid w:val="000C59F8"/>
    <w:rsid w:val="000C6101"/>
    <w:rsid w:val="000C7AEA"/>
    <w:rsid w:val="000D18A9"/>
    <w:rsid w:val="000D19EF"/>
    <w:rsid w:val="000D2747"/>
    <w:rsid w:val="000D64DA"/>
    <w:rsid w:val="000E1EFE"/>
    <w:rsid w:val="000E347A"/>
    <w:rsid w:val="000E3B3B"/>
    <w:rsid w:val="000E4662"/>
    <w:rsid w:val="000E52F8"/>
    <w:rsid w:val="000E536D"/>
    <w:rsid w:val="000E5869"/>
    <w:rsid w:val="000E7B71"/>
    <w:rsid w:val="000F1018"/>
    <w:rsid w:val="000F110C"/>
    <w:rsid w:val="000F117F"/>
    <w:rsid w:val="000F1774"/>
    <w:rsid w:val="000F365A"/>
    <w:rsid w:val="000F39D7"/>
    <w:rsid w:val="000F4813"/>
    <w:rsid w:val="000F55DF"/>
    <w:rsid w:val="000F62A4"/>
    <w:rsid w:val="000F7B48"/>
    <w:rsid w:val="000F7F96"/>
    <w:rsid w:val="00100179"/>
    <w:rsid w:val="00101145"/>
    <w:rsid w:val="00101BCA"/>
    <w:rsid w:val="00101EB9"/>
    <w:rsid w:val="0010279B"/>
    <w:rsid w:val="00102A88"/>
    <w:rsid w:val="001036A0"/>
    <w:rsid w:val="00105D16"/>
    <w:rsid w:val="00106831"/>
    <w:rsid w:val="001069DC"/>
    <w:rsid w:val="00106E8E"/>
    <w:rsid w:val="00110D1D"/>
    <w:rsid w:val="00110D63"/>
    <w:rsid w:val="0011183C"/>
    <w:rsid w:val="001118E1"/>
    <w:rsid w:val="00111E40"/>
    <w:rsid w:val="0011223B"/>
    <w:rsid w:val="00112AB4"/>
    <w:rsid w:val="001155A7"/>
    <w:rsid w:val="0011584A"/>
    <w:rsid w:val="0011624A"/>
    <w:rsid w:val="001165D9"/>
    <w:rsid w:val="00116779"/>
    <w:rsid w:val="00117FFD"/>
    <w:rsid w:val="00120A06"/>
    <w:rsid w:val="00121328"/>
    <w:rsid w:val="001231A8"/>
    <w:rsid w:val="00123268"/>
    <w:rsid w:val="001234D1"/>
    <w:rsid w:val="00123C7B"/>
    <w:rsid w:val="00124933"/>
    <w:rsid w:val="00125820"/>
    <w:rsid w:val="001268D3"/>
    <w:rsid w:val="0012770F"/>
    <w:rsid w:val="001278E9"/>
    <w:rsid w:val="0013046B"/>
    <w:rsid w:val="00130B68"/>
    <w:rsid w:val="00130DF9"/>
    <w:rsid w:val="0013137C"/>
    <w:rsid w:val="00131CD7"/>
    <w:rsid w:val="00131E6C"/>
    <w:rsid w:val="001334D2"/>
    <w:rsid w:val="00133668"/>
    <w:rsid w:val="00133981"/>
    <w:rsid w:val="00133E22"/>
    <w:rsid w:val="00134CB6"/>
    <w:rsid w:val="001354E3"/>
    <w:rsid w:val="00135793"/>
    <w:rsid w:val="00135F37"/>
    <w:rsid w:val="001415FA"/>
    <w:rsid w:val="00141D7F"/>
    <w:rsid w:val="0014274B"/>
    <w:rsid w:val="00144167"/>
    <w:rsid w:val="0014507E"/>
    <w:rsid w:val="0014613B"/>
    <w:rsid w:val="001468F4"/>
    <w:rsid w:val="00146D7A"/>
    <w:rsid w:val="001509DB"/>
    <w:rsid w:val="00151498"/>
    <w:rsid w:val="0015262C"/>
    <w:rsid w:val="001532BD"/>
    <w:rsid w:val="0015429D"/>
    <w:rsid w:val="001545B1"/>
    <w:rsid w:val="001552C5"/>
    <w:rsid w:val="00155344"/>
    <w:rsid w:val="00156C2C"/>
    <w:rsid w:val="00160227"/>
    <w:rsid w:val="001618ED"/>
    <w:rsid w:val="00161CD6"/>
    <w:rsid w:val="0016308F"/>
    <w:rsid w:val="00163BEE"/>
    <w:rsid w:val="00163F76"/>
    <w:rsid w:val="00164C36"/>
    <w:rsid w:val="00165880"/>
    <w:rsid w:val="00166048"/>
    <w:rsid w:val="00166145"/>
    <w:rsid w:val="00167A03"/>
    <w:rsid w:val="00172381"/>
    <w:rsid w:val="00172D7D"/>
    <w:rsid w:val="00172E75"/>
    <w:rsid w:val="00173EE2"/>
    <w:rsid w:val="00173FE2"/>
    <w:rsid w:val="0017424B"/>
    <w:rsid w:val="001744F5"/>
    <w:rsid w:val="001752FE"/>
    <w:rsid w:val="0017557D"/>
    <w:rsid w:val="00175AB7"/>
    <w:rsid w:val="00175E8C"/>
    <w:rsid w:val="001767E1"/>
    <w:rsid w:val="001771F6"/>
    <w:rsid w:val="00177A4F"/>
    <w:rsid w:val="00177B0B"/>
    <w:rsid w:val="00181A8F"/>
    <w:rsid w:val="0018225A"/>
    <w:rsid w:val="00183ADA"/>
    <w:rsid w:val="00183C53"/>
    <w:rsid w:val="00185CDB"/>
    <w:rsid w:val="001868F9"/>
    <w:rsid w:val="00186E3E"/>
    <w:rsid w:val="001871FC"/>
    <w:rsid w:val="001872F6"/>
    <w:rsid w:val="001913FB"/>
    <w:rsid w:val="00191899"/>
    <w:rsid w:val="00192FA7"/>
    <w:rsid w:val="0019558A"/>
    <w:rsid w:val="001964E1"/>
    <w:rsid w:val="00196984"/>
    <w:rsid w:val="00196FA1"/>
    <w:rsid w:val="00197AF0"/>
    <w:rsid w:val="001A08D3"/>
    <w:rsid w:val="001A0AFA"/>
    <w:rsid w:val="001A0DF9"/>
    <w:rsid w:val="001A2B63"/>
    <w:rsid w:val="001A3B61"/>
    <w:rsid w:val="001A5F97"/>
    <w:rsid w:val="001A6CA2"/>
    <w:rsid w:val="001A75FD"/>
    <w:rsid w:val="001B0809"/>
    <w:rsid w:val="001B0FEA"/>
    <w:rsid w:val="001B1844"/>
    <w:rsid w:val="001B3C88"/>
    <w:rsid w:val="001B4D21"/>
    <w:rsid w:val="001B6D45"/>
    <w:rsid w:val="001B71A0"/>
    <w:rsid w:val="001B7E92"/>
    <w:rsid w:val="001C0EA8"/>
    <w:rsid w:val="001C15E0"/>
    <w:rsid w:val="001C47FD"/>
    <w:rsid w:val="001C5575"/>
    <w:rsid w:val="001C57F7"/>
    <w:rsid w:val="001C698C"/>
    <w:rsid w:val="001C6D21"/>
    <w:rsid w:val="001C7619"/>
    <w:rsid w:val="001C793A"/>
    <w:rsid w:val="001D08E8"/>
    <w:rsid w:val="001D0A84"/>
    <w:rsid w:val="001D12DE"/>
    <w:rsid w:val="001D158F"/>
    <w:rsid w:val="001D1B19"/>
    <w:rsid w:val="001D1DF1"/>
    <w:rsid w:val="001D282C"/>
    <w:rsid w:val="001D2AAC"/>
    <w:rsid w:val="001D4929"/>
    <w:rsid w:val="001D5386"/>
    <w:rsid w:val="001D581D"/>
    <w:rsid w:val="001D5865"/>
    <w:rsid w:val="001D7074"/>
    <w:rsid w:val="001E01D7"/>
    <w:rsid w:val="001E0568"/>
    <w:rsid w:val="001E0A68"/>
    <w:rsid w:val="001E11A0"/>
    <w:rsid w:val="001E15BE"/>
    <w:rsid w:val="001E40AF"/>
    <w:rsid w:val="001E4FDE"/>
    <w:rsid w:val="001E5BF6"/>
    <w:rsid w:val="001E5EFA"/>
    <w:rsid w:val="001E6635"/>
    <w:rsid w:val="001F0463"/>
    <w:rsid w:val="001F1652"/>
    <w:rsid w:val="001F4959"/>
    <w:rsid w:val="001F7111"/>
    <w:rsid w:val="0020060A"/>
    <w:rsid w:val="00202561"/>
    <w:rsid w:val="00202C89"/>
    <w:rsid w:val="0020327D"/>
    <w:rsid w:val="00204308"/>
    <w:rsid w:val="00207745"/>
    <w:rsid w:val="00210798"/>
    <w:rsid w:val="00216FD9"/>
    <w:rsid w:val="00217F87"/>
    <w:rsid w:val="00220347"/>
    <w:rsid w:val="00220881"/>
    <w:rsid w:val="00222550"/>
    <w:rsid w:val="00224385"/>
    <w:rsid w:val="00225269"/>
    <w:rsid w:val="00225980"/>
    <w:rsid w:val="00225B66"/>
    <w:rsid w:val="00225F05"/>
    <w:rsid w:val="00226A91"/>
    <w:rsid w:val="0023036D"/>
    <w:rsid w:val="0023160D"/>
    <w:rsid w:val="002342D9"/>
    <w:rsid w:val="00235880"/>
    <w:rsid w:val="00235B79"/>
    <w:rsid w:val="002401B7"/>
    <w:rsid w:val="00240684"/>
    <w:rsid w:val="0024169D"/>
    <w:rsid w:val="00242420"/>
    <w:rsid w:val="00243648"/>
    <w:rsid w:val="00243768"/>
    <w:rsid w:val="00246389"/>
    <w:rsid w:val="00246ED2"/>
    <w:rsid w:val="002476F4"/>
    <w:rsid w:val="0025096E"/>
    <w:rsid w:val="00251594"/>
    <w:rsid w:val="00252668"/>
    <w:rsid w:val="00253D5B"/>
    <w:rsid w:val="002547AF"/>
    <w:rsid w:val="00254D6F"/>
    <w:rsid w:val="00255845"/>
    <w:rsid w:val="00255F91"/>
    <w:rsid w:val="002561C7"/>
    <w:rsid w:val="00257219"/>
    <w:rsid w:val="00261395"/>
    <w:rsid w:val="00262E4A"/>
    <w:rsid w:val="002640B4"/>
    <w:rsid w:val="00264764"/>
    <w:rsid w:val="0026582C"/>
    <w:rsid w:val="00266029"/>
    <w:rsid w:val="0026713E"/>
    <w:rsid w:val="002675F1"/>
    <w:rsid w:val="002710F6"/>
    <w:rsid w:val="0027190C"/>
    <w:rsid w:val="00272C5C"/>
    <w:rsid w:val="002749F9"/>
    <w:rsid w:val="00277D52"/>
    <w:rsid w:val="00280EB3"/>
    <w:rsid w:val="002811F9"/>
    <w:rsid w:val="00283C7B"/>
    <w:rsid w:val="00284722"/>
    <w:rsid w:val="002863BF"/>
    <w:rsid w:val="00286749"/>
    <w:rsid w:val="00286B7B"/>
    <w:rsid w:val="00286D79"/>
    <w:rsid w:val="00290490"/>
    <w:rsid w:val="00291EB0"/>
    <w:rsid w:val="00292DD4"/>
    <w:rsid w:val="002935E8"/>
    <w:rsid w:val="002936B6"/>
    <w:rsid w:val="00293D86"/>
    <w:rsid w:val="0029403C"/>
    <w:rsid w:val="00295969"/>
    <w:rsid w:val="00296147"/>
    <w:rsid w:val="00296556"/>
    <w:rsid w:val="00297077"/>
    <w:rsid w:val="00297EDE"/>
    <w:rsid w:val="002A0157"/>
    <w:rsid w:val="002A0674"/>
    <w:rsid w:val="002A125A"/>
    <w:rsid w:val="002A1FEB"/>
    <w:rsid w:val="002A431F"/>
    <w:rsid w:val="002A4F74"/>
    <w:rsid w:val="002A5CC3"/>
    <w:rsid w:val="002B14D4"/>
    <w:rsid w:val="002B173F"/>
    <w:rsid w:val="002B1CB4"/>
    <w:rsid w:val="002B2B9C"/>
    <w:rsid w:val="002B3028"/>
    <w:rsid w:val="002B4798"/>
    <w:rsid w:val="002B4849"/>
    <w:rsid w:val="002B49FA"/>
    <w:rsid w:val="002B4DB6"/>
    <w:rsid w:val="002B6E0D"/>
    <w:rsid w:val="002C179C"/>
    <w:rsid w:val="002C401B"/>
    <w:rsid w:val="002C42D5"/>
    <w:rsid w:val="002C4BCF"/>
    <w:rsid w:val="002C535F"/>
    <w:rsid w:val="002C59D1"/>
    <w:rsid w:val="002C6BA6"/>
    <w:rsid w:val="002C7579"/>
    <w:rsid w:val="002C7673"/>
    <w:rsid w:val="002C7E00"/>
    <w:rsid w:val="002D016C"/>
    <w:rsid w:val="002D12A3"/>
    <w:rsid w:val="002D1793"/>
    <w:rsid w:val="002D1837"/>
    <w:rsid w:val="002D51F2"/>
    <w:rsid w:val="002D5439"/>
    <w:rsid w:val="002D5475"/>
    <w:rsid w:val="002D58FA"/>
    <w:rsid w:val="002D5D23"/>
    <w:rsid w:val="002D6530"/>
    <w:rsid w:val="002D6F97"/>
    <w:rsid w:val="002D71ED"/>
    <w:rsid w:val="002D722D"/>
    <w:rsid w:val="002D7A71"/>
    <w:rsid w:val="002E035D"/>
    <w:rsid w:val="002E19FF"/>
    <w:rsid w:val="002E1E44"/>
    <w:rsid w:val="002E2FE8"/>
    <w:rsid w:val="002E3155"/>
    <w:rsid w:val="002E4056"/>
    <w:rsid w:val="002E47B7"/>
    <w:rsid w:val="002E4B5B"/>
    <w:rsid w:val="002E5043"/>
    <w:rsid w:val="002E54C1"/>
    <w:rsid w:val="002E5838"/>
    <w:rsid w:val="002E708E"/>
    <w:rsid w:val="002F2A9D"/>
    <w:rsid w:val="002F2D5A"/>
    <w:rsid w:val="002F5CBB"/>
    <w:rsid w:val="002F7D09"/>
    <w:rsid w:val="00300789"/>
    <w:rsid w:val="0030172E"/>
    <w:rsid w:val="00301845"/>
    <w:rsid w:val="003021BE"/>
    <w:rsid w:val="003041E1"/>
    <w:rsid w:val="0030568E"/>
    <w:rsid w:val="00305C0E"/>
    <w:rsid w:val="00305D2D"/>
    <w:rsid w:val="00305D85"/>
    <w:rsid w:val="003106CF"/>
    <w:rsid w:val="003109F8"/>
    <w:rsid w:val="003118DF"/>
    <w:rsid w:val="003124A7"/>
    <w:rsid w:val="00312504"/>
    <w:rsid w:val="00312F64"/>
    <w:rsid w:val="00313A08"/>
    <w:rsid w:val="00313B34"/>
    <w:rsid w:val="00314F86"/>
    <w:rsid w:val="00315875"/>
    <w:rsid w:val="003169DD"/>
    <w:rsid w:val="00316A2D"/>
    <w:rsid w:val="00317728"/>
    <w:rsid w:val="00320BC4"/>
    <w:rsid w:val="00321D87"/>
    <w:rsid w:val="00322BD2"/>
    <w:rsid w:val="0032438A"/>
    <w:rsid w:val="003246EB"/>
    <w:rsid w:val="00324C6D"/>
    <w:rsid w:val="003250FE"/>
    <w:rsid w:val="00332FEA"/>
    <w:rsid w:val="00333912"/>
    <w:rsid w:val="00333DCB"/>
    <w:rsid w:val="00333FD9"/>
    <w:rsid w:val="00334202"/>
    <w:rsid w:val="00334920"/>
    <w:rsid w:val="003352DC"/>
    <w:rsid w:val="003364CA"/>
    <w:rsid w:val="003379F1"/>
    <w:rsid w:val="003409D0"/>
    <w:rsid w:val="00340E75"/>
    <w:rsid w:val="00341CB2"/>
    <w:rsid w:val="00341DD9"/>
    <w:rsid w:val="003445A0"/>
    <w:rsid w:val="003446D1"/>
    <w:rsid w:val="00351324"/>
    <w:rsid w:val="00354368"/>
    <w:rsid w:val="00355FB2"/>
    <w:rsid w:val="003561E7"/>
    <w:rsid w:val="003573E1"/>
    <w:rsid w:val="003607AF"/>
    <w:rsid w:val="003630B5"/>
    <w:rsid w:val="00363199"/>
    <w:rsid w:val="00363594"/>
    <w:rsid w:val="00364C39"/>
    <w:rsid w:val="00365065"/>
    <w:rsid w:val="0036588B"/>
    <w:rsid w:val="00365BF2"/>
    <w:rsid w:val="00367A5C"/>
    <w:rsid w:val="00374662"/>
    <w:rsid w:val="0037787F"/>
    <w:rsid w:val="00380E33"/>
    <w:rsid w:val="00381374"/>
    <w:rsid w:val="00381F7C"/>
    <w:rsid w:val="00384625"/>
    <w:rsid w:val="003854C0"/>
    <w:rsid w:val="00385663"/>
    <w:rsid w:val="003879EA"/>
    <w:rsid w:val="00390E74"/>
    <w:rsid w:val="00393C3F"/>
    <w:rsid w:val="00394704"/>
    <w:rsid w:val="0039555C"/>
    <w:rsid w:val="003A11BC"/>
    <w:rsid w:val="003A423F"/>
    <w:rsid w:val="003A619A"/>
    <w:rsid w:val="003A7BEE"/>
    <w:rsid w:val="003B0348"/>
    <w:rsid w:val="003B0BB3"/>
    <w:rsid w:val="003B146F"/>
    <w:rsid w:val="003B509D"/>
    <w:rsid w:val="003B7420"/>
    <w:rsid w:val="003B7811"/>
    <w:rsid w:val="003B7D93"/>
    <w:rsid w:val="003C05E2"/>
    <w:rsid w:val="003C0AA4"/>
    <w:rsid w:val="003C1C6D"/>
    <w:rsid w:val="003C1F39"/>
    <w:rsid w:val="003C25ED"/>
    <w:rsid w:val="003C274B"/>
    <w:rsid w:val="003C3008"/>
    <w:rsid w:val="003C379B"/>
    <w:rsid w:val="003C3DF0"/>
    <w:rsid w:val="003C6911"/>
    <w:rsid w:val="003C6DBE"/>
    <w:rsid w:val="003D285B"/>
    <w:rsid w:val="003D3632"/>
    <w:rsid w:val="003D3FEA"/>
    <w:rsid w:val="003D4BFA"/>
    <w:rsid w:val="003D616F"/>
    <w:rsid w:val="003E151A"/>
    <w:rsid w:val="003E1BF7"/>
    <w:rsid w:val="003E3D6A"/>
    <w:rsid w:val="003E3FBA"/>
    <w:rsid w:val="003E4097"/>
    <w:rsid w:val="003E426A"/>
    <w:rsid w:val="003E4FA4"/>
    <w:rsid w:val="003E57F3"/>
    <w:rsid w:val="003E6CAE"/>
    <w:rsid w:val="003E7FA7"/>
    <w:rsid w:val="003F1BDC"/>
    <w:rsid w:val="003F2944"/>
    <w:rsid w:val="003F2CC3"/>
    <w:rsid w:val="003F5852"/>
    <w:rsid w:val="003F68BE"/>
    <w:rsid w:val="003F6D73"/>
    <w:rsid w:val="003F6FA8"/>
    <w:rsid w:val="003F7526"/>
    <w:rsid w:val="003F755C"/>
    <w:rsid w:val="003F757B"/>
    <w:rsid w:val="00400A84"/>
    <w:rsid w:val="00404224"/>
    <w:rsid w:val="004046EB"/>
    <w:rsid w:val="004102B3"/>
    <w:rsid w:val="004128C6"/>
    <w:rsid w:val="00413A9D"/>
    <w:rsid w:val="00414BA4"/>
    <w:rsid w:val="00414EA7"/>
    <w:rsid w:val="0041786D"/>
    <w:rsid w:val="00417FDA"/>
    <w:rsid w:val="00420365"/>
    <w:rsid w:val="00420AF9"/>
    <w:rsid w:val="00421109"/>
    <w:rsid w:val="0042206C"/>
    <w:rsid w:val="00423179"/>
    <w:rsid w:val="004236BD"/>
    <w:rsid w:val="00423D70"/>
    <w:rsid w:val="00423D91"/>
    <w:rsid w:val="00424BEE"/>
    <w:rsid w:val="00424EF0"/>
    <w:rsid w:val="00425E8C"/>
    <w:rsid w:val="00426594"/>
    <w:rsid w:val="00427FA6"/>
    <w:rsid w:val="004305D4"/>
    <w:rsid w:val="0043156F"/>
    <w:rsid w:val="004320FE"/>
    <w:rsid w:val="00432FB8"/>
    <w:rsid w:val="0043367C"/>
    <w:rsid w:val="00434F8D"/>
    <w:rsid w:val="004351B5"/>
    <w:rsid w:val="004353AA"/>
    <w:rsid w:val="00436194"/>
    <w:rsid w:val="00436497"/>
    <w:rsid w:val="004365EB"/>
    <w:rsid w:val="00436616"/>
    <w:rsid w:val="00437436"/>
    <w:rsid w:val="004379AD"/>
    <w:rsid w:val="00437C68"/>
    <w:rsid w:val="00440262"/>
    <w:rsid w:val="00443771"/>
    <w:rsid w:val="0044397E"/>
    <w:rsid w:val="00445093"/>
    <w:rsid w:val="00445886"/>
    <w:rsid w:val="00445FE5"/>
    <w:rsid w:val="00446479"/>
    <w:rsid w:val="0044678A"/>
    <w:rsid w:val="00446E31"/>
    <w:rsid w:val="00447006"/>
    <w:rsid w:val="004478F1"/>
    <w:rsid w:val="0045023E"/>
    <w:rsid w:val="00450C04"/>
    <w:rsid w:val="004510BB"/>
    <w:rsid w:val="004530CC"/>
    <w:rsid w:val="00454BAE"/>
    <w:rsid w:val="00455116"/>
    <w:rsid w:val="00457073"/>
    <w:rsid w:val="00457C21"/>
    <w:rsid w:val="00460AD8"/>
    <w:rsid w:val="00460EEC"/>
    <w:rsid w:val="004612B9"/>
    <w:rsid w:val="00462C11"/>
    <w:rsid w:val="004631D6"/>
    <w:rsid w:val="00463555"/>
    <w:rsid w:val="004637F6"/>
    <w:rsid w:val="0046398C"/>
    <w:rsid w:val="00463C7A"/>
    <w:rsid w:val="004653CD"/>
    <w:rsid w:val="0046666F"/>
    <w:rsid w:val="004668BE"/>
    <w:rsid w:val="00466B7A"/>
    <w:rsid w:val="00471EE3"/>
    <w:rsid w:val="00474042"/>
    <w:rsid w:val="004773D6"/>
    <w:rsid w:val="0047772D"/>
    <w:rsid w:val="00480913"/>
    <w:rsid w:val="00480F58"/>
    <w:rsid w:val="004831EB"/>
    <w:rsid w:val="00483C38"/>
    <w:rsid w:val="0048434E"/>
    <w:rsid w:val="00484DB8"/>
    <w:rsid w:val="004851D4"/>
    <w:rsid w:val="004851D9"/>
    <w:rsid w:val="004852C7"/>
    <w:rsid w:val="004857F0"/>
    <w:rsid w:val="00485F34"/>
    <w:rsid w:val="00487778"/>
    <w:rsid w:val="00492277"/>
    <w:rsid w:val="0049295A"/>
    <w:rsid w:val="0049431F"/>
    <w:rsid w:val="00494715"/>
    <w:rsid w:val="004952EA"/>
    <w:rsid w:val="004956B8"/>
    <w:rsid w:val="00497695"/>
    <w:rsid w:val="004A2088"/>
    <w:rsid w:val="004A35D0"/>
    <w:rsid w:val="004A3C2F"/>
    <w:rsid w:val="004A3E99"/>
    <w:rsid w:val="004A4451"/>
    <w:rsid w:val="004A79CD"/>
    <w:rsid w:val="004B11A2"/>
    <w:rsid w:val="004B16B9"/>
    <w:rsid w:val="004B1A85"/>
    <w:rsid w:val="004B1E7D"/>
    <w:rsid w:val="004B245B"/>
    <w:rsid w:val="004B251F"/>
    <w:rsid w:val="004B339C"/>
    <w:rsid w:val="004B37FA"/>
    <w:rsid w:val="004B4315"/>
    <w:rsid w:val="004B5D04"/>
    <w:rsid w:val="004B5D99"/>
    <w:rsid w:val="004B6059"/>
    <w:rsid w:val="004B74F0"/>
    <w:rsid w:val="004B7692"/>
    <w:rsid w:val="004C1E4F"/>
    <w:rsid w:val="004C346E"/>
    <w:rsid w:val="004C3ACB"/>
    <w:rsid w:val="004C565C"/>
    <w:rsid w:val="004C768F"/>
    <w:rsid w:val="004D03BD"/>
    <w:rsid w:val="004D0CDC"/>
    <w:rsid w:val="004D0D34"/>
    <w:rsid w:val="004D24A8"/>
    <w:rsid w:val="004D2A94"/>
    <w:rsid w:val="004D2AFD"/>
    <w:rsid w:val="004D3FB9"/>
    <w:rsid w:val="004D4485"/>
    <w:rsid w:val="004D4632"/>
    <w:rsid w:val="004D5A41"/>
    <w:rsid w:val="004E0690"/>
    <w:rsid w:val="004E13AD"/>
    <w:rsid w:val="004E1BC1"/>
    <w:rsid w:val="004E28D6"/>
    <w:rsid w:val="004E29DD"/>
    <w:rsid w:val="004E5243"/>
    <w:rsid w:val="004E5568"/>
    <w:rsid w:val="004E6181"/>
    <w:rsid w:val="004E69A2"/>
    <w:rsid w:val="004F0ABC"/>
    <w:rsid w:val="004F3A4A"/>
    <w:rsid w:val="004F405E"/>
    <w:rsid w:val="004F4CE6"/>
    <w:rsid w:val="004F4F48"/>
    <w:rsid w:val="004F6618"/>
    <w:rsid w:val="004F665E"/>
    <w:rsid w:val="00500620"/>
    <w:rsid w:val="00500625"/>
    <w:rsid w:val="00501BC7"/>
    <w:rsid w:val="00502575"/>
    <w:rsid w:val="005046D4"/>
    <w:rsid w:val="005055AC"/>
    <w:rsid w:val="005058CA"/>
    <w:rsid w:val="0050685C"/>
    <w:rsid w:val="00510457"/>
    <w:rsid w:val="00510EAA"/>
    <w:rsid w:val="00512105"/>
    <w:rsid w:val="00512335"/>
    <w:rsid w:val="00513D1B"/>
    <w:rsid w:val="005146CA"/>
    <w:rsid w:val="0051485C"/>
    <w:rsid w:val="00515904"/>
    <w:rsid w:val="00515975"/>
    <w:rsid w:val="005218D9"/>
    <w:rsid w:val="00525E3A"/>
    <w:rsid w:val="00526836"/>
    <w:rsid w:val="0052717D"/>
    <w:rsid w:val="00527220"/>
    <w:rsid w:val="00531443"/>
    <w:rsid w:val="005335F7"/>
    <w:rsid w:val="00533B1C"/>
    <w:rsid w:val="00533DE7"/>
    <w:rsid w:val="00533FFB"/>
    <w:rsid w:val="00534428"/>
    <w:rsid w:val="00534FB9"/>
    <w:rsid w:val="005379A8"/>
    <w:rsid w:val="00537D86"/>
    <w:rsid w:val="00537EF5"/>
    <w:rsid w:val="0054043E"/>
    <w:rsid w:val="00542704"/>
    <w:rsid w:val="00543D00"/>
    <w:rsid w:val="00546B09"/>
    <w:rsid w:val="00547815"/>
    <w:rsid w:val="00553E06"/>
    <w:rsid w:val="00553FAE"/>
    <w:rsid w:val="0055465A"/>
    <w:rsid w:val="005553F4"/>
    <w:rsid w:val="00556461"/>
    <w:rsid w:val="005564FC"/>
    <w:rsid w:val="00557496"/>
    <w:rsid w:val="00557643"/>
    <w:rsid w:val="0055767F"/>
    <w:rsid w:val="00557A04"/>
    <w:rsid w:val="005626BB"/>
    <w:rsid w:val="00562B44"/>
    <w:rsid w:val="005634C4"/>
    <w:rsid w:val="00565CA2"/>
    <w:rsid w:val="00566D11"/>
    <w:rsid w:val="005707CD"/>
    <w:rsid w:val="00570F02"/>
    <w:rsid w:val="00572976"/>
    <w:rsid w:val="00573C2D"/>
    <w:rsid w:val="00573DC5"/>
    <w:rsid w:val="005742A5"/>
    <w:rsid w:val="00574ED3"/>
    <w:rsid w:val="00575F1C"/>
    <w:rsid w:val="00576CD4"/>
    <w:rsid w:val="00577250"/>
    <w:rsid w:val="005805E3"/>
    <w:rsid w:val="00580A8B"/>
    <w:rsid w:val="00581D59"/>
    <w:rsid w:val="00582537"/>
    <w:rsid w:val="0058308A"/>
    <w:rsid w:val="00583C51"/>
    <w:rsid w:val="005866E8"/>
    <w:rsid w:val="00586D49"/>
    <w:rsid w:val="0058751F"/>
    <w:rsid w:val="00590C94"/>
    <w:rsid w:val="00591E4F"/>
    <w:rsid w:val="0059381E"/>
    <w:rsid w:val="00595462"/>
    <w:rsid w:val="005958C2"/>
    <w:rsid w:val="005972AC"/>
    <w:rsid w:val="00597B07"/>
    <w:rsid w:val="005A1F6B"/>
    <w:rsid w:val="005A367D"/>
    <w:rsid w:val="005A4A4F"/>
    <w:rsid w:val="005A4D46"/>
    <w:rsid w:val="005A5F34"/>
    <w:rsid w:val="005A64AE"/>
    <w:rsid w:val="005A6DAE"/>
    <w:rsid w:val="005A72F8"/>
    <w:rsid w:val="005B15F7"/>
    <w:rsid w:val="005B1AD4"/>
    <w:rsid w:val="005B35C3"/>
    <w:rsid w:val="005B370D"/>
    <w:rsid w:val="005B61AC"/>
    <w:rsid w:val="005B661A"/>
    <w:rsid w:val="005B6907"/>
    <w:rsid w:val="005C25AF"/>
    <w:rsid w:val="005C291F"/>
    <w:rsid w:val="005C2967"/>
    <w:rsid w:val="005C2B6E"/>
    <w:rsid w:val="005C6A83"/>
    <w:rsid w:val="005D3091"/>
    <w:rsid w:val="005D348C"/>
    <w:rsid w:val="005D3B82"/>
    <w:rsid w:val="005D4401"/>
    <w:rsid w:val="005D6C58"/>
    <w:rsid w:val="005D6D52"/>
    <w:rsid w:val="005E029B"/>
    <w:rsid w:val="005E0AD3"/>
    <w:rsid w:val="005E17D3"/>
    <w:rsid w:val="005E1E52"/>
    <w:rsid w:val="005E2F15"/>
    <w:rsid w:val="005E356E"/>
    <w:rsid w:val="005E40FE"/>
    <w:rsid w:val="005E44A5"/>
    <w:rsid w:val="005E6022"/>
    <w:rsid w:val="005E6068"/>
    <w:rsid w:val="005E7305"/>
    <w:rsid w:val="005E75A7"/>
    <w:rsid w:val="005F0152"/>
    <w:rsid w:val="005F0187"/>
    <w:rsid w:val="005F0DA8"/>
    <w:rsid w:val="005F1660"/>
    <w:rsid w:val="005F1BB3"/>
    <w:rsid w:val="005F1C70"/>
    <w:rsid w:val="005F2078"/>
    <w:rsid w:val="005F36CD"/>
    <w:rsid w:val="005F43F8"/>
    <w:rsid w:val="005F49C9"/>
    <w:rsid w:val="005F4F35"/>
    <w:rsid w:val="005F53CC"/>
    <w:rsid w:val="005F6431"/>
    <w:rsid w:val="005F6652"/>
    <w:rsid w:val="005F68A0"/>
    <w:rsid w:val="005F6BBF"/>
    <w:rsid w:val="00600078"/>
    <w:rsid w:val="00600247"/>
    <w:rsid w:val="006008FE"/>
    <w:rsid w:val="00602B02"/>
    <w:rsid w:val="00605441"/>
    <w:rsid w:val="006062A6"/>
    <w:rsid w:val="006064C9"/>
    <w:rsid w:val="00606835"/>
    <w:rsid w:val="0060699B"/>
    <w:rsid w:val="00607AF7"/>
    <w:rsid w:val="0061045D"/>
    <w:rsid w:val="0061071C"/>
    <w:rsid w:val="00611F0F"/>
    <w:rsid w:val="00613F0B"/>
    <w:rsid w:val="00614750"/>
    <w:rsid w:val="00615E53"/>
    <w:rsid w:val="00615F15"/>
    <w:rsid w:val="00621EBF"/>
    <w:rsid w:val="00622876"/>
    <w:rsid w:val="0062504C"/>
    <w:rsid w:val="00625100"/>
    <w:rsid w:val="006251B9"/>
    <w:rsid w:val="006265D9"/>
    <w:rsid w:val="00626A75"/>
    <w:rsid w:val="00630555"/>
    <w:rsid w:val="00631012"/>
    <w:rsid w:val="00634BE7"/>
    <w:rsid w:val="00634C36"/>
    <w:rsid w:val="00634D47"/>
    <w:rsid w:val="00635021"/>
    <w:rsid w:val="006370B6"/>
    <w:rsid w:val="006371A4"/>
    <w:rsid w:val="00637862"/>
    <w:rsid w:val="00640A81"/>
    <w:rsid w:val="00640BFA"/>
    <w:rsid w:val="0064129D"/>
    <w:rsid w:val="00641414"/>
    <w:rsid w:val="006417EB"/>
    <w:rsid w:val="006424E7"/>
    <w:rsid w:val="006428E4"/>
    <w:rsid w:val="00643622"/>
    <w:rsid w:val="00643641"/>
    <w:rsid w:val="00643B1F"/>
    <w:rsid w:val="00643B60"/>
    <w:rsid w:val="00644DA3"/>
    <w:rsid w:val="00645AAA"/>
    <w:rsid w:val="00645BB4"/>
    <w:rsid w:val="00650053"/>
    <w:rsid w:val="00650A36"/>
    <w:rsid w:val="00650C3F"/>
    <w:rsid w:val="0065177C"/>
    <w:rsid w:val="00652785"/>
    <w:rsid w:val="00652C72"/>
    <w:rsid w:val="006530E3"/>
    <w:rsid w:val="00653CEC"/>
    <w:rsid w:val="00655360"/>
    <w:rsid w:val="00655F14"/>
    <w:rsid w:val="00657A7C"/>
    <w:rsid w:val="00657DA6"/>
    <w:rsid w:val="006601A8"/>
    <w:rsid w:val="006649E1"/>
    <w:rsid w:val="00665972"/>
    <w:rsid w:val="00667462"/>
    <w:rsid w:val="00670030"/>
    <w:rsid w:val="0067043B"/>
    <w:rsid w:val="0067114C"/>
    <w:rsid w:val="00671C8D"/>
    <w:rsid w:val="006730C9"/>
    <w:rsid w:val="006747E5"/>
    <w:rsid w:val="00677556"/>
    <w:rsid w:val="00684291"/>
    <w:rsid w:val="00685112"/>
    <w:rsid w:val="00686FA0"/>
    <w:rsid w:val="0068790E"/>
    <w:rsid w:val="00690887"/>
    <w:rsid w:val="006917E7"/>
    <w:rsid w:val="006935C3"/>
    <w:rsid w:val="00696165"/>
    <w:rsid w:val="006976BD"/>
    <w:rsid w:val="00697970"/>
    <w:rsid w:val="00697EA5"/>
    <w:rsid w:val="006A0B8E"/>
    <w:rsid w:val="006A1B39"/>
    <w:rsid w:val="006A1FEB"/>
    <w:rsid w:val="006A2C35"/>
    <w:rsid w:val="006A4018"/>
    <w:rsid w:val="006A5131"/>
    <w:rsid w:val="006A58A2"/>
    <w:rsid w:val="006A68DD"/>
    <w:rsid w:val="006A6BBC"/>
    <w:rsid w:val="006B2804"/>
    <w:rsid w:val="006B579E"/>
    <w:rsid w:val="006B62E8"/>
    <w:rsid w:val="006B67E9"/>
    <w:rsid w:val="006C5C54"/>
    <w:rsid w:val="006C6B25"/>
    <w:rsid w:val="006C7145"/>
    <w:rsid w:val="006D07E5"/>
    <w:rsid w:val="006D2F01"/>
    <w:rsid w:val="006D4F20"/>
    <w:rsid w:val="006D4F33"/>
    <w:rsid w:val="006D5914"/>
    <w:rsid w:val="006D6035"/>
    <w:rsid w:val="006D66D6"/>
    <w:rsid w:val="006D7A71"/>
    <w:rsid w:val="006E0804"/>
    <w:rsid w:val="006E0F91"/>
    <w:rsid w:val="006E4155"/>
    <w:rsid w:val="006E5A4C"/>
    <w:rsid w:val="006E5C9D"/>
    <w:rsid w:val="006E5E89"/>
    <w:rsid w:val="006E681D"/>
    <w:rsid w:val="006E6E37"/>
    <w:rsid w:val="006E7686"/>
    <w:rsid w:val="006F03FB"/>
    <w:rsid w:val="006F0766"/>
    <w:rsid w:val="006F2905"/>
    <w:rsid w:val="006F2A8D"/>
    <w:rsid w:val="006F3F35"/>
    <w:rsid w:val="006F43BB"/>
    <w:rsid w:val="006F55B6"/>
    <w:rsid w:val="006F5C48"/>
    <w:rsid w:val="006F6835"/>
    <w:rsid w:val="006F777D"/>
    <w:rsid w:val="00700E59"/>
    <w:rsid w:val="00700F77"/>
    <w:rsid w:val="007050B4"/>
    <w:rsid w:val="007075FD"/>
    <w:rsid w:val="0071027D"/>
    <w:rsid w:val="007105CE"/>
    <w:rsid w:val="00711509"/>
    <w:rsid w:val="00711E25"/>
    <w:rsid w:val="00713393"/>
    <w:rsid w:val="00713487"/>
    <w:rsid w:val="0071359D"/>
    <w:rsid w:val="00713A96"/>
    <w:rsid w:val="00721C58"/>
    <w:rsid w:val="00722741"/>
    <w:rsid w:val="007229A8"/>
    <w:rsid w:val="00723904"/>
    <w:rsid w:val="00723A20"/>
    <w:rsid w:val="00726BE0"/>
    <w:rsid w:val="00727A1C"/>
    <w:rsid w:val="007316B2"/>
    <w:rsid w:val="00731BD4"/>
    <w:rsid w:val="007334C0"/>
    <w:rsid w:val="007338D8"/>
    <w:rsid w:val="00733F09"/>
    <w:rsid w:val="00735CD8"/>
    <w:rsid w:val="00740096"/>
    <w:rsid w:val="007401A5"/>
    <w:rsid w:val="007412B3"/>
    <w:rsid w:val="0074175C"/>
    <w:rsid w:val="00743A48"/>
    <w:rsid w:val="00745AFE"/>
    <w:rsid w:val="00746145"/>
    <w:rsid w:val="0074757E"/>
    <w:rsid w:val="00747754"/>
    <w:rsid w:val="00747BF6"/>
    <w:rsid w:val="00747F31"/>
    <w:rsid w:val="007504A7"/>
    <w:rsid w:val="00752E13"/>
    <w:rsid w:val="00753AAA"/>
    <w:rsid w:val="007552C7"/>
    <w:rsid w:val="00756C0A"/>
    <w:rsid w:val="00757428"/>
    <w:rsid w:val="0076011D"/>
    <w:rsid w:val="00760CB4"/>
    <w:rsid w:val="00761270"/>
    <w:rsid w:val="00762807"/>
    <w:rsid w:val="00764B30"/>
    <w:rsid w:val="0076743D"/>
    <w:rsid w:val="007714D5"/>
    <w:rsid w:val="007739DB"/>
    <w:rsid w:val="00773C54"/>
    <w:rsid w:val="00773E98"/>
    <w:rsid w:val="0077499C"/>
    <w:rsid w:val="00776895"/>
    <w:rsid w:val="007817D0"/>
    <w:rsid w:val="00781D8F"/>
    <w:rsid w:val="007821CB"/>
    <w:rsid w:val="00782640"/>
    <w:rsid w:val="007864FF"/>
    <w:rsid w:val="0078788F"/>
    <w:rsid w:val="00787F0F"/>
    <w:rsid w:val="0079017E"/>
    <w:rsid w:val="00790B6B"/>
    <w:rsid w:val="007913BC"/>
    <w:rsid w:val="00792453"/>
    <w:rsid w:val="0079267D"/>
    <w:rsid w:val="00792C8A"/>
    <w:rsid w:val="00793465"/>
    <w:rsid w:val="00794E91"/>
    <w:rsid w:val="0079608E"/>
    <w:rsid w:val="0079684F"/>
    <w:rsid w:val="00797017"/>
    <w:rsid w:val="00797565"/>
    <w:rsid w:val="00797E4F"/>
    <w:rsid w:val="007A14D9"/>
    <w:rsid w:val="007A24E5"/>
    <w:rsid w:val="007A3295"/>
    <w:rsid w:val="007A355C"/>
    <w:rsid w:val="007A4235"/>
    <w:rsid w:val="007A43E4"/>
    <w:rsid w:val="007A6047"/>
    <w:rsid w:val="007A775D"/>
    <w:rsid w:val="007B00E7"/>
    <w:rsid w:val="007B0689"/>
    <w:rsid w:val="007B2B20"/>
    <w:rsid w:val="007B4738"/>
    <w:rsid w:val="007B5B4A"/>
    <w:rsid w:val="007B7E53"/>
    <w:rsid w:val="007C001C"/>
    <w:rsid w:val="007C17CC"/>
    <w:rsid w:val="007C1F2F"/>
    <w:rsid w:val="007C20B1"/>
    <w:rsid w:val="007C2354"/>
    <w:rsid w:val="007C39C8"/>
    <w:rsid w:val="007C40DE"/>
    <w:rsid w:val="007C65C7"/>
    <w:rsid w:val="007C667E"/>
    <w:rsid w:val="007C6B38"/>
    <w:rsid w:val="007C7149"/>
    <w:rsid w:val="007C761E"/>
    <w:rsid w:val="007C79AC"/>
    <w:rsid w:val="007D1496"/>
    <w:rsid w:val="007D2258"/>
    <w:rsid w:val="007D2A63"/>
    <w:rsid w:val="007D2DCE"/>
    <w:rsid w:val="007D31E8"/>
    <w:rsid w:val="007D34B7"/>
    <w:rsid w:val="007D36A3"/>
    <w:rsid w:val="007D5EA0"/>
    <w:rsid w:val="007D7820"/>
    <w:rsid w:val="007E2D85"/>
    <w:rsid w:val="007E319F"/>
    <w:rsid w:val="007E4266"/>
    <w:rsid w:val="007E5E8E"/>
    <w:rsid w:val="007F0FAF"/>
    <w:rsid w:val="007F2B4B"/>
    <w:rsid w:val="007F4E72"/>
    <w:rsid w:val="007F65E0"/>
    <w:rsid w:val="007F6BED"/>
    <w:rsid w:val="007F6E18"/>
    <w:rsid w:val="007F782B"/>
    <w:rsid w:val="008007B4"/>
    <w:rsid w:val="00800EDC"/>
    <w:rsid w:val="008011B5"/>
    <w:rsid w:val="00803030"/>
    <w:rsid w:val="00803343"/>
    <w:rsid w:val="008035BC"/>
    <w:rsid w:val="00804863"/>
    <w:rsid w:val="00806824"/>
    <w:rsid w:val="008075F7"/>
    <w:rsid w:val="00812E69"/>
    <w:rsid w:val="00813C22"/>
    <w:rsid w:val="008147D6"/>
    <w:rsid w:val="00814D83"/>
    <w:rsid w:val="0081529E"/>
    <w:rsid w:val="00815605"/>
    <w:rsid w:val="0081728E"/>
    <w:rsid w:val="008219FF"/>
    <w:rsid w:val="00821D0F"/>
    <w:rsid w:val="00822321"/>
    <w:rsid w:val="008235ED"/>
    <w:rsid w:val="008236FA"/>
    <w:rsid w:val="008301B7"/>
    <w:rsid w:val="008305B5"/>
    <w:rsid w:val="0083381F"/>
    <w:rsid w:val="00836E9B"/>
    <w:rsid w:val="00836F57"/>
    <w:rsid w:val="00837884"/>
    <w:rsid w:val="0084326B"/>
    <w:rsid w:val="00843310"/>
    <w:rsid w:val="008446E7"/>
    <w:rsid w:val="00845440"/>
    <w:rsid w:val="00847B30"/>
    <w:rsid w:val="008501FD"/>
    <w:rsid w:val="0085069D"/>
    <w:rsid w:val="0085069E"/>
    <w:rsid w:val="008509BE"/>
    <w:rsid w:val="00851F5E"/>
    <w:rsid w:val="0085200A"/>
    <w:rsid w:val="00853B12"/>
    <w:rsid w:val="00853C6D"/>
    <w:rsid w:val="00855519"/>
    <w:rsid w:val="00857A24"/>
    <w:rsid w:val="00860E41"/>
    <w:rsid w:val="00863023"/>
    <w:rsid w:val="0086426A"/>
    <w:rsid w:val="008648DD"/>
    <w:rsid w:val="00864A36"/>
    <w:rsid w:val="00865EC4"/>
    <w:rsid w:val="0086686C"/>
    <w:rsid w:val="00867090"/>
    <w:rsid w:val="00870425"/>
    <w:rsid w:val="00870FC3"/>
    <w:rsid w:val="0087125F"/>
    <w:rsid w:val="00874FDF"/>
    <w:rsid w:val="00876607"/>
    <w:rsid w:val="00876D97"/>
    <w:rsid w:val="00877293"/>
    <w:rsid w:val="00877C9E"/>
    <w:rsid w:val="00880DDE"/>
    <w:rsid w:val="00881497"/>
    <w:rsid w:val="00882316"/>
    <w:rsid w:val="00883577"/>
    <w:rsid w:val="00885A39"/>
    <w:rsid w:val="008865E7"/>
    <w:rsid w:val="00887ED2"/>
    <w:rsid w:val="0089030A"/>
    <w:rsid w:val="00891B9E"/>
    <w:rsid w:val="00892771"/>
    <w:rsid w:val="00892F8B"/>
    <w:rsid w:val="00894C11"/>
    <w:rsid w:val="00896CD3"/>
    <w:rsid w:val="00897279"/>
    <w:rsid w:val="00897CD2"/>
    <w:rsid w:val="008A0151"/>
    <w:rsid w:val="008A0A2E"/>
    <w:rsid w:val="008A2B29"/>
    <w:rsid w:val="008A3276"/>
    <w:rsid w:val="008A54A7"/>
    <w:rsid w:val="008A59C4"/>
    <w:rsid w:val="008A60ED"/>
    <w:rsid w:val="008A7E66"/>
    <w:rsid w:val="008B20EE"/>
    <w:rsid w:val="008B2951"/>
    <w:rsid w:val="008B3233"/>
    <w:rsid w:val="008B5D23"/>
    <w:rsid w:val="008B7D0B"/>
    <w:rsid w:val="008C0CDB"/>
    <w:rsid w:val="008C125C"/>
    <w:rsid w:val="008C1EC4"/>
    <w:rsid w:val="008C3F52"/>
    <w:rsid w:val="008C41A8"/>
    <w:rsid w:val="008C5296"/>
    <w:rsid w:val="008C52CD"/>
    <w:rsid w:val="008C54E6"/>
    <w:rsid w:val="008C5AFD"/>
    <w:rsid w:val="008C6A0E"/>
    <w:rsid w:val="008D0AA1"/>
    <w:rsid w:val="008D5556"/>
    <w:rsid w:val="008D6875"/>
    <w:rsid w:val="008D74D8"/>
    <w:rsid w:val="008D7BC2"/>
    <w:rsid w:val="008E09F2"/>
    <w:rsid w:val="008E2472"/>
    <w:rsid w:val="008E25AE"/>
    <w:rsid w:val="008E260E"/>
    <w:rsid w:val="008E357C"/>
    <w:rsid w:val="008E45C4"/>
    <w:rsid w:val="008E4831"/>
    <w:rsid w:val="008E61FC"/>
    <w:rsid w:val="008E6A42"/>
    <w:rsid w:val="008E6D7D"/>
    <w:rsid w:val="008E701F"/>
    <w:rsid w:val="008E7BA4"/>
    <w:rsid w:val="008F00D1"/>
    <w:rsid w:val="008F0564"/>
    <w:rsid w:val="008F05A2"/>
    <w:rsid w:val="008F1504"/>
    <w:rsid w:val="008F2ACA"/>
    <w:rsid w:val="008F32E8"/>
    <w:rsid w:val="008F3D3E"/>
    <w:rsid w:val="008F4BAF"/>
    <w:rsid w:val="008F4DEE"/>
    <w:rsid w:val="008F5D1E"/>
    <w:rsid w:val="008F7827"/>
    <w:rsid w:val="009019F1"/>
    <w:rsid w:val="00902CD7"/>
    <w:rsid w:val="00903161"/>
    <w:rsid w:val="00903325"/>
    <w:rsid w:val="009042FE"/>
    <w:rsid w:val="009044FD"/>
    <w:rsid w:val="00904BF9"/>
    <w:rsid w:val="00905807"/>
    <w:rsid w:val="00906DEB"/>
    <w:rsid w:val="0091077A"/>
    <w:rsid w:val="00910791"/>
    <w:rsid w:val="009108F5"/>
    <w:rsid w:val="00911774"/>
    <w:rsid w:val="0091411F"/>
    <w:rsid w:val="00914FA4"/>
    <w:rsid w:val="00920B13"/>
    <w:rsid w:val="00922055"/>
    <w:rsid w:val="00925CB4"/>
    <w:rsid w:val="0092621B"/>
    <w:rsid w:val="00926795"/>
    <w:rsid w:val="0092680B"/>
    <w:rsid w:val="00930A7F"/>
    <w:rsid w:val="00930C40"/>
    <w:rsid w:val="009318E6"/>
    <w:rsid w:val="00934325"/>
    <w:rsid w:val="009348C8"/>
    <w:rsid w:val="00934D39"/>
    <w:rsid w:val="00936245"/>
    <w:rsid w:val="009366EF"/>
    <w:rsid w:val="00937CB2"/>
    <w:rsid w:val="00941BC2"/>
    <w:rsid w:val="00943B6B"/>
    <w:rsid w:val="00950CEE"/>
    <w:rsid w:val="00951359"/>
    <w:rsid w:val="0095160F"/>
    <w:rsid w:val="009550EF"/>
    <w:rsid w:val="00956A1A"/>
    <w:rsid w:val="00960F38"/>
    <w:rsid w:val="00962C94"/>
    <w:rsid w:val="00964328"/>
    <w:rsid w:val="00964DD1"/>
    <w:rsid w:val="009654F3"/>
    <w:rsid w:val="0096644F"/>
    <w:rsid w:val="00966BB9"/>
    <w:rsid w:val="009677A2"/>
    <w:rsid w:val="00971A4E"/>
    <w:rsid w:val="00974F52"/>
    <w:rsid w:val="00976325"/>
    <w:rsid w:val="00976B93"/>
    <w:rsid w:val="00977349"/>
    <w:rsid w:val="00977684"/>
    <w:rsid w:val="009777A5"/>
    <w:rsid w:val="00977F25"/>
    <w:rsid w:val="00981E38"/>
    <w:rsid w:val="0098350C"/>
    <w:rsid w:val="00983DD0"/>
    <w:rsid w:val="0098616C"/>
    <w:rsid w:val="009864A6"/>
    <w:rsid w:val="00986C19"/>
    <w:rsid w:val="009870D8"/>
    <w:rsid w:val="00987259"/>
    <w:rsid w:val="00993DC5"/>
    <w:rsid w:val="009941B1"/>
    <w:rsid w:val="009942EE"/>
    <w:rsid w:val="00994E0A"/>
    <w:rsid w:val="00995EAB"/>
    <w:rsid w:val="00996016"/>
    <w:rsid w:val="00996F85"/>
    <w:rsid w:val="009A1572"/>
    <w:rsid w:val="009A22A1"/>
    <w:rsid w:val="009A3F73"/>
    <w:rsid w:val="009A5DA6"/>
    <w:rsid w:val="009A6BC9"/>
    <w:rsid w:val="009B175D"/>
    <w:rsid w:val="009B1890"/>
    <w:rsid w:val="009B1F73"/>
    <w:rsid w:val="009B232F"/>
    <w:rsid w:val="009B2EC9"/>
    <w:rsid w:val="009B2FAC"/>
    <w:rsid w:val="009B3AA5"/>
    <w:rsid w:val="009B3B4D"/>
    <w:rsid w:val="009B430F"/>
    <w:rsid w:val="009B5AC1"/>
    <w:rsid w:val="009B7383"/>
    <w:rsid w:val="009C0591"/>
    <w:rsid w:val="009C3E73"/>
    <w:rsid w:val="009C510C"/>
    <w:rsid w:val="009C5DD8"/>
    <w:rsid w:val="009C72E2"/>
    <w:rsid w:val="009C74B6"/>
    <w:rsid w:val="009D0E3E"/>
    <w:rsid w:val="009D116E"/>
    <w:rsid w:val="009D18B9"/>
    <w:rsid w:val="009D2A4A"/>
    <w:rsid w:val="009D335C"/>
    <w:rsid w:val="009D37CB"/>
    <w:rsid w:val="009D595E"/>
    <w:rsid w:val="009D68F4"/>
    <w:rsid w:val="009D7765"/>
    <w:rsid w:val="009D77EF"/>
    <w:rsid w:val="009E08E0"/>
    <w:rsid w:val="009E0FD6"/>
    <w:rsid w:val="009E22A4"/>
    <w:rsid w:val="009E2F15"/>
    <w:rsid w:val="009E4886"/>
    <w:rsid w:val="009E4D68"/>
    <w:rsid w:val="009E5D14"/>
    <w:rsid w:val="009E5D7A"/>
    <w:rsid w:val="009E5E24"/>
    <w:rsid w:val="009E7BAE"/>
    <w:rsid w:val="009F06B8"/>
    <w:rsid w:val="009F0EB4"/>
    <w:rsid w:val="009F5B47"/>
    <w:rsid w:val="00A01CBA"/>
    <w:rsid w:val="00A02A88"/>
    <w:rsid w:val="00A03BE3"/>
    <w:rsid w:val="00A048BB"/>
    <w:rsid w:val="00A04908"/>
    <w:rsid w:val="00A05154"/>
    <w:rsid w:val="00A0634F"/>
    <w:rsid w:val="00A07490"/>
    <w:rsid w:val="00A07D52"/>
    <w:rsid w:val="00A1019C"/>
    <w:rsid w:val="00A11DCC"/>
    <w:rsid w:val="00A12001"/>
    <w:rsid w:val="00A12C86"/>
    <w:rsid w:val="00A142E3"/>
    <w:rsid w:val="00A145C6"/>
    <w:rsid w:val="00A14750"/>
    <w:rsid w:val="00A148CD"/>
    <w:rsid w:val="00A16457"/>
    <w:rsid w:val="00A174FD"/>
    <w:rsid w:val="00A177B1"/>
    <w:rsid w:val="00A17B6D"/>
    <w:rsid w:val="00A21A85"/>
    <w:rsid w:val="00A22855"/>
    <w:rsid w:val="00A22D86"/>
    <w:rsid w:val="00A23583"/>
    <w:rsid w:val="00A2424A"/>
    <w:rsid w:val="00A24287"/>
    <w:rsid w:val="00A24B3A"/>
    <w:rsid w:val="00A27241"/>
    <w:rsid w:val="00A272A9"/>
    <w:rsid w:val="00A309A6"/>
    <w:rsid w:val="00A30AC7"/>
    <w:rsid w:val="00A30CE0"/>
    <w:rsid w:val="00A32059"/>
    <w:rsid w:val="00A3257A"/>
    <w:rsid w:val="00A3294F"/>
    <w:rsid w:val="00A33340"/>
    <w:rsid w:val="00A33794"/>
    <w:rsid w:val="00A34121"/>
    <w:rsid w:val="00A34ABA"/>
    <w:rsid w:val="00A35FE7"/>
    <w:rsid w:val="00A3756C"/>
    <w:rsid w:val="00A401AE"/>
    <w:rsid w:val="00A4114A"/>
    <w:rsid w:val="00A449C9"/>
    <w:rsid w:val="00A4573F"/>
    <w:rsid w:val="00A4688C"/>
    <w:rsid w:val="00A46F51"/>
    <w:rsid w:val="00A46F70"/>
    <w:rsid w:val="00A47437"/>
    <w:rsid w:val="00A474B7"/>
    <w:rsid w:val="00A4760A"/>
    <w:rsid w:val="00A47A29"/>
    <w:rsid w:val="00A5182C"/>
    <w:rsid w:val="00A520A9"/>
    <w:rsid w:val="00A5280F"/>
    <w:rsid w:val="00A52B15"/>
    <w:rsid w:val="00A52F93"/>
    <w:rsid w:val="00A535B4"/>
    <w:rsid w:val="00A54380"/>
    <w:rsid w:val="00A5499B"/>
    <w:rsid w:val="00A55E9A"/>
    <w:rsid w:val="00A56A93"/>
    <w:rsid w:val="00A60DE2"/>
    <w:rsid w:val="00A61182"/>
    <w:rsid w:val="00A61FFF"/>
    <w:rsid w:val="00A623AB"/>
    <w:rsid w:val="00A625E2"/>
    <w:rsid w:val="00A629DC"/>
    <w:rsid w:val="00A62EB3"/>
    <w:rsid w:val="00A65328"/>
    <w:rsid w:val="00A65BD0"/>
    <w:rsid w:val="00A7003C"/>
    <w:rsid w:val="00A700DD"/>
    <w:rsid w:val="00A70C82"/>
    <w:rsid w:val="00A71C9C"/>
    <w:rsid w:val="00A71F4B"/>
    <w:rsid w:val="00A72477"/>
    <w:rsid w:val="00A73CE4"/>
    <w:rsid w:val="00A74914"/>
    <w:rsid w:val="00A77790"/>
    <w:rsid w:val="00A81429"/>
    <w:rsid w:val="00A83063"/>
    <w:rsid w:val="00A83BD7"/>
    <w:rsid w:val="00A86A14"/>
    <w:rsid w:val="00A86F56"/>
    <w:rsid w:val="00A872A1"/>
    <w:rsid w:val="00A87AA1"/>
    <w:rsid w:val="00A87C5F"/>
    <w:rsid w:val="00A87CF2"/>
    <w:rsid w:val="00A87DA1"/>
    <w:rsid w:val="00A907D3"/>
    <w:rsid w:val="00A92448"/>
    <w:rsid w:val="00A94712"/>
    <w:rsid w:val="00A95A96"/>
    <w:rsid w:val="00A9615D"/>
    <w:rsid w:val="00A96337"/>
    <w:rsid w:val="00A967C2"/>
    <w:rsid w:val="00A96BE7"/>
    <w:rsid w:val="00A9793A"/>
    <w:rsid w:val="00AA10BE"/>
    <w:rsid w:val="00AA23AA"/>
    <w:rsid w:val="00AA2B8B"/>
    <w:rsid w:val="00AA3E5A"/>
    <w:rsid w:val="00AA42A0"/>
    <w:rsid w:val="00AA45BD"/>
    <w:rsid w:val="00AA791D"/>
    <w:rsid w:val="00AA7C3A"/>
    <w:rsid w:val="00AB03E1"/>
    <w:rsid w:val="00AB1029"/>
    <w:rsid w:val="00AB14BA"/>
    <w:rsid w:val="00AB27FD"/>
    <w:rsid w:val="00AB38F5"/>
    <w:rsid w:val="00AB4B87"/>
    <w:rsid w:val="00AB5D4D"/>
    <w:rsid w:val="00AB7146"/>
    <w:rsid w:val="00AB7825"/>
    <w:rsid w:val="00AB78FA"/>
    <w:rsid w:val="00AB7F2B"/>
    <w:rsid w:val="00AC03E2"/>
    <w:rsid w:val="00AC0ED9"/>
    <w:rsid w:val="00AC1D01"/>
    <w:rsid w:val="00AC5BAF"/>
    <w:rsid w:val="00AC5E67"/>
    <w:rsid w:val="00AC6CEF"/>
    <w:rsid w:val="00AC6F89"/>
    <w:rsid w:val="00AC7BBE"/>
    <w:rsid w:val="00AC7C31"/>
    <w:rsid w:val="00AD1210"/>
    <w:rsid w:val="00AD1D3D"/>
    <w:rsid w:val="00AD234B"/>
    <w:rsid w:val="00AD2FC3"/>
    <w:rsid w:val="00AD3F2B"/>
    <w:rsid w:val="00AD4273"/>
    <w:rsid w:val="00AD5587"/>
    <w:rsid w:val="00AD6803"/>
    <w:rsid w:val="00AD7637"/>
    <w:rsid w:val="00AE0F19"/>
    <w:rsid w:val="00AE1AE2"/>
    <w:rsid w:val="00AE3E22"/>
    <w:rsid w:val="00AE4952"/>
    <w:rsid w:val="00AE6887"/>
    <w:rsid w:val="00AE69AB"/>
    <w:rsid w:val="00AE6F89"/>
    <w:rsid w:val="00AE71B3"/>
    <w:rsid w:val="00AE7B48"/>
    <w:rsid w:val="00AF3980"/>
    <w:rsid w:val="00AF49C8"/>
    <w:rsid w:val="00AF666F"/>
    <w:rsid w:val="00AF7350"/>
    <w:rsid w:val="00AF73EA"/>
    <w:rsid w:val="00B000A8"/>
    <w:rsid w:val="00B000EE"/>
    <w:rsid w:val="00B0078A"/>
    <w:rsid w:val="00B05ED4"/>
    <w:rsid w:val="00B07196"/>
    <w:rsid w:val="00B071F0"/>
    <w:rsid w:val="00B073D8"/>
    <w:rsid w:val="00B07CF3"/>
    <w:rsid w:val="00B114D0"/>
    <w:rsid w:val="00B11E65"/>
    <w:rsid w:val="00B123C5"/>
    <w:rsid w:val="00B12A9D"/>
    <w:rsid w:val="00B1387E"/>
    <w:rsid w:val="00B14B01"/>
    <w:rsid w:val="00B14FA5"/>
    <w:rsid w:val="00B1562D"/>
    <w:rsid w:val="00B15E8E"/>
    <w:rsid w:val="00B15F76"/>
    <w:rsid w:val="00B1665F"/>
    <w:rsid w:val="00B16F1C"/>
    <w:rsid w:val="00B1768E"/>
    <w:rsid w:val="00B20A82"/>
    <w:rsid w:val="00B20DEB"/>
    <w:rsid w:val="00B21D2F"/>
    <w:rsid w:val="00B229C4"/>
    <w:rsid w:val="00B243C4"/>
    <w:rsid w:val="00B2676B"/>
    <w:rsid w:val="00B27239"/>
    <w:rsid w:val="00B27C2D"/>
    <w:rsid w:val="00B3026C"/>
    <w:rsid w:val="00B32C68"/>
    <w:rsid w:val="00B3330F"/>
    <w:rsid w:val="00B333B7"/>
    <w:rsid w:val="00B340E4"/>
    <w:rsid w:val="00B34370"/>
    <w:rsid w:val="00B350B5"/>
    <w:rsid w:val="00B36A27"/>
    <w:rsid w:val="00B36A2B"/>
    <w:rsid w:val="00B36CD5"/>
    <w:rsid w:val="00B36DA4"/>
    <w:rsid w:val="00B372E5"/>
    <w:rsid w:val="00B40F69"/>
    <w:rsid w:val="00B41AE1"/>
    <w:rsid w:val="00B43545"/>
    <w:rsid w:val="00B47BF0"/>
    <w:rsid w:val="00B50901"/>
    <w:rsid w:val="00B50A6E"/>
    <w:rsid w:val="00B51839"/>
    <w:rsid w:val="00B52487"/>
    <w:rsid w:val="00B527C7"/>
    <w:rsid w:val="00B52E8B"/>
    <w:rsid w:val="00B54080"/>
    <w:rsid w:val="00B56CFD"/>
    <w:rsid w:val="00B60667"/>
    <w:rsid w:val="00B6218C"/>
    <w:rsid w:val="00B6476C"/>
    <w:rsid w:val="00B6477D"/>
    <w:rsid w:val="00B6523B"/>
    <w:rsid w:val="00B658F8"/>
    <w:rsid w:val="00B66567"/>
    <w:rsid w:val="00B6742E"/>
    <w:rsid w:val="00B700F0"/>
    <w:rsid w:val="00B71A85"/>
    <w:rsid w:val="00B72788"/>
    <w:rsid w:val="00B73A26"/>
    <w:rsid w:val="00B74ECF"/>
    <w:rsid w:val="00B752DC"/>
    <w:rsid w:val="00B75B89"/>
    <w:rsid w:val="00B760A3"/>
    <w:rsid w:val="00B76755"/>
    <w:rsid w:val="00B80C02"/>
    <w:rsid w:val="00B81166"/>
    <w:rsid w:val="00B82E38"/>
    <w:rsid w:val="00B82F24"/>
    <w:rsid w:val="00B83C5D"/>
    <w:rsid w:val="00B879FB"/>
    <w:rsid w:val="00B87D17"/>
    <w:rsid w:val="00B90ABA"/>
    <w:rsid w:val="00B9128D"/>
    <w:rsid w:val="00B91B57"/>
    <w:rsid w:val="00B91E7C"/>
    <w:rsid w:val="00B93980"/>
    <w:rsid w:val="00B941F0"/>
    <w:rsid w:val="00B94532"/>
    <w:rsid w:val="00B95336"/>
    <w:rsid w:val="00B96055"/>
    <w:rsid w:val="00B97451"/>
    <w:rsid w:val="00B97FDA"/>
    <w:rsid w:val="00BA0117"/>
    <w:rsid w:val="00BA0CE9"/>
    <w:rsid w:val="00BA12EA"/>
    <w:rsid w:val="00BA148C"/>
    <w:rsid w:val="00BA2154"/>
    <w:rsid w:val="00BA265E"/>
    <w:rsid w:val="00BA2C17"/>
    <w:rsid w:val="00BA3287"/>
    <w:rsid w:val="00BA3869"/>
    <w:rsid w:val="00BA3EC0"/>
    <w:rsid w:val="00BA57DA"/>
    <w:rsid w:val="00BA58D4"/>
    <w:rsid w:val="00BA6E19"/>
    <w:rsid w:val="00BA7833"/>
    <w:rsid w:val="00BB08B7"/>
    <w:rsid w:val="00BB0D81"/>
    <w:rsid w:val="00BB359D"/>
    <w:rsid w:val="00BB458E"/>
    <w:rsid w:val="00BB6A85"/>
    <w:rsid w:val="00BB72E0"/>
    <w:rsid w:val="00BB73F2"/>
    <w:rsid w:val="00BC1EE4"/>
    <w:rsid w:val="00BC3B1F"/>
    <w:rsid w:val="00BC49D6"/>
    <w:rsid w:val="00BC4F6E"/>
    <w:rsid w:val="00BC572B"/>
    <w:rsid w:val="00BC62B1"/>
    <w:rsid w:val="00BC6946"/>
    <w:rsid w:val="00BC74B6"/>
    <w:rsid w:val="00BD19E8"/>
    <w:rsid w:val="00BD1C59"/>
    <w:rsid w:val="00BD5045"/>
    <w:rsid w:val="00BD6250"/>
    <w:rsid w:val="00BD6272"/>
    <w:rsid w:val="00BD6B34"/>
    <w:rsid w:val="00BD6BBC"/>
    <w:rsid w:val="00BD79A3"/>
    <w:rsid w:val="00BE141D"/>
    <w:rsid w:val="00BE36B8"/>
    <w:rsid w:val="00BE372C"/>
    <w:rsid w:val="00BE5028"/>
    <w:rsid w:val="00BE7B93"/>
    <w:rsid w:val="00BF0704"/>
    <w:rsid w:val="00BF15A2"/>
    <w:rsid w:val="00BF2565"/>
    <w:rsid w:val="00BF366F"/>
    <w:rsid w:val="00BF37AA"/>
    <w:rsid w:val="00BF45CE"/>
    <w:rsid w:val="00BF70E8"/>
    <w:rsid w:val="00C008AB"/>
    <w:rsid w:val="00C01805"/>
    <w:rsid w:val="00C02F0E"/>
    <w:rsid w:val="00C0344B"/>
    <w:rsid w:val="00C0563D"/>
    <w:rsid w:val="00C0765F"/>
    <w:rsid w:val="00C101AB"/>
    <w:rsid w:val="00C104DC"/>
    <w:rsid w:val="00C10D0D"/>
    <w:rsid w:val="00C12C90"/>
    <w:rsid w:val="00C1301F"/>
    <w:rsid w:val="00C14708"/>
    <w:rsid w:val="00C163A4"/>
    <w:rsid w:val="00C168ED"/>
    <w:rsid w:val="00C176F3"/>
    <w:rsid w:val="00C17D40"/>
    <w:rsid w:val="00C17F12"/>
    <w:rsid w:val="00C20660"/>
    <w:rsid w:val="00C22963"/>
    <w:rsid w:val="00C22FDE"/>
    <w:rsid w:val="00C25C6A"/>
    <w:rsid w:val="00C3053D"/>
    <w:rsid w:val="00C315EF"/>
    <w:rsid w:val="00C31B7C"/>
    <w:rsid w:val="00C33FDE"/>
    <w:rsid w:val="00C344D8"/>
    <w:rsid w:val="00C40F86"/>
    <w:rsid w:val="00C41FAA"/>
    <w:rsid w:val="00C42193"/>
    <w:rsid w:val="00C43C5B"/>
    <w:rsid w:val="00C46C8D"/>
    <w:rsid w:val="00C518CA"/>
    <w:rsid w:val="00C51BEA"/>
    <w:rsid w:val="00C51DB2"/>
    <w:rsid w:val="00C528EE"/>
    <w:rsid w:val="00C52B6C"/>
    <w:rsid w:val="00C53E9B"/>
    <w:rsid w:val="00C553D8"/>
    <w:rsid w:val="00C56CA8"/>
    <w:rsid w:val="00C571A4"/>
    <w:rsid w:val="00C62604"/>
    <w:rsid w:val="00C63D6E"/>
    <w:rsid w:val="00C644DE"/>
    <w:rsid w:val="00C6572B"/>
    <w:rsid w:val="00C65FB0"/>
    <w:rsid w:val="00C669FE"/>
    <w:rsid w:val="00C66AF3"/>
    <w:rsid w:val="00C67C92"/>
    <w:rsid w:val="00C72D20"/>
    <w:rsid w:val="00C73993"/>
    <w:rsid w:val="00C742E4"/>
    <w:rsid w:val="00C74A8D"/>
    <w:rsid w:val="00C762BF"/>
    <w:rsid w:val="00C76452"/>
    <w:rsid w:val="00C77179"/>
    <w:rsid w:val="00C8011B"/>
    <w:rsid w:val="00C838FC"/>
    <w:rsid w:val="00C8678E"/>
    <w:rsid w:val="00C87031"/>
    <w:rsid w:val="00C90201"/>
    <w:rsid w:val="00C90AB4"/>
    <w:rsid w:val="00C96DA3"/>
    <w:rsid w:val="00CA09ED"/>
    <w:rsid w:val="00CA4183"/>
    <w:rsid w:val="00CA5622"/>
    <w:rsid w:val="00CA57A1"/>
    <w:rsid w:val="00CA68C4"/>
    <w:rsid w:val="00CA7B1A"/>
    <w:rsid w:val="00CB02DF"/>
    <w:rsid w:val="00CB05B4"/>
    <w:rsid w:val="00CB220B"/>
    <w:rsid w:val="00CB5D0C"/>
    <w:rsid w:val="00CB62B0"/>
    <w:rsid w:val="00CB6A35"/>
    <w:rsid w:val="00CB72DE"/>
    <w:rsid w:val="00CB7DA5"/>
    <w:rsid w:val="00CC078E"/>
    <w:rsid w:val="00CC1AD3"/>
    <w:rsid w:val="00CC38B1"/>
    <w:rsid w:val="00CC3907"/>
    <w:rsid w:val="00CC5482"/>
    <w:rsid w:val="00CC6F74"/>
    <w:rsid w:val="00CC7F3B"/>
    <w:rsid w:val="00CD01D9"/>
    <w:rsid w:val="00CD0EFC"/>
    <w:rsid w:val="00CD100C"/>
    <w:rsid w:val="00CD128B"/>
    <w:rsid w:val="00CD3458"/>
    <w:rsid w:val="00CD4767"/>
    <w:rsid w:val="00CD4E09"/>
    <w:rsid w:val="00CD4E25"/>
    <w:rsid w:val="00CD6572"/>
    <w:rsid w:val="00CE1586"/>
    <w:rsid w:val="00CE1E72"/>
    <w:rsid w:val="00CE2E9D"/>
    <w:rsid w:val="00CE2F3D"/>
    <w:rsid w:val="00CE325A"/>
    <w:rsid w:val="00CE35C4"/>
    <w:rsid w:val="00CE3FDA"/>
    <w:rsid w:val="00CE41D3"/>
    <w:rsid w:val="00CE5BC2"/>
    <w:rsid w:val="00CE7B5D"/>
    <w:rsid w:val="00CF18F3"/>
    <w:rsid w:val="00CF2851"/>
    <w:rsid w:val="00CF2BC2"/>
    <w:rsid w:val="00CF2CD2"/>
    <w:rsid w:val="00CF39BF"/>
    <w:rsid w:val="00CF4F0D"/>
    <w:rsid w:val="00CF72B7"/>
    <w:rsid w:val="00D0048A"/>
    <w:rsid w:val="00D01000"/>
    <w:rsid w:val="00D01A1A"/>
    <w:rsid w:val="00D01E92"/>
    <w:rsid w:val="00D03D42"/>
    <w:rsid w:val="00D0559A"/>
    <w:rsid w:val="00D05ADF"/>
    <w:rsid w:val="00D07230"/>
    <w:rsid w:val="00D10B5F"/>
    <w:rsid w:val="00D11479"/>
    <w:rsid w:val="00D11C95"/>
    <w:rsid w:val="00D1305B"/>
    <w:rsid w:val="00D1448D"/>
    <w:rsid w:val="00D14CA3"/>
    <w:rsid w:val="00D14DA1"/>
    <w:rsid w:val="00D15C5B"/>
    <w:rsid w:val="00D165FC"/>
    <w:rsid w:val="00D16701"/>
    <w:rsid w:val="00D179C1"/>
    <w:rsid w:val="00D17AE3"/>
    <w:rsid w:val="00D17F52"/>
    <w:rsid w:val="00D2012F"/>
    <w:rsid w:val="00D21D1F"/>
    <w:rsid w:val="00D22785"/>
    <w:rsid w:val="00D23477"/>
    <w:rsid w:val="00D23F86"/>
    <w:rsid w:val="00D245AA"/>
    <w:rsid w:val="00D30A04"/>
    <w:rsid w:val="00D30FDE"/>
    <w:rsid w:val="00D31D4C"/>
    <w:rsid w:val="00D322A8"/>
    <w:rsid w:val="00D337B6"/>
    <w:rsid w:val="00D34DCA"/>
    <w:rsid w:val="00D35A8B"/>
    <w:rsid w:val="00D35DC1"/>
    <w:rsid w:val="00D360EC"/>
    <w:rsid w:val="00D365C0"/>
    <w:rsid w:val="00D37460"/>
    <w:rsid w:val="00D41103"/>
    <w:rsid w:val="00D4355F"/>
    <w:rsid w:val="00D47BA8"/>
    <w:rsid w:val="00D53402"/>
    <w:rsid w:val="00D538F7"/>
    <w:rsid w:val="00D54BC0"/>
    <w:rsid w:val="00D5646D"/>
    <w:rsid w:val="00D60137"/>
    <w:rsid w:val="00D6145D"/>
    <w:rsid w:val="00D61B96"/>
    <w:rsid w:val="00D634C7"/>
    <w:rsid w:val="00D657FD"/>
    <w:rsid w:val="00D677E8"/>
    <w:rsid w:val="00D70726"/>
    <w:rsid w:val="00D744C8"/>
    <w:rsid w:val="00D774E8"/>
    <w:rsid w:val="00D77EC5"/>
    <w:rsid w:val="00D80AC5"/>
    <w:rsid w:val="00D813BD"/>
    <w:rsid w:val="00D8198D"/>
    <w:rsid w:val="00D81B1F"/>
    <w:rsid w:val="00D821D4"/>
    <w:rsid w:val="00D82A7D"/>
    <w:rsid w:val="00D839F8"/>
    <w:rsid w:val="00D83B93"/>
    <w:rsid w:val="00D842CD"/>
    <w:rsid w:val="00D85999"/>
    <w:rsid w:val="00D85A7B"/>
    <w:rsid w:val="00D85E0A"/>
    <w:rsid w:val="00D86646"/>
    <w:rsid w:val="00D86E16"/>
    <w:rsid w:val="00D904BF"/>
    <w:rsid w:val="00D91948"/>
    <w:rsid w:val="00D940B0"/>
    <w:rsid w:val="00D941C6"/>
    <w:rsid w:val="00D94359"/>
    <w:rsid w:val="00D94D47"/>
    <w:rsid w:val="00D9689C"/>
    <w:rsid w:val="00D97B00"/>
    <w:rsid w:val="00DA1FE5"/>
    <w:rsid w:val="00DA27E5"/>
    <w:rsid w:val="00DA425D"/>
    <w:rsid w:val="00DA548F"/>
    <w:rsid w:val="00DA60D0"/>
    <w:rsid w:val="00DA7331"/>
    <w:rsid w:val="00DA75FF"/>
    <w:rsid w:val="00DA77BA"/>
    <w:rsid w:val="00DB0B5D"/>
    <w:rsid w:val="00DB40A3"/>
    <w:rsid w:val="00DB4A1C"/>
    <w:rsid w:val="00DB50A0"/>
    <w:rsid w:val="00DB5F52"/>
    <w:rsid w:val="00DB65B8"/>
    <w:rsid w:val="00DB66BD"/>
    <w:rsid w:val="00DB7A15"/>
    <w:rsid w:val="00DB7C95"/>
    <w:rsid w:val="00DC0DD5"/>
    <w:rsid w:val="00DC13D7"/>
    <w:rsid w:val="00DC1994"/>
    <w:rsid w:val="00DC2BAE"/>
    <w:rsid w:val="00DC2E32"/>
    <w:rsid w:val="00DC3245"/>
    <w:rsid w:val="00DC50D5"/>
    <w:rsid w:val="00DC5938"/>
    <w:rsid w:val="00DC5D36"/>
    <w:rsid w:val="00DC6453"/>
    <w:rsid w:val="00DC6CE2"/>
    <w:rsid w:val="00DD00FB"/>
    <w:rsid w:val="00DD06D6"/>
    <w:rsid w:val="00DD0909"/>
    <w:rsid w:val="00DD2281"/>
    <w:rsid w:val="00DD415F"/>
    <w:rsid w:val="00DD47A6"/>
    <w:rsid w:val="00DD4A79"/>
    <w:rsid w:val="00DD5E58"/>
    <w:rsid w:val="00DD7271"/>
    <w:rsid w:val="00DD7C51"/>
    <w:rsid w:val="00DE22C5"/>
    <w:rsid w:val="00DE3F39"/>
    <w:rsid w:val="00DE5E20"/>
    <w:rsid w:val="00DE63E3"/>
    <w:rsid w:val="00DE7A02"/>
    <w:rsid w:val="00DF0F77"/>
    <w:rsid w:val="00DF10AB"/>
    <w:rsid w:val="00DF18C3"/>
    <w:rsid w:val="00DF20C9"/>
    <w:rsid w:val="00DF28ED"/>
    <w:rsid w:val="00DF2A97"/>
    <w:rsid w:val="00DF2AB6"/>
    <w:rsid w:val="00DF33FE"/>
    <w:rsid w:val="00DF46F3"/>
    <w:rsid w:val="00E00280"/>
    <w:rsid w:val="00E03C9D"/>
    <w:rsid w:val="00E04D43"/>
    <w:rsid w:val="00E05F25"/>
    <w:rsid w:val="00E0706E"/>
    <w:rsid w:val="00E10351"/>
    <w:rsid w:val="00E12B57"/>
    <w:rsid w:val="00E14003"/>
    <w:rsid w:val="00E142F9"/>
    <w:rsid w:val="00E14540"/>
    <w:rsid w:val="00E158A6"/>
    <w:rsid w:val="00E15E52"/>
    <w:rsid w:val="00E1667F"/>
    <w:rsid w:val="00E21316"/>
    <w:rsid w:val="00E21977"/>
    <w:rsid w:val="00E225A2"/>
    <w:rsid w:val="00E239E4"/>
    <w:rsid w:val="00E2445C"/>
    <w:rsid w:val="00E24A65"/>
    <w:rsid w:val="00E254BE"/>
    <w:rsid w:val="00E2551F"/>
    <w:rsid w:val="00E2563D"/>
    <w:rsid w:val="00E26B1F"/>
    <w:rsid w:val="00E27223"/>
    <w:rsid w:val="00E305CA"/>
    <w:rsid w:val="00E30E4F"/>
    <w:rsid w:val="00E31298"/>
    <w:rsid w:val="00E322F6"/>
    <w:rsid w:val="00E372C3"/>
    <w:rsid w:val="00E37362"/>
    <w:rsid w:val="00E377C4"/>
    <w:rsid w:val="00E41A3E"/>
    <w:rsid w:val="00E42026"/>
    <w:rsid w:val="00E44337"/>
    <w:rsid w:val="00E45181"/>
    <w:rsid w:val="00E45677"/>
    <w:rsid w:val="00E47477"/>
    <w:rsid w:val="00E5071E"/>
    <w:rsid w:val="00E5188F"/>
    <w:rsid w:val="00E51A71"/>
    <w:rsid w:val="00E51C0D"/>
    <w:rsid w:val="00E52EEE"/>
    <w:rsid w:val="00E52FAD"/>
    <w:rsid w:val="00E550F2"/>
    <w:rsid w:val="00E56566"/>
    <w:rsid w:val="00E56AEC"/>
    <w:rsid w:val="00E56ECE"/>
    <w:rsid w:val="00E56F90"/>
    <w:rsid w:val="00E57E08"/>
    <w:rsid w:val="00E6167D"/>
    <w:rsid w:val="00E61E2C"/>
    <w:rsid w:val="00E6259E"/>
    <w:rsid w:val="00E6650D"/>
    <w:rsid w:val="00E7019F"/>
    <w:rsid w:val="00E70D61"/>
    <w:rsid w:val="00E728D3"/>
    <w:rsid w:val="00E7398A"/>
    <w:rsid w:val="00E74617"/>
    <w:rsid w:val="00E75CAD"/>
    <w:rsid w:val="00E76273"/>
    <w:rsid w:val="00E764AB"/>
    <w:rsid w:val="00E8033C"/>
    <w:rsid w:val="00E81DCF"/>
    <w:rsid w:val="00E8225E"/>
    <w:rsid w:val="00E82BE1"/>
    <w:rsid w:val="00E85CC6"/>
    <w:rsid w:val="00E87592"/>
    <w:rsid w:val="00E90C92"/>
    <w:rsid w:val="00E93A7B"/>
    <w:rsid w:val="00E94019"/>
    <w:rsid w:val="00E94861"/>
    <w:rsid w:val="00E9512F"/>
    <w:rsid w:val="00E96771"/>
    <w:rsid w:val="00E97006"/>
    <w:rsid w:val="00EA1E0C"/>
    <w:rsid w:val="00EA55BA"/>
    <w:rsid w:val="00EA5873"/>
    <w:rsid w:val="00EA5A10"/>
    <w:rsid w:val="00EA65CB"/>
    <w:rsid w:val="00EA6AF5"/>
    <w:rsid w:val="00EA768E"/>
    <w:rsid w:val="00EB0077"/>
    <w:rsid w:val="00EB0593"/>
    <w:rsid w:val="00EB0FE9"/>
    <w:rsid w:val="00EB18A5"/>
    <w:rsid w:val="00EB25FE"/>
    <w:rsid w:val="00EB2701"/>
    <w:rsid w:val="00EB27A3"/>
    <w:rsid w:val="00EB3FB5"/>
    <w:rsid w:val="00EB4035"/>
    <w:rsid w:val="00EB41E5"/>
    <w:rsid w:val="00EB4EC7"/>
    <w:rsid w:val="00EB5308"/>
    <w:rsid w:val="00EB6E9E"/>
    <w:rsid w:val="00EB7373"/>
    <w:rsid w:val="00EB7383"/>
    <w:rsid w:val="00EB7701"/>
    <w:rsid w:val="00EB7869"/>
    <w:rsid w:val="00EB7DFE"/>
    <w:rsid w:val="00EC0822"/>
    <w:rsid w:val="00EC1819"/>
    <w:rsid w:val="00EC3903"/>
    <w:rsid w:val="00EC47B1"/>
    <w:rsid w:val="00ED2573"/>
    <w:rsid w:val="00ED25C0"/>
    <w:rsid w:val="00ED2BE4"/>
    <w:rsid w:val="00ED38F2"/>
    <w:rsid w:val="00ED4076"/>
    <w:rsid w:val="00ED4572"/>
    <w:rsid w:val="00ED50E2"/>
    <w:rsid w:val="00ED51D6"/>
    <w:rsid w:val="00ED5ABC"/>
    <w:rsid w:val="00ED7C99"/>
    <w:rsid w:val="00EE0E98"/>
    <w:rsid w:val="00EE29F7"/>
    <w:rsid w:val="00EE2CB2"/>
    <w:rsid w:val="00EE2DD1"/>
    <w:rsid w:val="00EE3564"/>
    <w:rsid w:val="00EE3A97"/>
    <w:rsid w:val="00EE3F92"/>
    <w:rsid w:val="00EE53D3"/>
    <w:rsid w:val="00EE55AF"/>
    <w:rsid w:val="00EE6521"/>
    <w:rsid w:val="00EE6589"/>
    <w:rsid w:val="00EE6B9E"/>
    <w:rsid w:val="00EE72E1"/>
    <w:rsid w:val="00EF0054"/>
    <w:rsid w:val="00EF4C6D"/>
    <w:rsid w:val="00EF5A60"/>
    <w:rsid w:val="00EF6E2B"/>
    <w:rsid w:val="00F010AE"/>
    <w:rsid w:val="00F03802"/>
    <w:rsid w:val="00F03D91"/>
    <w:rsid w:val="00F05CB4"/>
    <w:rsid w:val="00F06090"/>
    <w:rsid w:val="00F0738B"/>
    <w:rsid w:val="00F106C9"/>
    <w:rsid w:val="00F1085A"/>
    <w:rsid w:val="00F111D8"/>
    <w:rsid w:val="00F122F3"/>
    <w:rsid w:val="00F12A39"/>
    <w:rsid w:val="00F12F11"/>
    <w:rsid w:val="00F13609"/>
    <w:rsid w:val="00F15BCF"/>
    <w:rsid w:val="00F1677F"/>
    <w:rsid w:val="00F16B1E"/>
    <w:rsid w:val="00F1704A"/>
    <w:rsid w:val="00F17E47"/>
    <w:rsid w:val="00F20951"/>
    <w:rsid w:val="00F23049"/>
    <w:rsid w:val="00F235F2"/>
    <w:rsid w:val="00F23D28"/>
    <w:rsid w:val="00F24478"/>
    <w:rsid w:val="00F24DDC"/>
    <w:rsid w:val="00F263FB"/>
    <w:rsid w:val="00F27130"/>
    <w:rsid w:val="00F27CEC"/>
    <w:rsid w:val="00F305E4"/>
    <w:rsid w:val="00F30903"/>
    <w:rsid w:val="00F31587"/>
    <w:rsid w:val="00F31817"/>
    <w:rsid w:val="00F32BFA"/>
    <w:rsid w:val="00F34F20"/>
    <w:rsid w:val="00F353E2"/>
    <w:rsid w:val="00F365E0"/>
    <w:rsid w:val="00F3662A"/>
    <w:rsid w:val="00F36FC3"/>
    <w:rsid w:val="00F37E05"/>
    <w:rsid w:val="00F40039"/>
    <w:rsid w:val="00F4346C"/>
    <w:rsid w:val="00F438CB"/>
    <w:rsid w:val="00F44B49"/>
    <w:rsid w:val="00F4549F"/>
    <w:rsid w:val="00F46C9C"/>
    <w:rsid w:val="00F5102A"/>
    <w:rsid w:val="00F51CAC"/>
    <w:rsid w:val="00F53317"/>
    <w:rsid w:val="00F5370C"/>
    <w:rsid w:val="00F53E44"/>
    <w:rsid w:val="00F56F85"/>
    <w:rsid w:val="00F573D9"/>
    <w:rsid w:val="00F57A4C"/>
    <w:rsid w:val="00F610F7"/>
    <w:rsid w:val="00F61361"/>
    <w:rsid w:val="00F61477"/>
    <w:rsid w:val="00F61DA9"/>
    <w:rsid w:val="00F6222E"/>
    <w:rsid w:val="00F632FF"/>
    <w:rsid w:val="00F638B0"/>
    <w:rsid w:val="00F6421F"/>
    <w:rsid w:val="00F65822"/>
    <w:rsid w:val="00F661E6"/>
    <w:rsid w:val="00F66E7A"/>
    <w:rsid w:val="00F70E5E"/>
    <w:rsid w:val="00F7170D"/>
    <w:rsid w:val="00F71ED6"/>
    <w:rsid w:val="00F729C0"/>
    <w:rsid w:val="00F72D19"/>
    <w:rsid w:val="00F74935"/>
    <w:rsid w:val="00F75331"/>
    <w:rsid w:val="00F75AB9"/>
    <w:rsid w:val="00F761D2"/>
    <w:rsid w:val="00F765DB"/>
    <w:rsid w:val="00F80BDB"/>
    <w:rsid w:val="00F81906"/>
    <w:rsid w:val="00F81DE5"/>
    <w:rsid w:val="00F830DA"/>
    <w:rsid w:val="00F831A2"/>
    <w:rsid w:val="00F83953"/>
    <w:rsid w:val="00F83E7A"/>
    <w:rsid w:val="00F844B9"/>
    <w:rsid w:val="00F90355"/>
    <w:rsid w:val="00F90901"/>
    <w:rsid w:val="00F92482"/>
    <w:rsid w:val="00F92B9A"/>
    <w:rsid w:val="00F938A8"/>
    <w:rsid w:val="00F93E00"/>
    <w:rsid w:val="00F959F2"/>
    <w:rsid w:val="00F9764B"/>
    <w:rsid w:val="00FA0A8E"/>
    <w:rsid w:val="00FA2FC6"/>
    <w:rsid w:val="00FA424B"/>
    <w:rsid w:val="00FA424F"/>
    <w:rsid w:val="00FA5EDD"/>
    <w:rsid w:val="00FA6339"/>
    <w:rsid w:val="00FA6B48"/>
    <w:rsid w:val="00FA7038"/>
    <w:rsid w:val="00FA75B9"/>
    <w:rsid w:val="00FB0408"/>
    <w:rsid w:val="00FB06D3"/>
    <w:rsid w:val="00FB29DB"/>
    <w:rsid w:val="00FB3CB0"/>
    <w:rsid w:val="00FB3E38"/>
    <w:rsid w:val="00FB491F"/>
    <w:rsid w:val="00FB5439"/>
    <w:rsid w:val="00FC0E8A"/>
    <w:rsid w:val="00FC169A"/>
    <w:rsid w:val="00FC47F8"/>
    <w:rsid w:val="00FC5201"/>
    <w:rsid w:val="00FC554E"/>
    <w:rsid w:val="00FC568F"/>
    <w:rsid w:val="00FC5E1D"/>
    <w:rsid w:val="00FC61A1"/>
    <w:rsid w:val="00FC6B59"/>
    <w:rsid w:val="00FD0807"/>
    <w:rsid w:val="00FD1801"/>
    <w:rsid w:val="00FD3177"/>
    <w:rsid w:val="00FD41B2"/>
    <w:rsid w:val="00FE069F"/>
    <w:rsid w:val="00FE451C"/>
    <w:rsid w:val="00FE7C97"/>
    <w:rsid w:val="00FF032F"/>
    <w:rsid w:val="00FF1A69"/>
    <w:rsid w:val="00FF2511"/>
    <w:rsid w:val="00FF26A8"/>
    <w:rsid w:val="00FF2B71"/>
    <w:rsid w:val="00FF3270"/>
    <w:rsid w:val="00FF399D"/>
    <w:rsid w:val="00FF5C8C"/>
    <w:rsid w:val="00FF62E1"/>
    <w:rsid w:val="00FF7574"/>
    <w:rsid w:val="00FF75CC"/>
    <w:rsid w:val="01130E3F"/>
    <w:rsid w:val="058F6026"/>
    <w:rsid w:val="05F061AA"/>
    <w:rsid w:val="067824D9"/>
    <w:rsid w:val="071A097F"/>
    <w:rsid w:val="077D22E2"/>
    <w:rsid w:val="07833A2F"/>
    <w:rsid w:val="095B3C32"/>
    <w:rsid w:val="09E575C6"/>
    <w:rsid w:val="0B0C08C5"/>
    <w:rsid w:val="0B4F6313"/>
    <w:rsid w:val="0D042CB8"/>
    <w:rsid w:val="0F25454C"/>
    <w:rsid w:val="10986A36"/>
    <w:rsid w:val="13975D35"/>
    <w:rsid w:val="13CC4EC8"/>
    <w:rsid w:val="153B1B79"/>
    <w:rsid w:val="15BB475F"/>
    <w:rsid w:val="162A48B9"/>
    <w:rsid w:val="16995F81"/>
    <w:rsid w:val="16AD57D9"/>
    <w:rsid w:val="1C236284"/>
    <w:rsid w:val="1C5000F5"/>
    <w:rsid w:val="1DA5073C"/>
    <w:rsid w:val="224A0686"/>
    <w:rsid w:val="22654267"/>
    <w:rsid w:val="22FD7330"/>
    <w:rsid w:val="2338197D"/>
    <w:rsid w:val="23B05CA9"/>
    <w:rsid w:val="240F706E"/>
    <w:rsid w:val="24DF68A7"/>
    <w:rsid w:val="25EA0627"/>
    <w:rsid w:val="2648428C"/>
    <w:rsid w:val="26E865AE"/>
    <w:rsid w:val="273E3EF3"/>
    <w:rsid w:val="28AE482B"/>
    <w:rsid w:val="29EE7E7A"/>
    <w:rsid w:val="2A364D89"/>
    <w:rsid w:val="2AC355AD"/>
    <w:rsid w:val="2B8C5CA1"/>
    <w:rsid w:val="2C051E82"/>
    <w:rsid w:val="2C38121A"/>
    <w:rsid w:val="2DE83B58"/>
    <w:rsid w:val="2E236B58"/>
    <w:rsid w:val="2E295250"/>
    <w:rsid w:val="2F4E1222"/>
    <w:rsid w:val="30467CC6"/>
    <w:rsid w:val="32924301"/>
    <w:rsid w:val="33C23BA0"/>
    <w:rsid w:val="34C5201A"/>
    <w:rsid w:val="357C4B29"/>
    <w:rsid w:val="358714E7"/>
    <w:rsid w:val="35974415"/>
    <w:rsid w:val="35CD66EF"/>
    <w:rsid w:val="3B59393C"/>
    <w:rsid w:val="3E1C107E"/>
    <w:rsid w:val="415755CF"/>
    <w:rsid w:val="42280ADD"/>
    <w:rsid w:val="42342A9B"/>
    <w:rsid w:val="42FA433A"/>
    <w:rsid w:val="433C54D7"/>
    <w:rsid w:val="44160AAC"/>
    <w:rsid w:val="44820650"/>
    <w:rsid w:val="45063DE3"/>
    <w:rsid w:val="451D16BF"/>
    <w:rsid w:val="4C1B4124"/>
    <w:rsid w:val="4DB705D7"/>
    <w:rsid w:val="4F5503E4"/>
    <w:rsid w:val="509B0348"/>
    <w:rsid w:val="509E4F83"/>
    <w:rsid w:val="516775EF"/>
    <w:rsid w:val="53687494"/>
    <w:rsid w:val="54A32F88"/>
    <w:rsid w:val="54AA2FFD"/>
    <w:rsid w:val="561E7EA0"/>
    <w:rsid w:val="56C8565D"/>
    <w:rsid w:val="58F841A8"/>
    <w:rsid w:val="5CB12DC6"/>
    <w:rsid w:val="5CCD00A1"/>
    <w:rsid w:val="5D9C2A3C"/>
    <w:rsid w:val="5DFF00DB"/>
    <w:rsid w:val="5E2A234C"/>
    <w:rsid w:val="5EE44030"/>
    <w:rsid w:val="5EED3F7E"/>
    <w:rsid w:val="60972418"/>
    <w:rsid w:val="618530A6"/>
    <w:rsid w:val="64342E4A"/>
    <w:rsid w:val="64CE5642"/>
    <w:rsid w:val="6742392D"/>
    <w:rsid w:val="69234FDE"/>
    <w:rsid w:val="69EE44F6"/>
    <w:rsid w:val="6B6751AA"/>
    <w:rsid w:val="6C5F788A"/>
    <w:rsid w:val="6CC77D21"/>
    <w:rsid w:val="6D82730D"/>
    <w:rsid w:val="6F416699"/>
    <w:rsid w:val="715F5A44"/>
    <w:rsid w:val="7191744F"/>
    <w:rsid w:val="71E57264"/>
    <w:rsid w:val="73582B3E"/>
    <w:rsid w:val="746E1985"/>
    <w:rsid w:val="76250C9F"/>
    <w:rsid w:val="76D54377"/>
    <w:rsid w:val="77537980"/>
    <w:rsid w:val="779A5E91"/>
    <w:rsid w:val="783832BC"/>
    <w:rsid w:val="783C0ED1"/>
    <w:rsid w:val="787F0C63"/>
    <w:rsid w:val="7A4B1F45"/>
    <w:rsid w:val="7AAC7480"/>
    <w:rsid w:val="7C220727"/>
    <w:rsid w:val="7C2252C6"/>
    <w:rsid w:val="7CCC6106"/>
    <w:rsid w:val="7EDE4B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76DC339F"/>
  <w15:docId w15:val="{456269C8-3536-4393-9A87-0F996D0B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4712"/>
    <w:pPr>
      <w:widowControl w:val="0"/>
      <w:jc w:val="both"/>
    </w:pPr>
    <w:rPr>
      <w:rFonts w:ascii="Times New Roman" w:hAnsi="Times New Roman"/>
      <w:kern w:val="2"/>
      <w:sz w:val="21"/>
      <w:szCs w:val="24"/>
    </w:rPr>
  </w:style>
  <w:style w:type="paragraph" w:styleId="1">
    <w:name w:val="heading 1"/>
    <w:basedOn w:val="a"/>
    <w:next w:val="a"/>
    <w:qFormat/>
    <w:rsid w:val="00053C81"/>
    <w:pPr>
      <w:keepNext/>
      <w:keepLines/>
      <w:spacing w:before="340" w:after="330" w:line="578" w:lineRule="auto"/>
      <w:outlineLvl w:val="0"/>
    </w:pPr>
    <w:rPr>
      <w:b/>
      <w:bCs/>
      <w:kern w:val="44"/>
      <w:sz w:val="44"/>
      <w:szCs w:val="44"/>
    </w:rPr>
  </w:style>
  <w:style w:type="paragraph" w:styleId="2">
    <w:name w:val="heading 2"/>
    <w:basedOn w:val="a"/>
    <w:next w:val="a0"/>
    <w:qFormat/>
    <w:rsid w:val="00053C81"/>
    <w:pPr>
      <w:autoSpaceDE w:val="0"/>
      <w:autoSpaceDN w:val="0"/>
      <w:adjustRightInd w:val="0"/>
      <w:spacing w:line="360" w:lineRule="auto"/>
      <w:ind w:leftChars="129" w:left="271" w:firstLineChars="100" w:firstLine="280"/>
      <w:jc w:val="left"/>
      <w:outlineLvl w:val="1"/>
    </w:pPr>
    <w:rPr>
      <w:rFonts w:eastAsia="仿宋_GB2312"/>
      <w:b/>
      <w:bCs/>
      <w:kern w:val="0"/>
      <w:sz w:val="28"/>
      <w:szCs w:val="32"/>
    </w:rPr>
  </w:style>
  <w:style w:type="paragraph" w:styleId="3">
    <w:name w:val="heading 3"/>
    <w:basedOn w:val="a"/>
    <w:next w:val="a"/>
    <w:link w:val="30"/>
    <w:semiHidden/>
    <w:unhideWhenUsed/>
    <w:qFormat/>
    <w:rsid w:val="00053C81"/>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053C8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0"/>
    <w:qFormat/>
    <w:rsid w:val="00053C81"/>
    <w:pPr>
      <w:keepNext/>
      <w:numPr>
        <w:numId w:val="1"/>
      </w:numPr>
      <w:spacing w:before="120" w:after="120" w:line="360" w:lineRule="auto"/>
      <w:ind w:right="69"/>
      <w:outlineLvl w:val="4"/>
    </w:pPr>
    <w:rPr>
      <w:rFonts w:ascii="仿宋_GB2312" w:eastAsia="仿宋_GB2312" w:hAnsi="Courier New"/>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053C81"/>
    <w:pPr>
      <w:ind w:firstLineChars="200" w:firstLine="420"/>
    </w:pPr>
    <w:rPr>
      <w:szCs w:val="20"/>
    </w:rPr>
  </w:style>
  <w:style w:type="paragraph" w:styleId="a5">
    <w:name w:val="Document Map"/>
    <w:basedOn w:val="a"/>
    <w:semiHidden/>
    <w:qFormat/>
    <w:rsid w:val="00053C81"/>
    <w:pPr>
      <w:shd w:val="clear" w:color="auto" w:fill="000080"/>
    </w:pPr>
  </w:style>
  <w:style w:type="paragraph" w:styleId="a6">
    <w:name w:val="annotation text"/>
    <w:basedOn w:val="a"/>
    <w:link w:val="a7"/>
    <w:semiHidden/>
    <w:qFormat/>
    <w:rsid w:val="00053C81"/>
    <w:pPr>
      <w:jc w:val="left"/>
    </w:pPr>
  </w:style>
  <w:style w:type="paragraph" w:styleId="31">
    <w:name w:val="Body Text 3"/>
    <w:basedOn w:val="a"/>
    <w:qFormat/>
    <w:rsid w:val="00053C81"/>
    <w:pPr>
      <w:spacing w:after="120"/>
    </w:pPr>
    <w:rPr>
      <w:sz w:val="16"/>
      <w:szCs w:val="16"/>
    </w:rPr>
  </w:style>
  <w:style w:type="paragraph" w:styleId="a8">
    <w:name w:val="Body Text"/>
    <w:basedOn w:val="a"/>
    <w:qFormat/>
    <w:rsid w:val="00053C81"/>
    <w:pPr>
      <w:spacing w:after="120"/>
    </w:pPr>
    <w:rPr>
      <w:szCs w:val="20"/>
    </w:rPr>
  </w:style>
  <w:style w:type="paragraph" w:styleId="a9">
    <w:name w:val="Body Text Indent"/>
    <w:basedOn w:val="a"/>
    <w:qFormat/>
    <w:rsid w:val="00053C81"/>
    <w:pPr>
      <w:spacing w:line="500" w:lineRule="exact"/>
      <w:ind w:firstLineChars="257" w:firstLine="720"/>
    </w:pPr>
    <w:rPr>
      <w:rFonts w:ascii="仿宋_GB2312" w:eastAsia="仿宋_GB2312"/>
      <w:sz w:val="28"/>
    </w:rPr>
  </w:style>
  <w:style w:type="paragraph" w:styleId="aa">
    <w:name w:val="Block Text"/>
    <w:basedOn w:val="a"/>
    <w:qFormat/>
    <w:rsid w:val="00053C81"/>
    <w:pPr>
      <w:spacing w:line="480" w:lineRule="auto"/>
      <w:ind w:left="2727" w:right="3323"/>
      <w:jc w:val="distribute"/>
    </w:pPr>
    <w:rPr>
      <w:rFonts w:eastAsia="仿宋_GB2312"/>
      <w:b/>
      <w:sz w:val="28"/>
      <w:szCs w:val="20"/>
    </w:rPr>
  </w:style>
  <w:style w:type="paragraph" w:styleId="ab">
    <w:name w:val="Plain Text"/>
    <w:basedOn w:val="a"/>
    <w:link w:val="ac"/>
    <w:qFormat/>
    <w:rsid w:val="00053C81"/>
    <w:rPr>
      <w:rFonts w:ascii="宋体" w:hAnsi="Courier New"/>
      <w:szCs w:val="20"/>
    </w:rPr>
  </w:style>
  <w:style w:type="paragraph" w:styleId="ad">
    <w:name w:val="Date"/>
    <w:basedOn w:val="a"/>
    <w:next w:val="a"/>
    <w:qFormat/>
    <w:rsid w:val="00053C81"/>
    <w:pPr>
      <w:autoSpaceDE w:val="0"/>
      <w:autoSpaceDN w:val="0"/>
      <w:adjustRightInd w:val="0"/>
      <w:textAlignment w:val="baseline"/>
    </w:pPr>
    <w:rPr>
      <w:rFonts w:ascii="宋体" w:eastAsia="仿宋_GB2312" w:hAnsi="Arial"/>
      <w:kern w:val="0"/>
      <w:sz w:val="28"/>
      <w:szCs w:val="20"/>
    </w:rPr>
  </w:style>
  <w:style w:type="paragraph" w:styleId="20">
    <w:name w:val="Body Text Indent 2"/>
    <w:basedOn w:val="a"/>
    <w:link w:val="21"/>
    <w:qFormat/>
    <w:rsid w:val="00053C81"/>
    <w:pPr>
      <w:spacing w:line="360" w:lineRule="auto"/>
      <w:ind w:firstLine="573"/>
    </w:pPr>
    <w:rPr>
      <w:rFonts w:eastAsia="仿宋_GB2312"/>
      <w:sz w:val="28"/>
      <w:shd w:val="pct10" w:color="auto" w:fill="FFFFFF"/>
    </w:rPr>
  </w:style>
  <w:style w:type="paragraph" w:styleId="ae">
    <w:name w:val="Balloon Text"/>
    <w:basedOn w:val="a"/>
    <w:semiHidden/>
    <w:qFormat/>
    <w:rsid w:val="00053C81"/>
    <w:rPr>
      <w:sz w:val="18"/>
      <w:szCs w:val="18"/>
    </w:rPr>
  </w:style>
  <w:style w:type="paragraph" w:styleId="af">
    <w:name w:val="footer"/>
    <w:basedOn w:val="a"/>
    <w:qFormat/>
    <w:rsid w:val="00053C81"/>
    <w:pPr>
      <w:tabs>
        <w:tab w:val="center" w:pos="4153"/>
        <w:tab w:val="right" w:pos="8306"/>
      </w:tabs>
      <w:adjustRightInd w:val="0"/>
      <w:spacing w:line="240" w:lineRule="atLeast"/>
      <w:jc w:val="left"/>
      <w:textAlignment w:val="baseline"/>
    </w:pPr>
    <w:rPr>
      <w:rFonts w:eastAsia="仿宋_GB2312"/>
      <w:kern w:val="0"/>
      <w:sz w:val="18"/>
      <w:szCs w:val="20"/>
    </w:rPr>
  </w:style>
  <w:style w:type="paragraph" w:styleId="af0">
    <w:name w:val="header"/>
    <w:basedOn w:val="a"/>
    <w:qFormat/>
    <w:rsid w:val="00053C81"/>
    <w:pPr>
      <w:pBdr>
        <w:bottom w:val="single" w:sz="6" w:space="1" w:color="auto"/>
      </w:pBdr>
      <w:tabs>
        <w:tab w:val="center" w:pos="4153"/>
        <w:tab w:val="right" w:pos="8306"/>
      </w:tabs>
      <w:adjustRightInd w:val="0"/>
      <w:spacing w:line="240" w:lineRule="atLeast"/>
      <w:jc w:val="center"/>
      <w:textAlignment w:val="baseline"/>
    </w:pPr>
    <w:rPr>
      <w:rFonts w:eastAsia="仿宋_GB2312"/>
      <w:kern w:val="0"/>
      <w:sz w:val="18"/>
      <w:szCs w:val="20"/>
    </w:rPr>
  </w:style>
  <w:style w:type="paragraph" w:styleId="TOC1">
    <w:name w:val="toc 1"/>
    <w:basedOn w:val="a"/>
    <w:next w:val="a"/>
    <w:uiPriority w:val="39"/>
    <w:qFormat/>
    <w:rsid w:val="00053C81"/>
    <w:pPr>
      <w:tabs>
        <w:tab w:val="right" w:leader="dot" w:pos="8494"/>
      </w:tabs>
      <w:spacing w:line="480" w:lineRule="auto"/>
      <w:jc w:val="left"/>
    </w:pPr>
    <w:rPr>
      <w:b/>
      <w:caps/>
      <w:sz w:val="28"/>
      <w:szCs w:val="28"/>
    </w:rPr>
  </w:style>
  <w:style w:type="paragraph" w:styleId="32">
    <w:name w:val="Body Text Indent 3"/>
    <w:basedOn w:val="a"/>
    <w:qFormat/>
    <w:rsid w:val="00053C81"/>
    <w:pPr>
      <w:spacing w:line="500" w:lineRule="exact"/>
      <w:ind w:right="-211" w:firstLine="567"/>
    </w:pPr>
    <w:rPr>
      <w:rFonts w:ascii="Arial" w:eastAsia="仿宋_GB2312" w:hAnsi="Arial" w:cs="Arial"/>
      <w:kern w:val="0"/>
      <w:sz w:val="28"/>
    </w:rPr>
  </w:style>
  <w:style w:type="paragraph" w:styleId="TOC2">
    <w:name w:val="toc 2"/>
    <w:basedOn w:val="a"/>
    <w:next w:val="a"/>
    <w:uiPriority w:val="39"/>
    <w:qFormat/>
    <w:rsid w:val="00053C81"/>
    <w:pPr>
      <w:ind w:left="210"/>
      <w:jc w:val="left"/>
    </w:pPr>
    <w:rPr>
      <w:smallCaps/>
    </w:rPr>
  </w:style>
  <w:style w:type="paragraph" w:styleId="22">
    <w:name w:val="Body Text 2"/>
    <w:basedOn w:val="a"/>
    <w:qFormat/>
    <w:rsid w:val="00053C81"/>
    <w:pPr>
      <w:spacing w:line="500" w:lineRule="exact"/>
      <w:ind w:right="28"/>
    </w:pPr>
    <w:rPr>
      <w:rFonts w:ascii="宋体" w:hAnsi="宋体" w:cs="Arial"/>
      <w:color w:val="3366FF"/>
      <w:sz w:val="24"/>
    </w:rPr>
  </w:style>
  <w:style w:type="paragraph" w:styleId="10">
    <w:name w:val="index 1"/>
    <w:basedOn w:val="a"/>
    <w:next w:val="a"/>
    <w:semiHidden/>
    <w:qFormat/>
    <w:rsid w:val="00053C81"/>
    <w:pPr>
      <w:spacing w:line="360" w:lineRule="auto"/>
      <w:jc w:val="center"/>
    </w:pPr>
    <w:rPr>
      <w:rFonts w:ascii="Arial Narrow" w:eastAsia="仿宋_GB2312" w:hAnsi="Arial Narrow"/>
    </w:rPr>
  </w:style>
  <w:style w:type="paragraph" w:styleId="af1">
    <w:name w:val="annotation subject"/>
    <w:basedOn w:val="a6"/>
    <w:next w:val="a6"/>
    <w:semiHidden/>
    <w:qFormat/>
    <w:rsid w:val="00053C81"/>
    <w:rPr>
      <w:b/>
      <w:bCs/>
    </w:rPr>
  </w:style>
  <w:style w:type="paragraph" w:styleId="af2">
    <w:name w:val="Body Text First Indent"/>
    <w:basedOn w:val="a8"/>
    <w:qFormat/>
    <w:rsid w:val="00053C81"/>
    <w:pPr>
      <w:ind w:firstLine="420"/>
    </w:pPr>
  </w:style>
  <w:style w:type="table" w:styleId="af3">
    <w:name w:val="Table Grid"/>
    <w:basedOn w:val="a2"/>
    <w:uiPriority w:val="59"/>
    <w:qFormat/>
    <w:rsid w:val="00053C8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sid w:val="00053C81"/>
    <w:rPr>
      <w:b/>
      <w:bCs/>
    </w:rPr>
  </w:style>
  <w:style w:type="character" w:styleId="af5">
    <w:name w:val="page number"/>
    <w:basedOn w:val="a1"/>
    <w:qFormat/>
    <w:rsid w:val="00053C81"/>
  </w:style>
  <w:style w:type="character" w:styleId="af6">
    <w:name w:val="Hyperlink"/>
    <w:basedOn w:val="a1"/>
    <w:uiPriority w:val="99"/>
    <w:qFormat/>
    <w:rsid w:val="00053C81"/>
    <w:rPr>
      <w:color w:val="0000FF"/>
      <w:u w:val="single"/>
    </w:rPr>
  </w:style>
  <w:style w:type="character" w:styleId="af7">
    <w:name w:val="annotation reference"/>
    <w:basedOn w:val="a1"/>
    <w:semiHidden/>
    <w:qFormat/>
    <w:rsid w:val="00053C81"/>
    <w:rPr>
      <w:sz w:val="21"/>
      <w:szCs w:val="21"/>
    </w:rPr>
  </w:style>
  <w:style w:type="paragraph" w:customStyle="1" w:styleId="yu">
    <w:name w:val="正文yu"/>
    <w:basedOn w:val="31"/>
    <w:qFormat/>
    <w:rsid w:val="00053C81"/>
    <w:pPr>
      <w:spacing w:after="0" w:line="480" w:lineRule="auto"/>
      <w:ind w:firstLineChars="200" w:firstLine="480"/>
    </w:pPr>
    <w:rPr>
      <w:rFonts w:eastAsia="仿宋_GB2312"/>
      <w:bCs/>
      <w:sz w:val="28"/>
      <w:szCs w:val="20"/>
    </w:rPr>
  </w:style>
  <w:style w:type="paragraph" w:customStyle="1" w:styleId="11">
    <w:name w:val="样式1"/>
    <w:basedOn w:val="1"/>
    <w:qFormat/>
    <w:rsid w:val="00053C81"/>
    <w:pPr>
      <w:spacing w:before="240" w:after="0" w:line="360" w:lineRule="auto"/>
    </w:pPr>
    <w:rPr>
      <w:rFonts w:eastAsia="仿宋_GB2312"/>
      <w:bCs w:val="0"/>
      <w:sz w:val="28"/>
      <w:szCs w:val="20"/>
    </w:rPr>
  </w:style>
  <w:style w:type="paragraph" w:customStyle="1" w:styleId="zw">
    <w:name w:val="zw"/>
    <w:basedOn w:val="a"/>
    <w:link w:val="zwChar"/>
    <w:qFormat/>
    <w:rsid w:val="00053C81"/>
    <w:pPr>
      <w:adjustRightInd w:val="0"/>
      <w:spacing w:line="360" w:lineRule="auto"/>
      <w:ind w:firstLine="482"/>
      <w:textAlignment w:val="baseline"/>
    </w:pPr>
    <w:rPr>
      <w:rFonts w:ascii="Arial Narrow" w:eastAsia="楷体_GB2312" w:hAnsi="Arial Narrow"/>
      <w:kern w:val="0"/>
      <w:sz w:val="24"/>
      <w:szCs w:val="20"/>
    </w:rPr>
  </w:style>
  <w:style w:type="paragraph" w:customStyle="1" w:styleId="xl52">
    <w:name w:val="xl52"/>
    <w:basedOn w:val="a"/>
    <w:qFormat/>
    <w:rsid w:val="00053C81"/>
    <w:pPr>
      <w:widowControl/>
      <w:pBdr>
        <w:bottom w:val="single" w:sz="4" w:space="0" w:color="auto"/>
        <w:right w:val="single" w:sz="4" w:space="0" w:color="auto"/>
      </w:pBdr>
      <w:spacing w:before="100" w:beforeAutospacing="1" w:after="100" w:afterAutospacing="1"/>
      <w:jc w:val="center"/>
      <w:textAlignment w:val="top"/>
    </w:pPr>
    <w:rPr>
      <w:color w:val="000000"/>
      <w:kern w:val="0"/>
      <w:sz w:val="18"/>
      <w:szCs w:val="18"/>
    </w:rPr>
  </w:style>
  <w:style w:type="paragraph" w:customStyle="1" w:styleId="PlainText1">
    <w:name w:val="Plain Text1"/>
    <w:basedOn w:val="a"/>
    <w:qFormat/>
    <w:rsid w:val="00053C81"/>
    <w:pPr>
      <w:autoSpaceDE w:val="0"/>
      <w:autoSpaceDN w:val="0"/>
      <w:adjustRightInd w:val="0"/>
      <w:textAlignment w:val="baseline"/>
    </w:pPr>
    <w:rPr>
      <w:rFonts w:ascii="宋体"/>
      <w:szCs w:val="21"/>
    </w:rPr>
  </w:style>
  <w:style w:type="paragraph" w:customStyle="1" w:styleId="ZW0">
    <w:name w:val="ZW"/>
    <w:basedOn w:val="a"/>
    <w:qFormat/>
    <w:rsid w:val="00053C81"/>
    <w:pPr>
      <w:adjustRightInd w:val="0"/>
      <w:spacing w:line="440" w:lineRule="atLeast"/>
      <w:ind w:firstLine="601"/>
      <w:textAlignment w:val="baseline"/>
    </w:pPr>
    <w:rPr>
      <w:rFonts w:ascii="Arial Narrow" w:eastAsia="昆仑楷体"/>
      <w:kern w:val="0"/>
      <w:sz w:val="28"/>
      <w:szCs w:val="20"/>
    </w:rPr>
  </w:style>
  <w:style w:type="paragraph" w:customStyle="1" w:styleId="xl51">
    <w:name w:val="xl51"/>
    <w:basedOn w:val="a"/>
    <w:qFormat/>
    <w:rsid w:val="00053C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 w:val="18"/>
      <w:szCs w:val="18"/>
    </w:rPr>
  </w:style>
  <w:style w:type="paragraph" w:customStyle="1" w:styleId="Enclosure">
    <w:name w:val="Enclosure"/>
    <w:basedOn w:val="a8"/>
    <w:next w:val="a"/>
    <w:qFormat/>
    <w:rsid w:val="00053C81"/>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rPr>
  </w:style>
  <w:style w:type="paragraph" w:customStyle="1" w:styleId="ParaCharCharCharCharCharCharChar">
    <w:name w:val="默认段落字体 Para Char Char Char Char Char Char Char"/>
    <w:basedOn w:val="a"/>
    <w:qFormat/>
    <w:rsid w:val="00053C81"/>
    <w:rPr>
      <w:rFonts w:ascii="Tahoma" w:hAnsi="Tahoma"/>
      <w:sz w:val="24"/>
      <w:szCs w:val="20"/>
    </w:rPr>
  </w:style>
  <w:style w:type="paragraph" w:customStyle="1" w:styleId="Char1">
    <w:name w:val="Char1"/>
    <w:basedOn w:val="a"/>
    <w:qFormat/>
    <w:rsid w:val="00053C81"/>
    <w:rPr>
      <w:rFonts w:ascii="Tahoma" w:hAnsi="Tahoma"/>
      <w:sz w:val="24"/>
      <w:szCs w:val="20"/>
    </w:rPr>
  </w:style>
  <w:style w:type="paragraph" w:customStyle="1" w:styleId="xl35">
    <w:name w:val="xl35"/>
    <w:basedOn w:val="a"/>
    <w:qFormat/>
    <w:rsid w:val="00053C81"/>
    <w:pPr>
      <w:widowControl/>
      <w:pBdr>
        <w:left w:val="single" w:sz="4" w:space="0" w:color="auto"/>
        <w:bottom w:val="single" w:sz="4" w:space="0" w:color="auto"/>
        <w:right w:val="single" w:sz="4" w:space="0" w:color="auto"/>
      </w:pBdr>
      <w:spacing w:before="100" w:after="100"/>
      <w:textAlignment w:val="center"/>
    </w:pPr>
    <w:rPr>
      <w:rFonts w:ascii="宋体" w:hAnsi="宋体"/>
      <w:kern w:val="0"/>
      <w:sz w:val="18"/>
      <w:szCs w:val="20"/>
    </w:rPr>
  </w:style>
  <w:style w:type="paragraph" w:customStyle="1" w:styleId="Char">
    <w:name w:val="Char"/>
    <w:basedOn w:val="a"/>
    <w:qFormat/>
    <w:rsid w:val="00053C81"/>
    <w:rPr>
      <w:rFonts w:ascii="Tahoma" w:hAnsi="Tahoma"/>
      <w:sz w:val="24"/>
      <w:szCs w:val="20"/>
    </w:rPr>
  </w:style>
  <w:style w:type="character" w:customStyle="1" w:styleId="rdstyle23">
    <w:name w:val="rd style23"/>
    <w:basedOn w:val="a1"/>
    <w:qFormat/>
    <w:rsid w:val="00053C81"/>
  </w:style>
  <w:style w:type="paragraph" w:customStyle="1" w:styleId="Char4">
    <w:name w:val="Char4"/>
    <w:basedOn w:val="a"/>
    <w:qFormat/>
    <w:rsid w:val="00053C81"/>
    <w:rPr>
      <w:rFonts w:ascii="Tahoma" w:hAnsi="Tahoma"/>
      <w:sz w:val="24"/>
      <w:szCs w:val="20"/>
    </w:rPr>
  </w:style>
  <w:style w:type="paragraph" w:customStyle="1" w:styleId="CharCharCharCharCharCharChar">
    <w:name w:val="Char Char Char Char Char Char Char"/>
    <w:basedOn w:val="a"/>
    <w:qFormat/>
    <w:rsid w:val="00053C81"/>
    <w:pPr>
      <w:widowControl/>
      <w:spacing w:after="160" w:line="240" w:lineRule="exact"/>
      <w:jc w:val="left"/>
    </w:pPr>
    <w:rPr>
      <w:rFonts w:ascii="Verdana" w:hAnsi="Verdana"/>
      <w:kern w:val="0"/>
      <w:sz w:val="20"/>
      <w:szCs w:val="20"/>
      <w:lang w:eastAsia="en-US"/>
    </w:rPr>
  </w:style>
  <w:style w:type="paragraph" w:customStyle="1" w:styleId="CharCharChar1Char">
    <w:name w:val="Char Char Char1 Char"/>
    <w:basedOn w:val="a"/>
    <w:qFormat/>
    <w:rsid w:val="00053C81"/>
    <w:rPr>
      <w:rFonts w:ascii="Tahoma" w:hAnsi="Tahoma"/>
      <w:sz w:val="24"/>
      <w:szCs w:val="20"/>
    </w:rPr>
  </w:style>
  <w:style w:type="paragraph" w:customStyle="1" w:styleId="CharCharCharChar">
    <w:name w:val="Char Char Char Char"/>
    <w:basedOn w:val="a"/>
    <w:qFormat/>
    <w:rsid w:val="00053C81"/>
    <w:pPr>
      <w:widowControl/>
      <w:spacing w:after="160" w:line="240" w:lineRule="exact"/>
      <w:jc w:val="left"/>
    </w:pPr>
    <w:rPr>
      <w:kern w:val="0"/>
      <w:sz w:val="20"/>
      <w:szCs w:val="20"/>
    </w:rPr>
  </w:style>
  <w:style w:type="character" w:customStyle="1" w:styleId="a4">
    <w:name w:val="正文缩进 字符"/>
    <w:basedOn w:val="a1"/>
    <w:link w:val="a0"/>
    <w:qFormat/>
    <w:rsid w:val="00053C81"/>
    <w:rPr>
      <w:rFonts w:eastAsia="宋体"/>
      <w:kern w:val="2"/>
      <w:sz w:val="21"/>
      <w:lang w:val="en-US" w:eastAsia="zh-CN" w:bidi="ar-SA"/>
    </w:rPr>
  </w:style>
  <w:style w:type="character" w:customStyle="1" w:styleId="ac">
    <w:name w:val="纯文本 字符"/>
    <w:basedOn w:val="a1"/>
    <w:link w:val="ab"/>
    <w:qFormat/>
    <w:rsid w:val="00053C81"/>
    <w:rPr>
      <w:rFonts w:ascii="宋体" w:hAnsi="Courier New"/>
      <w:kern w:val="2"/>
      <w:sz w:val="21"/>
    </w:rPr>
  </w:style>
  <w:style w:type="paragraph" w:customStyle="1" w:styleId="af8">
    <w:name w:val="於"/>
    <w:basedOn w:val="a"/>
    <w:qFormat/>
    <w:rsid w:val="00053C81"/>
    <w:pPr>
      <w:spacing w:line="360" w:lineRule="auto"/>
      <w:ind w:firstLineChars="200" w:firstLine="200"/>
    </w:pPr>
    <w:rPr>
      <w:rFonts w:ascii="宋体" w:hAnsi="宋体" w:cs="宋体"/>
      <w:sz w:val="30"/>
      <w:szCs w:val="30"/>
    </w:rPr>
  </w:style>
  <w:style w:type="character" w:customStyle="1" w:styleId="a7">
    <w:name w:val="批注文字 字符"/>
    <w:basedOn w:val="a1"/>
    <w:link w:val="a6"/>
    <w:qFormat/>
    <w:rsid w:val="00053C81"/>
    <w:rPr>
      <w:kern w:val="2"/>
      <w:sz w:val="21"/>
      <w:szCs w:val="24"/>
    </w:rPr>
  </w:style>
  <w:style w:type="paragraph" w:styleId="af9">
    <w:name w:val="List Paragraph"/>
    <w:basedOn w:val="a"/>
    <w:link w:val="afa"/>
    <w:qFormat/>
    <w:rsid w:val="00053C81"/>
    <w:pPr>
      <w:ind w:firstLineChars="200" w:firstLine="420"/>
    </w:pPr>
  </w:style>
  <w:style w:type="character" w:customStyle="1" w:styleId="zwChar">
    <w:name w:val="zw Char"/>
    <w:basedOn w:val="a1"/>
    <w:link w:val="zw"/>
    <w:qFormat/>
    <w:rsid w:val="00053C81"/>
    <w:rPr>
      <w:rFonts w:ascii="Arial Narrow" w:eastAsia="楷体_GB2312" w:hAnsi="Arial Narrow"/>
      <w:sz w:val="24"/>
    </w:rPr>
  </w:style>
  <w:style w:type="character" w:customStyle="1" w:styleId="afa">
    <w:name w:val="列表段落 字符"/>
    <w:link w:val="af9"/>
    <w:qFormat/>
    <w:rsid w:val="00053C81"/>
    <w:rPr>
      <w:kern w:val="2"/>
      <w:sz w:val="21"/>
      <w:szCs w:val="24"/>
    </w:rPr>
  </w:style>
  <w:style w:type="character" w:customStyle="1" w:styleId="afb">
    <w:name w:val="样式 小四"/>
    <w:basedOn w:val="a1"/>
    <w:qFormat/>
    <w:rsid w:val="00053C81"/>
    <w:rPr>
      <w:rFonts w:eastAsia="宋体"/>
      <w:sz w:val="24"/>
    </w:rPr>
  </w:style>
  <w:style w:type="character" w:customStyle="1" w:styleId="40">
    <w:name w:val="标题 4 字符"/>
    <w:basedOn w:val="a1"/>
    <w:link w:val="4"/>
    <w:qFormat/>
    <w:rsid w:val="00053C81"/>
    <w:rPr>
      <w:rFonts w:asciiTheme="majorHAnsi" w:eastAsiaTheme="majorEastAsia" w:hAnsiTheme="majorHAnsi" w:cstheme="majorBidi"/>
      <w:b/>
      <w:bCs/>
      <w:kern w:val="2"/>
      <w:sz w:val="28"/>
      <w:szCs w:val="28"/>
    </w:rPr>
  </w:style>
  <w:style w:type="character" w:customStyle="1" w:styleId="30">
    <w:name w:val="标题 3 字符"/>
    <w:basedOn w:val="a1"/>
    <w:link w:val="3"/>
    <w:semiHidden/>
    <w:qFormat/>
    <w:rsid w:val="00053C81"/>
    <w:rPr>
      <w:b/>
      <w:bCs/>
      <w:kern w:val="2"/>
      <w:sz w:val="32"/>
      <w:szCs w:val="32"/>
    </w:rPr>
  </w:style>
  <w:style w:type="paragraph" w:customStyle="1" w:styleId="0012">
    <w:name w:val="001样式2"/>
    <w:basedOn w:val="a"/>
    <w:qFormat/>
    <w:rsid w:val="00053C81"/>
    <w:pPr>
      <w:spacing w:line="480" w:lineRule="auto"/>
      <w:ind w:firstLineChars="200" w:firstLine="560"/>
    </w:pPr>
    <w:rPr>
      <w:sz w:val="28"/>
      <w:szCs w:val="28"/>
    </w:rPr>
  </w:style>
  <w:style w:type="character" w:customStyle="1" w:styleId="font01">
    <w:name w:val="font01"/>
    <w:basedOn w:val="a1"/>
    <w:qFormat/>
    <w:rsid w:val="00053C81"/>
    <w:rPr>
      <w:rFonts w:ascii="宋体" w:eastAsia="宋体" w:hAnsi="宋体" w:cs="宋体" w:hint="eastAsia"/>
      <w:color w:val="000000"/>
      <w:sz w:val="20"/>
      <w:szCs w:val="20"/>
      <w:u w:val="none"/>
    </w:rPr>
  </w:style>
  <w:style w:type="character" w:customStyle="1" w:styleId="font81">
    <w:name w:val="font81"/>
    <w:basedOn w:val="a1"/>
    <w:qFormat/>
    <w:rsid w:val="00053C81"/>
    <w:rPr>
      <w:rFonts w:ascii="Times New Roman" w:hAnsi="Times New Roman" w:cs="Times New Roman" w:hint="default"/>
      <w:color w:val="000000"/>
      <w:sz w:val="20"/>
      <w:szCs w:val="20"/>
      <w:u w:val="none"/>
    </w:rPr>
  </w:style>
  <w:style w:type="character" w:customStyle="1" w:styleId="font21">
    <w:name w:val="font21"/>
    <w:basedOn w:val="a1"/>
    <w:qFormat/>
    <w:rsid w:val="00053C81"/>
    <w:rPr>
      <w:rFonts w:ascii="Times New Roman" w:hAnsi="Times New Roman" w:cs="Times New Roman" w:hint="default"/>
      <w:color w:val="000000"/>
      <w:sz w:val="18"/>
      <w:szCs w:val="18"/>
      <w:u w:val="none"/>
    </w:rPr>
  </w:style>
  <w:style w:type="character" w:customStyle="1" w:styleId="font61">
    <w:name w:val="font61"/>
    <w:basedOn w:val="a1"/>
    <w:qFormat/>
    <w:rsid w:val="00053C81"/>
    <w:rPr>
      <w:rFonts w:ascii="宋体" w:eastAsia="宋体" w:hAnsi="宋体" w:cs="宋体" w:hint="eastAsia"/>
      <w:color w:val="000000"/>
      <w:sz w:val="18"/>
      <w:szCs w:val="18"/>
      <w:u w:val="none"/>
    </w:rPr>
  </w:style>
  <w:style w:type="paragraph" w:customStyle="1" w:styleId="xl22">
    <w:name w:val="xl22"/>
    <w:basedOn w:val="a"/>
    <w:qFormat/>
    <w:rsid w:val="00053C81"/>
    <w:pPr>
      <w:widowControl/>
      <w:pBdr>
        <w:bottom w:val="single" w:sz="4" w:space="0" w:color="auto"/>
      </w:pBdr>
      <w:spacing w:before="100" w:after="100"/>
      <w:jc w:val="center"/>
    </w:pPr>
    <w:rPr>
      <w:rFonts w:ascii="宋体" w:hAnsi="宋体"/>
      <w:kern w:val="0"/>
      <w:szCs w:val="20"/>
    </w:rPr>
  </w:style>
  <w:style w:type="character" w:customStyle="1" w:styleId="font11">
    <w:name w:val="font11"/>
    <w:basedOn w:val="a1"/>
    <w:qFormat/>
    <w:rsid w:val="00053C81"/>
    <w:rPr>
      <w:rFonts w:ascii="宋体" w:eastAsia="宋体" w:hAnsi="宋体" w:cs="宋体" w:hint="eastAsia"/>
      <w:color w:val="000000"/>
      <w:sz w:val="18"/>
      <w:szCs w:val="18"/>
      <w:u w:val="none"/>
    </w:rPr>
  </w:style>
  <w:style w:type="character" w:customStyle="1" w:styleId="font51">
    <w:name w:val="font51"/>
    <w:basedOn w:val="a1"/>
    <w:qFormat/>
    <w:rsid w:val="00053C81"/>
    <w:rPr>
      <w:rFonts w:ascii="Times New Roman" w:hAnsi="Times New Roman" w:cs="Times New Roman" w:hint="default"/>
      <w:color w:val="000000"/>
      <w:sz w:val="18"/>
      <w:szCs w:val="18"/>
      <w:u w:val="none"/>
    </w:rPr>
  </w:style>
  <w:style w:type="character" w:customStyle="1" w:styleId="font31">
    <w:name w:val="font31"/>
    <w:basedOn w:val="a1"/>
    <w:qFormat/>
    <w:rsid w:val="00053C81"/>
    <w:rPr>
      <w:rFonts w:ascii="宋体" w:eastAsia="宋体" w:hAnsi="宋体" w:cs="宋体" w:hint="eastAsia"/>
      <w:color w:val="000000"/>
      <w:sz w:val="16"/>
      <w:szCs w:val="16"/>
      <w:u w:val="none"/>
    </w:rPr>
  </w:style>
  <w:style w:type="character" w:customStyle="1" w:styleId="21">
    <w:name w:val="正文文本缩进 2 字符"/>
    <w:basedOn w:val="a1"/>
    <w:link w:val="20"/>
    <w:rsid w:val="00242420"/>
    <w:rPr>
      <w:rFonts w:ascii="Times New Roman" w:eastAsia="仿宋_GB2312" w:hAnsi="Times New Roman"/>
      <w:kern w:val="2"/>
      <w:sz w:val="28"/>
      <w:szCs w:val="24"/>
    </w:rPr>
  </w:style>
  <w:style w:type="paragraph" w:styleId="afc">
    <w:name w:val="Normal (Web)"/>
    <w:basedOn w:val="a"/>
    <w:uiPriority w:val="99"/>
    <w:unhideWhenUsed/>
    <w:rsid w:val="00F23D28"/>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7638">
      <w:bodyDiv w:val="1"/>
      <w:marLeft w:val="0"/>
      <w:marRight w:val="0"/>
      <w:marTop w:val="0"/>
      <w:marBottom w:val="0"/>
      <w:divBdr>
        <w:top w:val="none" w:sz="0" w:space="0" w:color="auto"/>
        <w:left w:val="none" w:sz="0" w:space="0" w:color="auto"/>
        <w:bottom w:val="none" w:sz="0" w:space="0" w:color="auto"/>
        <w:right w:val="none" w:sz="0" w:space="0" w:color="auto"/>
      </w:divBdr>
    </w:div>
    <w:div w:id="62922487">
      <w:bodyDiv w:val="1"/>
      <w:marLeft w:val="0"/>
      <w:marRight w:val="0"/>
      <w:marTop w:val="0"/>
      <w:marBottom w:val="0"/>
      <w:divBdr>
        <w:top w:val="none" w:sz="0" w:space="0" w:color="auto"/>
        <w:left w:val="none" w:sz="0" w:space="0" w:color="auto"/>
        <w:bottom w:val="none" w:sz="0" w:space="0" w:color="auto"/>
        <w:right w:val="none" w:sz="0" w:space="0" w:color="auto"/>
      </w:divBdr>
    </w:div>
    <w:div w:id="68381120">
      <w:bodyDiv w:val="1"/>
      <w:marLeft w:val="0"/>
      <w:marRight w:val="0"/>
      <w:marTop w:val="0"/>
      <w:marBottom w:val="0"/>
      <w:divBdr>
        <w:top w:val="none" w:sz="0" w:space="0" w:color="auto"/>
        <w:left w:val="none" w:sz="0" w:space="0" w:color="auto"/>
        <w:bottom w:val="none" w:sz="0" w:space="0" w:color="auto"/>
        <w:right w:val="none" w:sz="0" w:space="0" w:color="auto"/>
      </w:divBdr>
    </w:div>
    <w:div w:id="123040340">
      <w:bodyDiv w:val="1"/>
      <w:marLeft w:val="0"/>
      <w:marRight w:val="0"/>
      <w:marTop w:val="0"/>
      <w:marBottom w:val="0"/>
      <w:divBdr>
        <w:top w:val="none" w:sz="0" w:space="0" w:color="auto"/>
        <w:left w:val="none" w:sz="0" w:space="0" w:color="auto"/>
        <w:bottom w:val="none" w:sz="0" w:space="0" w:color="auto"/>
        <w:right w:val="none" w:sz="0" w:space="0" w:color="auto"/>
      </w:divBdr>
    </w:div>
    <w:div w:id="177551063">
      <w:bodyDiv w:val="1"/>
      <w:marLeft w:val="0"/>
      <w:marRight w:val="0"/>
      <w:marTop w:val="0"/>
      <w:marBottom w:val="0"/>
      <w:divBdr>
        <w:top w:val="none" w:sz="0" w:space="0" w:color="auto"/>
        <w:left w:val="none" w:sz="0" w:space="0" w:color="auto"/>
        <w:bottom w:val="none" w:sz="0" w:space="0" w:color="auto"/>
        <w:right w:val="none" w:sz="0" w:space="0" w:color="auto"/>
      </w:divBdr>
    </w:div>
    <w:div w:id="179860577">
      <w:bodyDiv w:val="1"/>
      <w:marLeft w:val="0"/>
      <w:marRight w:val="0"/>
      <w:marTop w:val="0"/>
      <w:marBottom w:val="0"/>
      <w:divBdr>
        <w:top w:val="none" w:sz="0" w:space="0" w:color="auto"/>
        <w:left w:val="none" w:sz="0" w:space="0" w:color="auto"/>
        <w:bottom w:val="none" w:sz="0" w:space="0" w:color="auto"/>
        <w:right w:val="none" w:sz="0" w:space="0" w:color="auto"/>
      </w:divBdr>
    </w:div>
    <w:div w:id="199249625">
      <w:bodyDiv w:val="1"/>
      <w:marLeft w:val="0"/>
      <w:marRight w:val="0"/>
      <w:marTop w:val="0"/>
      <w:marBottom w:val="0"/>
      <w:divBdr>
        <w:top w:val="none" w:sz="0" w:space="0" w:color="auto"/>
        <w:left w:val="none" w:sz="0" w:space="0" w:color="auto"/>
        <w:bottom w:val="none" w:sz="0" w:space="0" w:color="auto"/>
        <w:right w:val="none" w:sz="0" w:space="0" w:color="auto"/>
      </w:divBdr>
    </w:div>
    <w:div w:id="237330310">
      <w:bodyDiv w:val="1"/>
      <w:marLeft w:val="0"/>
      <w:marRight w:val="0"/>
      <w:marTop w:val="0"/>
      <w:marBottom w:val="0"/>
      <w:divBdr>
        <w:top w:val="none" w:sz="0" w:space="0" w:color="auto"/>
        <w:left w:val="none" w:sz="0" w:space="0" w:color="auto"/>
        <w:bottom w:val="none" w:sz="0" w:space="0" w:color="auto"/>
        <w:right w:val="none" w:sz="0" w:space="0" w:color="auto"/>
      </w:divBdr>
    </w:div>
    <w:div w:id="245893000">
      <w:bodyDiv w:val="1"/>
      <w:marLeft w:val="0"/>
      <w:marRight w:val="0"/>
      <w:marTop w:val="0"/>
      <w:marBottom w:val="0"/>
      <w:divBdr>
        <w:top w:val="none" w:sz="0" w:space="0" w:color="auto"/>
        <w:left w:val="none" w:sz="0" w:space="0" w:color="auto"/>
        <w:bottom w:val="none" w:sz="0" w:space="0" w:color="auto"/>
        <w:right w:val="none" w:sz="0" w:space="0" w:color="auto"/>
      </w:divBdr>
    </w:div>
    <w:div w:id="263223011">
      <w:bodyDiv w:val="1"/>
      <w:marLeft w:val="0"/>
      <w:marRight w:val="0"/>
      <w:marTop w:val="0"/>
      <w:marBottom w:val="0"/>
      <w:divBdr>
        <w:top w:val="none" w:sz="0" w:space="0" w:color="auto"/>
        <w:left w:val="none" w:sz="0" w:space="0" w:color="auto"/>
        <w:bottom w:val="none" w:sz="0" w:space="0" w:color="auto"/>
        <w:right w:val="none" w:sz="0" w:space="0" w:color="auto"/>
      </w:divBdr>
    </w:div>
    <w:div w:id="278267104">
      <w:bodyDiv w:val="1"/>
      <w:marLeft w:val="0"/>
      <w:marRight w:val="0"/>
      <w:marTop w:val="0"/>
      <w:marBottom w:val="0"/>
      <w:divBdr>
        <w:top w:val="none" w:sz="0" w:space="0" w:color="auto"/>
        <w:left w:val="none" w:sz="0" w:space="0" w:color="auto"/>
        <w:bottom w:val="none" w:sz="0" w:space="0" w:color="auto"/>
        <w:right w:val="none" w:sz="0" w:space="0" w:color="auto"/>
      </w:divBdr>
    </w:div>
    <w:div w:id="348871656">
      <w:bodyDiv w:val="1"/>
      <w:marLeft w:val="0"/>
      <w:marRight w:val="0"/>
      <w:marTop w:val="0"/>
      <w:marBottom w:val="0"/>
      <w:divBdr>
        <w:top w:val="none" w:sz="0" w:space="0" w:color="auto"/>
        <w:left w:val="none" w:sz="0" w:space="0" w:color="auto"/>
        <w:bottom w:val="none" w:sz="0" w:space="0" w:color="auto"/>
        <w:right w:val="none" w:sz="0" w:space="0" w:color="auto"/>
      </w:divBdr>
    </w:div>
    <w:div w:id="380247290">
      <w:bodyDiv w:val="1"/>
      <w:marLeft w:val="0"/>
      <w:marRight w:val="0"/>
      <w:marTop w:val="0"/>
      <w:marBottom w:val="0"/>
      <w:divBdr>
        <w:top w:val="none" w:sz="0" w:space="0" w:color="auto"/>
        <w:left w:val="none" w:sz="0" w:space="0" w:color="auto"/>
        <w:bottom w:val="none" w:sz="0" w:space="0" w:color="auto"/>
        <w:right w:val="none" w:sz="0" w:space="0" w:color="auto"/>
      </w:divBdr>
    </w:div>
    <w:div w:id="382212645">
      <w:bodyDiv w:val="1"/>
      <w:marLeft w:val="0"/>
      <w:marRight w:val="0"/>
      <w:marTop w:val="0"/>
      <w:marBottom w:val="0"/>
      <w:divBdr>
        <w:top w:val="none" w:sz="0" w:space="0" w:color="auto"/>
        <w:left w:val="none" w:sz="0" w:space="0" w:color="auto"/>
        <w:bottom w:val="none" w:sz="0" w:space="0" w:color="auto"/>
        <w:right w:val="none" w:sz="0" w:space="0" w:color="auto"/>
      </w:divBdr>
    </w:div>
    <w:div w:id="470483518">
      <w:bodyDiv w:val="1"/>
      <w:marLeft w:val="0"/>
      <w:marRight w:val="0"/>
      <w:marTop w:val="0"/>
      <w:marBottom w:val="0"/>
      <w:divBdr>
        <w:top w:val="none" w:sz="0" w:space="0" w:color="auto"/>
        <w:left w:val="none" w:sz="0" w:space="0" w:color="auto"/>
        <w:bottom w:val="none" w:sz="0" w:space="0" w:color="auto"/>
        <w:right w:val="none" w:sz="0" w:space="0" w:color="auto"/>
      </w:divBdr>
    </w:div>
    <w:div w:id="490027703">
      <w:bodyDiv w:val="1"/>
      <w:marLeft w:val="0"/>
      <w:marRight w:val="0"/>
      <w:marTop w:val="0"/>
      <w:marBottom w:val="0"/>
      <w:divBdr>
        <w:top w:val="none" w:sz="0" w:space="0" w:color="auto"/>
        <w:left w:val="none" w:sz="0" w:space="0" w:color="auto"/>
        <w:bottom w:val="none" w:sz="0" w:space="0" w:color="auto"/>
        <w:right w:val="none" w:sz="0" w:space="0" w:color="auto"/>
      </w:divBdr>
    </w:div>
    <w:div w:id="625046739">
      <w:bodyDiv w:val="1"/>
      <w:marLeft w:val="0"/>
      <w:marRight w:val="0"/>
      <w:marTop w:val="0"/>
      <w:marBottom w:val="0"/>
      <w:divBdr>
        <w:top w:val="none" w:sz="0" w:space="0" w:color="auto"/>
        <w:left w:val="none" w:sz="0" w:space="0" w:color="auto"/>
        <w:bottom w:val="none" w:sz="0" w:space="0" w:color="auto"/>
        <w:right w:val="none" w:sz="0" w:space="0" w:color="auto"/>
      </w:divBdr>
    </w:div>
    <w:div w:id="652755605">
      <w:bodyDiv w:val="1"/>
      <w:marLeft w:val="0"/>
      <w:marRight w:val="0"/>
      <w:marTop w:val="0"/>
      <w:marBottom w:val="0"/>
      <w:divBdr>
        <w:top w:val="none" w:sz="0" w:space="0" w:color="auto"/>
        <w:left w:val="none" w:sz="0" w:space="0" w:color="auto"/>
        <w:bottom w:val="none" w:sz="0" w:space="0" w:color="auto"/>
        <w:right w:val="none" w:sz="0" w:space="0" w:color="auto"/>
      </w:divBdr>
    </w:div>
    <w:div w:id="705452477">
      <w:bodyDiv w:val="1"/>
      <w:marLeft w:val="0"/>
      <w:marRight w:val="0"/>
      <w:marTop w:val="0"/>
      <w:marBottom w:val="0"/>
      <w:divBdr>
        <w:top w:val="none" w:sz="0" w:space="0" w:color="auto"/>
        <w:left w:val="none" w:sz="0" w:space="0" w:color="auto"/>
        <w:bottom w:val="none" w:sz="0" w:space="0" w:color="auto"/>
        <w:right w:val="none" w:sz="0" w:space="0" w:color="auto"/>
      </w:divBdr>
    </w:div>
    <w:div w:id="749696832">
      <w:bodyDiv w:val="1"/>
      <w:marLeft w:val="0"/>
      <w:marRight w:val="0"/>
      <w:marTop w:val="0"/>
      <w:marBottom w:val="0"/>
      <w:divBdr>
        <w:top w:val="none" w:sz="0" w:space="0" w:color="auto"/>
        <w:left w:val="none" w:sz="0" w:space="0" w:color="auto"/>
        <w:bottom w:val="none" w:sz="0" w:space="0" w:color="auto"/>
        <w:right w:val="none" w:sz="0" w:space="0" w:color="auto"/>
      </w:divBdr>
    </w:div>
    <w:div w:id="804586517">
      <w:bodyDiv w:val="1"/>
      <w:marLeft w:val="0"/>
      <w:marRight w:val="0"/>
      <w:marTop w:val="0"/>
      <w:marBottom w:val="0"/>
      <w:divBdr>
        <w:top w:val="none" w:sz="0" w:space="0" w:color="auto"/>
        <w:left w:val="none" w:sz="0" w:space="0" w:color="auto"/>
        <w:bottom w:val="none" w:sz="0" w:space="0" w:color="auto"/>
        <w:right w:val="none" w:sz="0" w:space="0" w:color="auto"/>
      </w:divBdr>
    </w:div>
    <w:div w:id="822549914">
      <w:bodyDiv w:val="1"/>
      <w:marLeft w:val="0"/>
      <w:marRight w:val="0"/>
      <w:marTop w:val="0"/>
      <w:marBottom w:val="0"/>
      <w:divBdr>
        <w:top w:val="none" w:sz="0" w:space="0" w:color="auto"/>
        <w:left w:val="none" w:sz="0" w:space="0" w:color="auto"/>
        <w:bottom w:val="none" w:sz="0" w:space="0" w:color="auto"/>
        <w:right w:val="none" w:sz="0" w:space="0" w:color="auto"/>
      </w:divBdr>
    </w:div>
    <w:div w:id="826633550">
      <w:bodyDiv w:val="1"/>
      <w:marLeft w:val="0"/>
      <w:marRight w:val="0"/>
      <w:marTop w:val="0"/>
      <w:marBottom w:val="0"/>
      <w:divBdr>
        <w:top w:val="none" w:sz="0" w:space="0" w:color="auto"/>
        <w:left w:val="none" w:sz="0" w:space="0" w:color="auto"/>
        <w:bottom w:val="none" w:sz="0" w:space="0" w:color="auto"/>
        <w:right w:val="none" w:sz="0" w:space="0" w:color="auto"/>
      </w:divBdr>
    </w:div>
    <w:div w:id="890772068">
      <w:bodyDiv w:val="1"/>
      <w:marLeft w:val="0"/>
      <w:marRight w:val="0"/>
      <w:marTop w:val="0"/>
      <w:marBottom w:val="0"/>
      <w:divBdr>
        <w:top w:val="none" w:sz="0" w:space="0" w:color="auto"/>
        <w:left w:val="none" w:sz="0" w:space="0" w:color="auto"/>
        <w:bottom w:val="none" w:sz="0" w:space="0" w:color="auto"/>
        <w:right w:val="none" w:sz="0" w:space="0" w:color="auto"/>
      </w:divBdr>
    </w:div>
    <w:div w:id="1050304196">
      <w:bodyDiv w:val="1"/>
      <w:marLeft w:val="0"/>
      <w:marRight w:val="0"/>
      <w:marTop w:val="0"/>
      <w:marBottom w:val="0"/>
      <w:divBdr>
        <w:top w:val="none" w:sz="0" w:space="0" w:color="auto"/>
        <w:left w:val="none" w:sz="0" w:space="0" w:color="auto"/>
        <w:bottom w:val="none" w:sz="0" w:space="0" w:color="auto"/>
        <w:right w:val="none" w:sz="0" w:space="0" w:color="auto"/>
      </w:divBdr>
    </w:div>
    <w:div w:id="1072776507">
      <w:bodyDiv w:val="1"/>
      <w:marLeft w:val="0"/>
      <w:marRight w:val="0"/>
      <w:marTop w:val="0"/>
      <w:marBottom w:val="0"/>
      <w:divBdr>
        <w:top w:val="none" w:sz="0" w:space="0" w:color="auto"/>
        <w:left w:val="none" w:sz="0" w:space="0" w:color="auto"/>
        <w:bottom w:val="none" w:sz="0" w:space="0" w:color="auto"/>
        <w:right w:val="none" w:sz="0" w:space="0" w:color="auto"/>
      </w:divBdr>
    </w:div>
    <w:div w:id="1140264619">
      <w:bodyDiv w:val="1"/>
      <w:marLeft w:val="0"/>
      <w:marRight w:val="0"/>
      <w:marTop w:val="0"/>
      <w:marBottom w:val="0"/>
      <w:divBdr>
        <w:top w:val="none" w:sz="0" w:space="0" w:color="auto"/>
        <w:left w:val="none" w:sz="0" w:space="0" w:color="auto"/>
        <w:bottom w:val="none" w:sz="0" w:space="0" w:color="auto"/>
        <w:right w:val="none" w:sz="0" w:space="0" w:color="auto"/>
      </w:divBdr>
    </w:div>
    <w:div w:id="1167599151">
      <w:bodyDiv w:val="1"/>
      <w:marLeft w:val="0"/>
      <w:marRight w:val="0"/>
      <w:marTop w:val="0"/>
      <w:marBottom w:val="0"/>
      <w:divBdr>
        <w:top w:val="none" w:sz="0" w:space="0" w:color="auto"/>
        <w:left w:val="none" w:sz="0" w:space="0" w:color="auto"/>
        <w:bottom w:val="none" w:sz="0" w:space="0" w:color="auto"/>
        <w:right w:val="none" w:sz="0" w:space="0" w:color="auto"/>
      </w:divBdr>
    </w:div>
    <w:div w:id="1278560056">
      <w:bodyDiv w:val="1"/>
      <w:marLeft w:val="0"/>
      <w:marRight w:val="0"/>
      <w:marTop w:val="0"/>
      <w:marBottom w:val="0"/>
      <w:divBdr>
        <w:top w:val="none" w:sz="0" w:space="0" w:color="auto"/>
        <w:left w:val="none" w:sz="0" w:space="0" w:color="auto"/>
        <w:bottom w:val="none" w:sz="0" w:space="0" w:color="auto"/>
        <w:right w:val="none" w:sz="0" w:space="0" w:color="auto"/>
      </w:divBdr>
    </w:div>
    <w:div w:id="1321692772">
      <w:bodyDiv w:val="1"/>
      <w:marLeft w:val="0"/>
      <w:marRight w:val="0"/>
      <w:marTop w:val="0"/>
      <w:marBottom w:val="0"/>
      <w:divBdr>
        <w:top w:val="none" w:sz="0" w:space="0" w:color="auto"/>
        <w:left w:val="none" w:sz="0" w:space="0" w:color="auto"/>
        <w:bottom w:val="none" w:sz="0" w:space="0" w:color="auto"/>
        <w:right w:val="none" w:sz="0" w:space="0" w:color="auto"/>
      </w:divBdr>
    </w:div>
    <w:div w:id="1335038387">
      <w:bodyDiv w:val="1"/>
      <w:marLeft w:val="0"/>
      <w:marRight w:val="0"/>
      <w:marTop w:val="0"/>
      <w:marBottom w:val="0"/>
      <w:divBdr>
        <w:top w:val="none" w:sz="0" w:space="0" w:color="auto"/>
        <w:left w:val="none" w:sz="0" w:space="0" w:color="auto"/>
        <w:bottom w:val="none" w:sz="0" w:space="0" w:color="auto"/>
        <w:right w:val="none" w:sz="0" w:space="0" w:color="auto"/>
      </w:divBdr>
    </w:div>
    <w:div w:id="1421558066">
      <w:bodyDiv w:val="1"/>
      <w:marLeft w:val="0"/>
      <w:marRight w:val="0"/>
      <w:marTop w:val="0"/>
      <w:marBottom w:val="0"/>
      <w:divBdr>
        <w:top w:val="none" w:sz="0" w:space="0" w:color="auto"/>
        <w:left w:val="none" w:sz="0" w:space="0" w:color="auto"/>
        <w:bottom w:val="none" w:sz="0" w:space="0" w:color="auto"/>
        <w:right w:val="none" w:sz="0" w:space="0" w:color="auto"/>
      </w:divBdr>
    </w:div>
    <w:div w:id="1440563234">
      <w:bodyDiv w:val="1"/>
      <w:marLeft w:val="0"/>
      <w:marRight w:val="0"/>
      <w:marTop w:val="0"/>
      <w:marBottom w:val="0"/>
      <w:divBdr>
        <w:top w:val="none" w:sz="0" w:space="0" w:color="auto"/>
        <w:left w:val="none" w:sz="0" w:space="0" w:color="auto"/>
        <w:bottom w:val="none" w:sz="0" w:space="0" w:color="auto"/>
        <w:right w:val="none" w:sz="0" w:space="0" w:color="auto"/>
      </w:divBdr>
    </w:div>
    <w:div w:id="1455980226">
      <w:bodyDiv w:val="1"/>
      <w:marLeft w:val="0"/>
      <w:marRight w:val="0"/>
      <w:marTop w:val="0"/>
      <w:marBottom w:val="0"/>
      <w:divBdr>
        <w:top w:val="none" w:sz="0" w:space="0" w:color="auto"/>
        <w:left w:val="none" w:sz="0" w:space="0" w:color="auto"/>
        <w:bottom w:val="none" w:sz="0" w:space="0" w:color="auto"/>
        <w:right w:val="none" w:sz="0" w:space="0" w:color="auto"/>
      </w:divBdr>
    </w:div>
    <w:div w:id="1496873233">
      <w:bodyDiv w:val="1"/>
      <w:marLeft w:val="0"/>
      <w:marRight w:val="0"/>
      <w:marTop w:val="0"/>
      <w:marBottom w:val="0"/>
      <w:divBdr>
        <w:top w:val="none" w:sz="0" w:space="0" w:color="auto"/>
        <w:left w:val="none" w:sz="0" w:space="0" w:color="auto"/>
        <w:bottom w:val="none" w:sz="0" w:space="0" w:color="auto"/>
        <w:right w:val="none" w:sz="0" w:space="0" w:color="auto"/>
      </w:divBdr>
    </w:div>
    <w:div w:id="1502693885">
      <w:bodyDiv w:val="1"/>
      <w:marLeft w:val="0"/>
      <w:marRight w:val="0"/>
      <w:marTop w:val="0"/>
      <w:marBottom w:val="0"/>
      <w:divBdr>
        <w:top w:val="none" w:sz="0" w:space="0" w:color="auto"/>
        <w:left w:val="none" w:sz="0" w:space="0" w:color="auto"/>
        <w:bottom w:val="none" w:sz="0" w:space="0" w:color="auto"/>
        <w:right w:val="none" w:sz="0" w:space="0" w:color="auto"/>
      </w:divBdr>
    </w:div>
    <w:div w:id="1595898803">
      <w:bodyDiv w:val="1"/>
      <w:marLeft w:val="0"/>
      <w:marRight w:val="0"/>
      <w:marTop w:val="0"/>
      <w:marBottom w:val="0"/>
      <w:divBdr>
        <w:top w:val="none" w:sz="0" w:space="0" w:color="auto"/>
        <w:left w:val="none" w:sz="0" w:space="0" w:color="auto"/>
        <w:bottom w:val="none" w:sz="0" w:space="0" w:color="auto"/>
        <w:right w:val="none" w:sz="0" w:space="0" w:color="auto"/>
      </w:divBdr>
    </w:div>
    <w:div w:id="1611274190">
      <w:bodyDiv w:val="1"/>
      <w:marLeft w:val="0"/>
      <w:marRight w:val="0"/>
      <w:marTop w:val="0"/>
      <w:marBottom w:val="0"/>
      <w:divBdr>
        <w:top w:val="none" w:sz="0" w:space="0" w:color="auto"/>
        <w:left w:val="none" w:sz="0" w:space="0" w:color="auto"/>
        <w:bottom w:val="none" w:sz="0" w:space="0" w:color="auto"/>
        <w:right w:val="none" w:sz="0" w:space="0" w:color="auto"/>
      </w:divBdr>
    </w:div>
    <w:div w:id="1622032405">
      <w:bodyDiv w:val="1"/>
      <w:marLeft w:val="0"/>
      <w:marRight w:val="0"/>
      <w:marTop w:val="0"/>
      <w:marBottom w:val="0"/>
      <w:divBdr>
        <w:top w:val="none" w:sz="0" w:space="0" w:color="auto"/>
        <w:left w:val="none" w:sz="0" w:space="0" w:color="auto"/>
        <w:bottom w:val="none" w:sz="0" w:space="0" w:color="auto"/>
        <w:right w:val="none" w:sz="0" w:space="0" w:color="auto"/>
      </w:divBdr>
    </w:div>
    <w:div w:id="1629042013">
      <w:bodyDiv w:val="1"/>
      <w:marLeft w:val="0"/>
      <w:marRight w:val="0"/>
      <w:marTop w:val="0"/>
      <w:marBottom w:val="0"/>
      <w:divBdr>
        <w:top w:val="none" w:sz="0" w:space="0" w:color="auto"/>
        <w:left w:val="none" w:sz="0" w:space="0" w:color="auto"/>
        <w:bottom w:val="none" w:sz="0" w:space="0" w:color="auto"/>
        <w:right w:val="none" w:sz="0" w:space="0" w:color="auto"/>
      </w:divBdr>
    </w:div>
    <w:div w:id="1633561759">
      <w:bodyDiv w:val="1"/>
      <w:marLeft w:val="0"/>
      <w:marRight w:val="0"/>
      <w:marTop w:val="0"/>
      <w:marBottom w:val="0"/>
      <w:divBdr>
        <w:top w:val="none" w:sz="0" w:space="0" w:color="auto"/>
        <w:left w:val="none" w:sz="0" w:space="0" w:color="auto"/>
        <w:bottom w:val="none" w:sz="0" w:space="0" w:color="auto"/>
        <w:right w:val="none" w:sz="0" w:space="0" w:color="auto"/>
      </w:divBdr>
    </w:div>
    <w:div w:id="1663966452">
      <w:bodyDiv w:val="1"/>
      <w:marLeft w:val="0"/>
      <w:marRight w:val="0"/>
      <w:marTop w:val="0"/>
      <w:marBottom w:val="0"/>
      <w:divBdr>
        <w:top w:val="none" w:sz="0" w:space="0" w:color="auto"/>
        <w:left w:val="none" w:sz="0" w:space="0" w:color="auto"/>
        <w:bottom w:val="none" w:sz="0" w:space="0" w:color="auto"/>
        <w:right w:val="none" w:sz="0" w:space="0" w:color="auto"/>
      </w:divBdr>
    </w:div>
    <w:div w:id="1688753638">
      <w:bodyDiv w:val="1"/>
      <w:marLeft w:val="0"/>
      <w:marRight w:val="0"/>
      <w:marTop w:val="0"/>
      <w:marBottom w:val="0"/>
      <w:divBdr>
        <w:top w:val="none" w:sz="0" w:space="0" w:color="auto"/>
        <w:left w:val="none" w:sz="0" w:space="0" w:color="auto"/>
        <w:bottom w:val="none" w:sz="0" w:space="0" w:color="auto"/>
        <w:right w:val="none" w:sz="0" w:space="0" w:color="auto"/>
      </w:divBdr>
    </w:div>
    <w:div w:id="1718116414">
      <w:bodyDiv w:val="1"/>
      <w:marLeft w:val="0"/>
      <w:marRight w:val="0"/>
      <w:marTop w:val="0"/>
      <w:marBottom w:val="0"/>
      <w:divBdr>
        <w:top w:val="none" w:sz="0" w:space="0" w:color="auto"/>
        <w:left w:val="none" w:sz="0" w:space="0" w:color="auto"/>
        <w:bottom w:val="none" w:sz="0" w:space="0" w:color="auto"/>
        <w:right w:val="none" w:sz="0" w:space="0" w:color="auto"/>
      </w:divBdr>
    </w:div>
    <w:div w:id="1725718075">
      <w:bodyDiv w:val="1"/>
      <w:marLeft w:val="0"/>
      <w:marRight w:val="0"/>
      <w:marTop w:val="0"/>
      <w:marBottom w:val="0"/>
      <w:divBdr>
        <w:top w:val="none" w:sz="0" w:space="0" w:color="auto"/>
        <w:left w:val="none" w:sz="0" w:space="0" w:color="auto"/>
        <w:bottom w:val="none" w:sz="0" w:space="0" w:color="auto"/>
        <w:right w:val="none" w:sz="0" w:space="0" w:color="auto"/>
      </w:divBdr>
    </w:div>
    <w:div w:id="1760829836">
      <w:bodyDiv w:val="1"/>
      <w:marLeft w:val="0"/>
      <w:marRight w:val="0"/>
      <w:marTop w:val="0"/>
      <w:marBottom w:val="0"/>
      <w:divBdr>
        <w:top w:val="none" w:sz="0" w:space="0" w:color="auto"/>
        <w:left w:val="none" w:sz="0" w:space="0" w:color="auto"/>
        <w:bottom w:val="none" w:sz="0" w:space="0" w:color="auto"/>
        <w:right w:val="none" w:sz="0" w:space="0" w:color="auto"/>
      </w:divBdr>
    </w:div>
    <w:div w:id="1782527123">
      <w:bodyDiv w:val="1"/>
      <w:marLeft w:val="0"/>
      <w:marRight w:val="0"/>
      <w:marTop w:val="0"/>
      <w:marBottom w:val="0"/>
      <w:divBdr>
        <w:top w:val="none" w:sz="0" w:space="0" w:color="auto"/>
        <w:left w:val="none" w:sz="0" w:space="0" w:color="auto"/>
        <w:bottom w:val="none" w:sz="0" w:space="0" w:color="auto"/>
        <w:right w:val="none" w:sz="0" w:space="0" w:color="auto"/>
      </w:divBdr>
    </w:div>
    <w:div w:id="2007897163">
      <w:bodyDiv w:val="1"/>
      <w:marLeft w:val="0"/>
      <w:marRight w:val="0"/>
      <w:marTop w:val="0"/>
      <w:marBottom w:val="0"/>
      <w:divBdr>
        <w:top w:val="none" w:sz="0" w:space="0" w:color="auto"/>
        <w:left w:val="none" w:sz="0" w:space="0" w:color="auto"/>
        <w:bottom w:val="none" w:sz="0" w:space="0" w:color="auto"/>
        <w:right w:val="none" w:sz="0" w:space="0" w:color="auto"/>
      </w:divBdr>
    </w:div>
    <w:div w:id="2050838374">
      <w:bodyDiv w:val="1"/>
      <w:marLeft w:val="0"/>
      <w:marRight w:val="0"/>
      <w:marTop w:val="0"/>
      <w:marBottom w:val="0"/>
      <w:divBdr>
        <w:top w:val="none" w:sz="0" w:space="0" w:color="auto"/>
        <w:left w:val="none" w:sz="0" w:space="0" w:color="auto"/>
        <w:bottom w:val="none" w:sz="0" w:space="0" w:color="auto"/>
        <w:right w:val="none" w:sz="0" w:space="0" w:color="auto"/>
      </w:divBdr>
    </w:div>
    <w:div w:id="2094351971">
      <w:bodyDiv w:val="1"/>
      <w:marLeft w:val="0"/>
      <w:marRight w:val="0"/>
      <w:marTop w:val="0"/>
      <w:marBottom w:val="0"/>
      <w:divBdr>
        <w:top w:val="none" w:sz="0" w:space="0" w:color="auto"/>
        <w:left w:val="none" w:sz="0" w:space="0" w:color="auto"/>
        <w:bottom w:val="none" w:sz="0" w:space="0" w:color="auto"/>
        <w:right w:val="none" w:sz="0" w:space="0" w:color="auto"/>
      </w:divBdr>
    </w:div>
    <w:div w:id="2097357763">
      <w:bodyDiv w:val="1"/>
      <w:marLeft w:val="0"/>
      <w:marRight w:val="0"/>
      <w:marTop w:val="0"/>
      <w:marBottom w:val="0"/>
      <w:divBdr>
        <w:top w:val="none" w:sz="0" w:space="0" w:color="auto"/>
        <w:left w:val="none" w:sz="0" w:space="0" w:color="auto"/>
        <w:bottom w:val="none" w:sz="0" w:space="0" w:color="auto"/>
        <w:right w:val="none" w:sz="0" w:space="0" w:color="auto"/>
      </w:divBdr>
    </w:div>
    <w:div w:id="2108232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baike.sogou.com/lemma/ShowInnerLink.htm?lemmaId=319777&amp;ss_c=ssc.citiao.link" TargetMode="External"/><Relationship Id="rId26" Type="http://schemas.openxmlformats.org/officeDocument/2006/relationships/hyperlink" Target="https://baike.sogou.com/lemma/ShowInnerLink.htm?lemmaId=2530286&amp;ss_c=ssc.citiao.link" TargetMode="External"/><Relationship Id="rId3" Type="http://schemas.openxmlformats.org/officeDocument/2006/relationships/numbering" Target="numbering.xml"/><Relationship Id="rId21" Type="http://schemas.openxmlformats.org/officeDocument/2006/relationships/hyperlink" Target="https://baike.sogou.com/lemma/ShowInnerLink.htm?lemmaId=8904&amp;ss_c=ssc.citiao.link"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baike.sogou.com/lemma/ShowInnerLink.htm?lemmaId=2530286&amp;ss_c=ssc.citiao.link" TargetMode="External"/><Relationship Id="rId25" Type="http://schemas.openxmlformats.org/officeDocument/2006/relationships/hyperlink" Target="https://baike.sogou.com/lemma/ShowInnerLink.htm?lemmaId=64375762&amp;ss_c=ssc.citiao.lin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ike.sogou.com/lemma/ShowInnerLink.htm?lemmaId=2530286&amp;ss_c=ssc.citiao.link" TargetMode="External"/><Relationship Id="rId20" Type="http://schemas.openxmlformats.org/officeDocument/2006/relationships/hyperlink" Target="https://baike.sogou.com/lemma/ShowInnerLink.htm?lemmaId=84656&amp;ss_c=ssc.citiao.link"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baike.sogou.com/lemma/ShowInnerLink.htm?lemmaId=21610&amp;ss_c=ssc.citiao.link" TargetMode="Externa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s://baike.sogou.com/lemma/ShowInnerLink.htm?lemmaId=2530286&amp;ss_c=ssc.citiao.link" TargetMode="External"/><Relationship Id="rId23" Type="http://schemas.openxmlformats.org/officeDocument/2006/relationships/hyperlink" Target="https://baike.sogou.com/lemma/ShowInnerLink.htm?lemmaId=74460093&amp;ss_c=ssc.citiao.link" TargetMode="External"/><Relationship Id="rId28"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s://baike.sogou.com/lemma/ShowInnerLink.htm?lemmaId=63215113&amp;ss_c=ssc.citiao.link"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baike.sogou.com/lemma/ShowInnerLink.htm?lemmaId=10927777&amp;ss_c=ssc.citiao.link" TargetMode="External"/><Relationship Id="rId27" Type="http://schemas.openxmlformats.org/officeDocument/2006/relationships/image" Target="media/image1.emf"/><Relationship Id="rId30"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CC33BC8-A9A8-4076-A5D9-A70016DABDE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2579</TotalTime>
  <Pages>41</Pages>
  <Words>3355</Words>
  <Characters>19127</Characters>
  <Application>Microsoft Office Word</Application>
  <DocSecurity>0</DocSecurity>
  <Lines>159</Lines>
  <Paragraphs>44</Paragraphs>
  <ScaleCrop>false</ScaleCrop>
  <Company>0</Company>
  <LinksUpToDate>false</LinksUpToDate>
  <CharactersWithSpaces>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评估报告共四册</dc:title>
  <dc:subject/>
  <dc:creator>0</dc:creator>
  <cp:keywords/>
  <dc:description/>
  <cp:lastModifiedBy>wenpengg@126.com</cp:lastModifiedBy>
  <cp:revision>154</cp:revision>
  <cp:lastPrinted>2021-03-03T05:08:00Z</cp:lastPrinted>
  <dcterms:created xsi:type="dcterms:W3CDTF">2020-08-27T05:03:00Z</dcterms:created>
  <dcterms:modified xsi:type="dcterms:W3CDTF">2021-03-10T07:46:00Z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