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C062D1" w:rsidP="009B4753">
      <w:pPr>
        <w:tabs>
          <w:tab w:val="left" w:pos="720"/>
        </w:tabs>
        <w:spacing w:line="360" w:lineRule="auto"/>
        <w:jc w:val="center"/>
        <w:rPr>
          <w:b/>
          <w:sz w:val="44"/>
          <w:szCs w:val="44"/>
        </w:rPr>
      </w:pPr>
      <w:r>
        <w:rPr>
          <w:b/>
          <w:sz w:val="44"/>
          <w:szCs w:val="44"/>
        </w:rPr>
        <w:t>广州大学城投资经营管理有限公司</w:t>
      </w:r>
    </w:p>
    <w:p w:rsidR="006769AC" w:rsidRDefault="006769AC" w:rsidP="00115ACE">
      <w:pPr>
        <w:tabs>
          <w:tab w:val="left" w:pos="720"/>
        </w:tabs>
        <w:spacing w:line="360" w:lineRule="auto"/>
        <w:jc w:val="center"/>
        <w:rPr>
          <w:b/>
          <w:sz w:val="44"/>
          <w:szCs w:val="44"/>
        </w:rPr>
      </w:pPr>
      <w:r>
        <w:rPr>
          <w:rFonts w:hint="eastAsia"/>
          <w:b/>
          <w:sz w:val="44"/>
          <w:szCs w:val="44"/>
        </w:rPr>
        <w:t>大学城光纤、通信电缆年度施工、抢修工程</w:t>
      </w:r>
    </w:p>
    <w:p w:rsidR="00E47B59" w:rsidRPr="00AF442C" w:rsidRDefault="006B2E51" w:rsidP="00115ACE">
      <w:pPr>
        <w:tabs>
          <w:tab w:val="left" w:pos="720"/>
        </w:tabs>
        <w:spacing w:line="360" w:lineRule="auto"/>
        <w:jc w:val="center"/>
        <w:rPr>
          <w:b/>
          <w:sz w:val="44"/>
          <w:szCs w:val="44"/>
        </w:rPr>
      </w:pPr>
      <w:r>
        <w:rPr>
          <w:rFonts w:hint="eastAsia"/>
          <w:b/>
          <w:sz w:val="44"/>
          <w:szCs w:val="44"/>
        </w:rPr>
        <w:t>竞选文件</w:t>
      </w:r>
    </w:p>
    <w:p w:rsidR="00AF442C" w:rsidRPr="00115ACE"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6769AC">
        <w:rPr>
          <w:rFonts w:hint="eastAsia"/>
          <w:sz w:val="28"/>
          <w:szCs w:val="28"/>
        </w:rPr>
        <w:t>大学城光纤、通信电缆年度施工、抢修工程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E47B59" w:rsidRDefault="004469BA" w:rsidP="00AF442C">
      <w:pPr>
        <w:spacing w:line="520" w:lineRule="exact"/>
        <w:ind w:firstLineChars="200" w:firstLine="560"/>
        <w:rPr>
          <w:sz w:val="28"/>
          <w:szCs w:val="28"/>
        </w:rPr>
      </w:pPr>
      <w:r>
        <w:rPr>
          <w:rFonts w:hint="eastAsia"/>
          <w:sz w:val="28"/>
          <w:szCs w:val="28"/>
        </w:rPr>
        <w:t>（</w:t>
      </w:r>
      <w:r w:rsidR="006769AC">
        <w:rPr>
          <w:rFonts w:hint="eastAsia"/>
          <w:sz w:val="28"/>
          <w:szCs w:val="28"/>
        </w:rPr>
        <w:t>三</w:t>
      </w:r>
      <w:r>
        <w:rPr>
          <w:rFonts w:hint="eastAsia"/>
          <w:sz w:val="28"/>
          <w:szCs w:val="28"/>
        </w:rPr>
        <w:t>）</w:t>
      </w:r>
      <w:r w:rsidR="006B2E51">
        <w:rPr>
          <w:rFonts w:hint="eastAsia"/>
          <w:sz w:val="28"/>
          <w:szCs w:val="28"/>
        </w:rPr>
        <w:t>项目概况</w:t>
      </w:r>
    </w:p>
    <w:p w:rsidR="009B4753" w:rsidRDefault="006769AC" w:rsidP="00AF442C">
      <w:pPr>
        <w:tabs>
          <w:tab w:val="left" w:pos="0"/>
          <w:tab w:val="left" w:pos="720"/>
        </w:tabs>
        <w:spacing w:line="520" w:lineRule="exact"/>
        <w:ind w:firstLineChars="200" w:firstLine="560"/>
        <w:rPr>
          <w:sz w:val="28"/>
          <w:szCs w:val="28"/>
        </w:rPr>
      </w:pPr>
      <w:r w:rsidRPr="006769AC">
        <w:rPr>
          <w:rFonts w:hint="eastAsia"/>
          <w:sz w:val="28"/>
          <w:szCs w:val="28"/>
        </w:rPr>
        <w:t>大学城内由于校方施工、市政道路建设等原因每年都会造成供冷用户与冷站内的通讯线路被挖断，其中包括光纤、</w:t>
      </w:r>
      <w:proofErr w:type="spellStart"/>
      <w:r w:rsidRPr="006769AC">
        <w:rPr>
          <w:sz w:val="28"/>
          <w:szCs w:val="28"/>
        </w:rPr>
        <w:t>Profibus</w:t>
      </w:r>
      <w:proofErr w:type="spellEnd"/>
      <w:r w:rsidRPr="006769AC">
        <w:rPr>
          <w:sz w:val="28"/>
          <w:szCs w:val="28"/>
        </w:rPr>
        <w:t>电缆</w:t>
      </w:r>
      <w:r w:rsidRPr="006769AC">
        <w:rPr>
          <w:rFonts w:hint="eastAsia"/>
          <w:sz w:val="28"/>
          <w:szCs w:val="28"/>
        </w:rPr>
        <w:t>等；另外由于新建、改建工程，也经常需要敷设光纤或</w:t>
      </w:r>
      <w:proofErr w:type="spellStart"/>
      <w:r w:rsidRPr="006769AC">
        <w:rPr>
          <w:sz w:val="28"/>
          <w:szCs w:val="28"/>
        </w:rPr>
        <w:t>Profibus</w:t>
      </w:r>
      <w:proofErr w:type="spellEnd"/>
      <w:r w:rsidRPr="006769AC">
        <w:rPr>
          <w:sz w:val="28"/>
          <w:szCs w:val="28"/>
        </w:rPr>
        <w:t>电缆</w:t>
      </w:r>
      <w:r>
        <w:rPr>
          <w:rFonts w:hint="eastAsia"/>
          <w:sz w:val="28"/>
          <w:szCs w:val="28"/>
        </w:rPr>
        <w:t>。而从工程申报</w:t>
      </w:r>
      <w:r w:rsidRPr="006769AC">
        <w:rPr>
          <w:rFonts w:hint="eastAsia"/>
          <w:sz w:val="28"/>
          <w:szCs w:val="28"/>
        </w:rPr>
        <w:t>到施工完成一般</w:t>
      </w:r>
      <w:r>
        <w:rPr>
          <w:rFonts w:hint="eastAsia"/>
          <w:sz w:val="28"/>
          <w:szCs w:val="28"/>
        </w:rPr>
        <w:t>需</w:t>
      </w:r>
      <w:r w:rsidRPr="006769AC">
        <w:rPr>
          <w:rFonts w:hint="eastAsia"/>
          <w:sz w:val="28"/>
          <w:szCs w:val="28"/>
        </w:rPr>
        <w:t>要</w:t>
      </w:r>
      <w:r w:rsidRPr="006769AC">
        <w:rPr>
          <w:rFonts w:hint="eastAsia"/>
          <w:sz w:val="28"/>
          <w:szCs w:val="28"/>
        </w:rPr>
        <w:t>2~3</w:t>
      </w:r>
      <w:r w:rsidRPr="006769AC">
        <w:rPr>
          <w:rFonts w:hint="eastAsia"/>
          <w:sz w:val="28"/>
          <w:szCs w:val="28"/>
        </w:rPr>
        <w:t>个月的时间，导致了</w:t>
      </w:r>
      <w:r w:rsidRPr="006769AC">
        <w:rPr>
          <w:rFonts w:hint="eastAsia"/>
          <w:sz w:val="28"/>
          <w:szCs w:val="28"/>
        </w:rPr>
        <w:t>2~3</w:t>
      </w:r>
      <w:r w:rsidRPr="006769AC">
        <w:rPr>
          <w:rFonts w:hint="eastAsia"/>
          <w:sz w:val="28"/>
          <w:szCs w:val="28"/>
        </w:rPr>
        <w:t>个月内的用户用</w:t>
      </w:r>
      <w:proofErr w:type="gramStart"/>
      <w:r w:rsidRPr="006769AC">
        <w:rPr>
          <w:rFonts w:hint="eastAsia"/>
          <w:sz w:val="28"/>
          <w:szCs w:val="28"/>
        </w:rPr>
        <w:t>冷数据</w:t>
      </w:r>
      <w:proofErr w:type="gramEnd"/>
      <w:r w:rsidRPr="006769AC">
        <w:rPr>
          <w:rFonts w:hint="eastAsia"/>
          <w:sz w:val="28"/>
          <w:szCs w:val="28"/>
        </w:rPr>
        <w:t>无法监测，从而影响了供冷质量和负荷调配。为保证及时增加、维修通讯线路和缩短</w:t>
      </w:r>
      <w:proofErr w:type="gramStart"/>
      <w:r w:rsidRPr="006769AC">
        <w:rPr>
          <w:rFonts w:hint="eastAsia"/>
          <w:sz w:val="28"/>
          <w:szCs w:val="28"/>
        </w:rPr>
        <w:t>用冷非监控</w:t>
      </w:r>
      <w:proofErr w:type="gramEnd"/>
      <w:r w:rsidRPr="006769AC">
        <w:rPr>
          <w:rFonts w:hint="eastAsia"/>
          <w:sz w:val="28"/>
          <w:szCs w:val="28"/>
        </w:rPr>
        <w:t>时间，</w:t>
      </w:r>
      <w:proofErr w:type="gramStart"/>
      <w:r>
        <w:rPr>
          <w:rFonts w:hint="eastAsia"/>
          <w:sz w:val="28"/>
          <w:szCs w:val="28"/>
        </w:rPr>
        <w:t>现拟外委</w:t>
      </w:r>
      <w:proofErr w:type="gramEnd"/>
      <w:r w:rsidR="006565D5">
        <w:rPr>
          <w:rFonts w:hint="eastAsia"/>
          <w:sz w:val="28"/>
          <w:szCs w:val="28"/>
        </w:rPr>
        <w:t>1~</w:t>
      </w:r>
      <w:r w:rsidR="006565D5">
        <w:rPr>
          <w:sz w:val="28"/>
          <w:szCs w:val="28"/>
        </w:rPr>
        <w:t>2</w:t>
      </w:r>
      <w:r w:rsidR="006565D5">
        <w:rPr>
          <w:sz w:val="28"/>
          <w:szCs w:val="28"/>
        </w:rPr>
        <w:t>家</w:t>
      </w:r>
      <w:r w:rsidRPr="006769AC">
        <w:rPr>
          <w:rFonts w:hint="eastAsia"/>
          <w:sz w:val="28"/>
          <w:szCs w:val="28"/>
        </w:rPr>
        <w:t>施工单位签订年度合同，合同期为</w:t>
      </w:r>
      <w:r w:rsidRPr="006769AC">
        <w:rPr>
          <w:rFonts w:hint="eastAsia"/>
          <w:sz w:val="28"/>
          <w:szCs w:val="28"/>
        </w:rPr>
        <w:t>2</w:t>
      </w:r>
      <w:r w:rsidRPr="006769AC">
        <w:rPr>
          <w:rFonts w:hint="eastAsia"/>
          <w:sz w:val="28"/>
          <w:szCs w:val="28"/>
        </w:rPr>
        <w:t>年，采用定维修单价，按实际完成工程量结算。遇到通讯线路被挖断或急需敷设通讯线路时，</w:t>
      </w:r>
      <w:r>
        <w:rPr>
          <w:rFonts w:hint="eastAsia"/>
          <w:sz w:val="28"/>
          <w:szCs w:val="28"/>
        </w:rPr>
        <w:t>采购方</w:t>
      </w:r>
      <w:r w:rsidRPr="006769AC">
        <w:rPr>
          <w:rFonts w:hint="eastAsia"/>
          <w:sz w:val="28"/>
          <w:szCs w:val="28"/>
        </w:rPr>
        <w:t>立即联系年度维修单位进行施工，缩短通讯中断时间，保证通讯线路畅通。</w:t>
      </w:r>
      <w:r w:rsidR="006565D5">
        <w:rPr>
          <w:rFonts w:ascii="宋体" w:hAnsi="宋体" w:hint="eastAsia"/>
          <w:bCs/>
          <w:sz w:val="28"/>
          <w:szCs w:val="28"/>
        </w:rPr>
        <w:t>采购人</w:t>
      </w:r>
      <w:r w:rsidR="006565D5" w:rsidRPr="00F25FE2">
        <w:rPr>
          <w:rFonts w:ascii="宋体" w:hAnsi="宋体" w:hint="eastAsia"/>
          <w:bCs/>
          <w:sz w:val="28"/>
          <w:szCs w:val="28"/>
        </w:rPr>
        <w:t>根据</w:t>
      </w:r>
      <w:r w:rsidR="006565D5">
        <w:rPr>
          <w:rFonts w:ascii="宋体" w:hAnsi="宋体" w:hint="eastAsia"/>
          <w:bCs/>
          <w:sz w:val="28"/>
          <w:szCs w:val="28"/>
        </w:rPr>
        <w:t>各中标单位日常人员准备情况分派工作任务单，中标</w:t>
      </w:r>
      <w:r w:rsidR="006565D5" w:rsidRPr="00F25FE2">
        <w:rPr>
          <w:rFonts w:ascii="宋体" w:hAnsi="宋体" w:hint="eastAsia"/>
          <w:bCs/>
          <w:sz w:val="28"/>
          <w:szCs w:val="28"/>
        </w:rPr>
        <w:t>单位根据完成情况据实结算。</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w:t>
      </w:r>
      <w:r w:rsidR="006769AC">
        <w:rPr>
          <w:rFonts w:hint="eastAsia"/>
          <w:sz w:val="28"/>
          <w:szCs w:val="28"/>
        </w:rPr>
        <w:t>四</w:t>
      </w:r>
      <w:r w:rsidRPr="00171297">
        <w:rPr>
          <w:rFonts w:hint="eastAsia"/>
          <w:sz w:val="28"/>
          <w:szCs w:val="28"/>
        </w:rPr>
        <w:t>）投标人近</w:t>
      </w:r>
      <w:r w:rsidRPr="00171297">
        <w:rPr>
          <w:rFonts w:hint="eastAsia"/>
          <w:sz w:val="28"/>
          <w:szCs w:val="28"/>
        </w:rPr>
        <w:t>3</w:t>
      </w:r>
      <w:r w:rsidRPr="00171297">
        <w:rPr>
          <w:rFonts w:hint="eastAsia"/>
          <w:sz w:val="28"/>
          <w:szCs w:val="28"/>
        </w:rPr>
        <w:t>年内</w:t>
      </w:r>
      <w:r w:rsidRPr="00171297">
        <w:rPr>
          <w:rFonts w:hint="eastAsia"/>
          <w:sz w:val="28"/>
          <w:szCs w:val="28"/>
        </w:rPr>
        <w:t>(</w:t>
      </w:r>
      <w:r w:rsidR="00BB1E59">
        <w:rPr>
          <w:rFonts w:hint="eastAsia"/>
          <w:sz w:val="28"/>
          <w:szCs w:val="28"/>
        </w:rPr>
        <w:t>201</w:t>
      </w:r>
      <w:r w:rsidR="00843F0E">
        <w:rPr>
          <w:sz w:val="28"/>
          <w:szCs w:val="28"/>
        </w:rPr>
        <w:t>8</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完成过质量合格的类似工程项目业绩（需提供合同等相关证明材料复印件）；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lastRenderedPageBreak/>
        <w:t>（</w:t>
      </w:r>
      <w:r w:rsidR="006769AC">
        <w:rPr>
          <w:rFonts w:hint="eastAsia"/>
          <w:sz w:val="28"/>
          <w:szCs w:val="28"/>
        </w:rPr>
        <w:t>五</w:t>
      </w:r>
      <w:r w:rsidRPr="00171297">
        <w:rPr>
          <w:rFonts w:hint="eastAsia"/>
          <w:sz w:val="28"/>
          <w:szCs w:val="28"/>
        </w:rPr>
        <w:t>）不接受联合体报价。</w:t>
      </w:r>
    </w:p>
    <w:p w:rsidR="00E47B59" w:rsidRDefault="00821F86" w:rsidP="005B4909">
      <w:pPr>
        <w:tabs>
          <w:tab w:val="left" w:pos="0"/>
          <w:tab w:val="left" w:pos="720"/>
        </w:tabs>
        <w:spacing w:line="520" w:lineRule="exact"/>
        <w:ind w:firstLineChars="200" w:firstLine="562"/>
        <w:rPr>
          <w:rFonts w:ascii="宋体" w:hAnsi="宋体"/>
          <w:b/>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项目的施工范围及内容</w:t>
      </w:r>
    </w:p>
    <w:p w:rsidR="00407FCD" w:rsidRPr="00407FCD" w:rsidRDefault="00407FCD" w:rsidP="00407FCD">
      <w:pPr>
        <w:spacing w:line="560" w:lineRule="exact"/>
        <w:ind w:firstLineChars="200" w:firstLine="560"/>
        <w:rPr>
          <w:rFonts w:asciiTheme="minorEastAsia" w:eastAsiaTheme="minorEastAsia" w:hAnsiTheme="minorEastAsia"/>
          <w:sz w:val="28"/>
          <w:szCs w:val="28"/>
        </w:rPr>
      </w:pPr>
      <w:r w:rsidRPr="00407FCD">
        <w:rPr>
          <w:rFonts w:asciiTheme="minorEastAsia" w:eastAsiaTheme="minorEastAsia" w:hAnsiTheme="minorEastAsia" w:hint="eastAsia"/>
          <w:sz w:val="28"/>
          <w:szCs w:val="28"/>
        </w:rPr>
        <w:t>12芯室外光纤、</w:t>
      </w:r>
      <w:proofErr w:type="spellStart"/>
      <w:r w:rsidRPr="00407FCD">
        <w:rPr>
          <w:rFonts w:asciiTheme="minorEastAsia" w:eastAsiaTheme="minorEastAsia" w:hAnsiTheme="minorEastAsia"/>
          <w:sz w:val="28"/>
          <w:szCs w:val="28"/>
        </w:rPr>
        <w:t>Profibus</w:t>
      </w:r>
      <w:proofErr w:type="spellEnd"/>
      <w:r w:rsidRPr="00407FCD">
        <w:rPr>
          <w:rFonts w:asciiTheme="minorEastAsia" w:eastAsiaTheme="minorEastAsia" w:hAnsiTheme="minorEastAsia"/>
          <w:sz w:val="28"/>
          <w:szCs w:val="28"/>
        </w:rPr>
        <w:t>电缆</w:t>
      </w:r>
      <w:r w:rsidRPr="00407FCD">
        <w:rPr>
          <w:rFonts w:asciiTheme="minorEastAsia" w:eastAsiaTheme="minorEastAsia" w:hAnsiTheme="minorEastAsia" w:hint="eastAsia"/>
          <w:sz w:val="28"/>
          <w:szCs w:val="28"/>
        </w:rPr>
        <w:t>敷设、测试和验收。</w:t>
      </w:r>
    </w:p>
    <w:p w:rsidR="00407FCD" w:rsidRPr="00407FCD" w:rsidRDefault="00407FCD" w:rsidP="00407FCD">
      <w:pPr>
        <w:spacing w:line="560" w:lineRule="exact"/>
        <w:ind w:firstLineChars="200" w:firstLine="560"/>
        <w:rPr>
          <w:rFonts w:asciiTheme="minorEastAsia" w:eastAsiaTheme="minorEastAsia" w:hAnsiTheme="minorEastAsia"/>
          <w:sz w:val="28"/>
          <w:szCs w:val="28"/>
        </w:rPr>
      </w:pPr>
      <w:r w:rsidRPr="00407FCD">
        <w:rPr>
          <w:rFonts w:asciiTheme="minorEastAsia" w:eastAsiaTheme="minorEastAsia" w:hAnsiTheme="minorEastAsia" w:hint="eastAsia"/>
          <w:sz w:val="28"/>
          <w:szCs w:val="28"/>
        </w:rPr>
        <w:t>施工类型分四类：管廊内施工、管道内施工，直埋敷设、建筑物内施工。</w:t>
      </w:r>
    </w:p>
    <w:p w:rsidR="001C49E4" w:rsidRDefault="00407FCD" w:rsidP="00407FCD">
      <w:pPr>
        <w:spacing w:line="560" w:lineRule="exact"/>
        <w:ind w:firstLineChars="200" w:firstLine="560"/>
        <w:rPr>
          <w:rFonts w:asciiTheme="minorEastAsia" w:eastAsiaTheme="minorEastAsia" w:hAnsiTheme="minorEastAsia"/>
          <w:sz w:val="28"/>
          <w:szCs w:val="28"/>
        </w:rPr>
      </w:pPr>
      <w:r w:rsidRPr="00407FCD">
        <w:rPr>
          <w:rFonts w:asciiTheme="minorEastAsia" w:eastAsiaTheme="minorEastAsia" w:hAnsiTheme="minorEastAsia" w:hint="eastAsia"/>
          <w:sz w:val="28"/>
          <w:szCs w:val="28"/>
        </w:rPr>
        <w:t>每种类型以1000</w:t>
      </w:r>
      <w:r>
        <w:rPr>
          <w:rFonts w:asciiTheme="minorEastAsia" w:eastAsiaTheme="minorEastAsia" w:hAnsiTheme="minorEastAsia" w:hint="eastAsia"/>
          <w:sz w:val="28"/>
          <w:szCs w:val="28"/>
        </w:rPr>
        <w:t>米</w:t>
      </w:r>
      <w:r w:rsidRPr="00407FCD">
        <w:rPr>
          <w:rFonts w:asciiTheme="minorEastAsia" w:eastAsiaTheme="minorEastAsia" w:hAnsiTheme="minorEastAsia" w:hint="eastAsia"/>
          <w:sz w:val="28"/>
          <w:szCs w:val="28"/>
        </w:rPr>
        <w:t>为单位签订工程单价合同，以测试报告为依据进行实际工程量核算。</w:t>
      </w:r>
    </w:p>
    <w:p w:rsidR="00407FCD" w:rsidRDefault="00407FCD" w:rsidP="00407FCD">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w:t>
      </w:r>
      <w:r w:rsidRPr="00407FCD">
        <w:rPr>
          <w:rFonts w:asciiTheme="minorEastAsia" w:eastAsiaTheme="minorEastAsia" w:hAnsiTheme="minorEastAsia" w:hint="eastAsia"/>
          <w:sz w:val="28"/>
          <w:szCs w:val="28"/>
        </w:rPr>
        <w:t>管沟内光纤敷设（</w:t>
      </w:r>
      <w:smartTag w:uri="urn:schemas-microsoft-com:office:smarttags" w:element="chmetcnv">
        <w:smartTagPr>
          <w:attr w:name="TCSC" w:val="0"/>
          <w:attr w:name="NumberType" w:val="1"/>
          <w:attr w:name="Negative" w:val="False"/>
          <w:attr w:name="HasSpace" w:val="False"/>
          <w:attr w:name="SourceValue" w:val="1000"/>
          <w:attr w:name="UnitName" w:val="米"/>
        </w:smartTagPr>
        <w:r w:rsidRPr="00407FCD">
          <w:rPr>
            <w:rFonts w:asciiTheme="minorEastAsia" w:eastAsiaTheme="minorEastAsia" w:hAnsiTheme="minorEastAsia" w:hint="eastAsia"/>
            <w:sz w:val="28"/>
            <w:szCs w:val="28"/>
          </w:rPr>
          <w:t>1000米</w:t>
        </w:r>
      </w:smartTag>
      <w:r w:rsidRPr="00407FCD">
        <w:rPr>
          <w:rFonts w:asciiTheme="minorEastAsia" w:eastAsiaTheme="minorEastAsia" w:hAnsiTheme="minorEastAsia" w:hint="eastAsia"/>
          <w:sz w:val="28"/>
          <w:szCs w:val="28"/>
        </w:rPr>
        <w:t>）</w:t>
      </w:r>
    </w:p>
    <w:p w:rsidR="00407FCD" w:rsidRPr="00407FCD" w:rsidRDefault="00407FCD" w:rsidP="00407FCD">
      <w:pPr>
        <w:spacing w:line="560" w:lineRule="exact"/>
        <w:ind w:firstLineChars="200" w:firstLine="560"/>
        <w:rPr>
          <w:rFonts w:asciiTheme="minorEastAsia" w:eastAsiaTheme="minorEastAsia" w:hAnsiTheme="minorEastAsia"/>
          <w:sz w:val="28"/>
          <w:szCs w:val="28"/>
        </w:rPr>
      </w:pPr>
      <w:r w:rsidRPr="00407FCD">
        <w:rPr>
          <w:rFonts w:asciiTheme="minorEastAsia" w:eastAsiaTheme="minorEastAsia" w:hAnsiTheme="minorEastAsia"/>
          <w:noProof/>
          <w:sz w:val="28"/>
          <w:szCs w:val="28"/>
        </w:rPr>
        <w:drawing>
          <wp:anchor distT="0" distB="0" distL="114300" distR="114300" simplePos="0" relativeHeight="251662336" behindDoc="1" locked="0" layoutInCell="1" allowOverlap="1">
            <wp:simplePos x="0" y="0"/>
            <wp:positionH relativeFrom="column">
              <wp:posOffset>-228600</wp:posOffset>
            </wp:positionH>
            <wp:positionV relativeFrom="paragraph">
              <wp:posOffset>198120</wp:posOffset>
            </wp:positionV>
            <wp:extent cx="2819400" cy="2395220"/>
            <wp:effectExtent l="0" t="0" r="0" b="0"/>
            <wp:wrapSquare wrapText="bothSides"/>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CD">
        <w:rPr>
          <w:rFonts w:asciiTheme="minorEastAsia" w:eastAsiaTheme="minorEastAsia" w:hAnsiTheme="minorEastAsia" w:hint="eastAsia"/>
          <w:sz w:val="28"/>
          <w:szCs w:val="28"/>
        </w:rPr>
        <w:t>路由为橙色路由部分，敷设方式较为简单，在管沟内按指定类型的线缆桥架敷设，每</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407FCD">
          <w:rPr>
            <w:rFonts w:asciiTheme="minorEastAsia" w:eastAsiaTheme="minorEastAsia" w:hAnsiTheme="minorEastAsia" w:hint="eastAsia"/>
            <w:sz w:val="28"/>
            <w:szCs w:val="28"/>
          </w:rPr>
          <w:t>30米</w:t>
        </w:r>
      </w:smartTag>
      <w:r w:rsidRPr="00407FCD">
        <w:rPr>
          <w:rFonts w:asciiTheme="minorEastAsia" w:eastAsiaTheme="minorEastAsia" w:hAnsiTheme="minorEastAsia" w:hint="eastAsia"/>
          <w:sz w:val="28"/>
          <w:szCs w:val="28"/>
        </w:rPr>
        <w:t>绑定标签。</w:t>
      </w:r>
    </w:p>
    <w:p w:rsidR="00407FCD" w:rsidRPr="00407FCD" w:rsidRDefault="00407FCD" w:rsidP="00407FCD">
      <w:pPr>
        <w:spacing w:line="560" w:lineRule="exact"/>
        <w:ind w:firstLineChars="200" w:firstLine="560"/>
        <w:rPr>
          <w:rFonts w:asciiTheme="minorEastAsia" w:eastAsiaTheme="minorEastAsia" w:hAnsiTheme="minorEastAsia"/>
          <w:sz w:val="28"/>
          <w:szCs w:val="28"/>
        </w:rPr>
      </w:pPr>
      <w:r w:rsidRPr="00407FCD">
        <w:rPr>
          <w:rFonts w:asciiTheme="minorEastAsia" w:eastAsiaTheme="minorEastAsia" w:hAnsiTheme="minorEastAsia" w:hint="eastAsia"/>
          <w:sz w:val="28"/>
          <w:szCs w:val="28"/>
        </w:rPr>
        <w:t>出入管廊及引到地面的人井按管道施工方法操作，做好标签和封堵。</w:t>
      </w:r>
    </w:p>
    <w:p w:rsidR="00407FCD" w:rsidRPr="00333AA2" w:rsidRDefault="00407FCD" w:rsidP="00407FCD">
      <w:pPr>
        <w:spacing w:line="560" w:lineRule="exact"/>
        <w:ind w:firstLineChars="200" w:firstLine="560"/>
        <w:rPr>
          <w:rFonts w:asciiTheme="minorEastAsia" w:eastAsiaTheme="minorEastAsia" w:hAnsiTheme="minorEastAsia"/>
          <w:sz w:val="28"/>
          <w:szCs w:val="28"/>
        </w:rPr>
      </w:pPr>
      <w:r w:rsidRPr="00407FCD">
        <w:rPr>
          <w:rFonts w:asciiTheme="minorEastAsia" w:eastAsiaTheme="minorEastAsia" w:hAnsiTheme="minorEastAsia"/>
          <w:noProof/>
          <w:sz w:val="28"/>
          <w:szCs w:val="28"/>
        </w:rPr>
        <w:drawing>
          <wp:anchor distT="0" distB="0" distL="114300" distR="114300" simplePos="0" relativeHeight="251585024" behindDoc="0" locked="0" layoutInCell="1" allowOverlap="1">
            <wp:simplePos x="0" y="0"/>
            <wp:positionH relativeFrom="column">
              <wp:posOffset>-2476500</wp:posOffset>
            </wp:positionH>
            <wp:positionV relativeFrom="paragraph">
              <wp:posOffset>1148080</wp:posOffset>
            </wp:positionV>
            <wp:extent cx="5275580" cy="241173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8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CD">
        <w:rPr>
          <w:rFonts w:asciiTheme="minorEastAsia" w:eastAsiaTheme="minorEastAsia" w:hAnsiTheme="minorEastAsia" w:hint="eastAsia"/>
          <w:sz w:val="28"/>
          <w:szCs w:val="28"/>
        </w:rPr>
        <w:t>管廊内</w:t>
      </w:r>
      <w:proofErr w:type="gramStart"/>
      <w:r w:rsidRPr="00407FCD">
        <w:rPr>
          <w:rFonts w:asciiTheme="minorEastAsia" w:eastAsiaTheme="minorEastAsia" w:hAnsiTheme="minorEastAsia" w:hint="eastAsia"/>
          <w:sz w:val="28"/>
          <w:szCs w:val="28"/>
        </w:rPr>
        <w:t>敷设铠装</w:t>
      </w:r>
      <w:proofErr w:type="gramEnd"/>
      <w:r w:rsidRPr="00407FCD">
        <w:rPr>
          <w:rFonts w:asciiTheme="minorEastAsia" w:eastAsiaTheme="minorEastAsia" w:hAnsiTheme="minorEastAsia" w:hint="eastAsia"/>
          <w:sz w:val="28"/>
          <w:szCs w:val="28"/>
        </w:rPr>
        <w:t>GYTS 12芯单模室外光缆，在出管廊前的每个节点预留10~</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407FCD">
          <w:rPr>
            <w:rFonts w:asciiTheme="minorEastAsia" w:eastAsiaTheme="minorEastAsia" w:hAnsiTheme="minorEastAsia" w:hint="eastAsia"/>
            <w:sz w:val="28"/>
            <w:szCs w:val="28"/>
          </w:rPr>
          <w:t>20米</w:t>
        </w:r>
      </w:smartTag>
      <w:r w:rsidRPr="00407FCD">
        <w:rPr>
          <w:rFonts w:asciiTheme="minorEastAsia" w:eastAsiaTheme="minorEastAsia" w:hAnsiTheme="minorEastAsia" w:hint="eastAsia"/>
          <w:sz w:val="28"/>
          <w:szCs w:val="28"/>
        </w:rPr>
        <w:t>的光缆。</w:t>
      </w:r>
    </w:p>
    <w:p w:rsidR="00407FCD" w:rsidRDefault="00407FCD" w:rsidP="004B26CB">
      <w:pPr>
        <w:spacing w:line="560" w:lineRule="exact"/>
        <w:ind w:firstLineChars="200" w:firstLine="560"/>
        <w:rPr>
          <w:rFonts w:asciiTheme="minorEastAsia" w:eastAsiaTheme="minorEastAsia" w:hAnsiTheme="minorEastAsia"/>
          <w:bCs/>
          <w:sz w:val="28"/>
          <w:szCs w:val="28"/>
        </w:rPr>
      </w:pPr>
      <w:bookmarkStart w:id="0" w:name="_Toc70413516"/>
      <w:r>
        <w:rPr>
          <w:rFonts w:asciiTheme="minorEastAsia" w:eastAsiaTheme="minorEastAsia" w:hAnsiTheme="minorEastAsia" w:hint="eastAsia"/>
          <w:bCs/>
          <w:sz w:val="28"/>
          <w:szCs w:val="28"/>
        </w:rPr>
        <w:t>（二）</w:t>
      </w:r>
      <w:r w:rsidRPr="00407FCD">
        <w:rPr>
          <w:rFonts w:asciiTheme="minorEastAsia" w:eastAsiaTheme="minorEastAsia" w:hAnsiTheme="minorEastAsia"/>
          <w:bCs/>
          <w:sz w:val="28"/>
          <w:szCs w:val="28"/>
        </w:rPr>
        <w:t>管道光缆敷设</w:t>
      </w:r>
      <w:r w:rsidRPr="00407FCD">
        <w:rPr>
          <w:rFonts w:asciiTheme="minorEastAsia" w:eastAsiaTheme="minorEastAsia" w:hAnsiTheme="minorEastAsia" w:hint="eastAsia"/>
          <w:bCs/>
          <w:sz w:val="28"/>
          <w:szCs w:val="28"/>
        </w:rPr>
        <w:t>（</w:t>
      </w:r>
      <w:smartTag w:uri="urn:schemas-microsoft-com:office:smarttags" w:element="chmetcnv">
        <w:smartTagPr>
          <w:attr w:name="TCSC" w:val="0"/>
          <w:attr w:name="NumberType" w:val="1"/>
          <w:attr w:name="Negative" w:val="False"/>
          <w:attr w:name="HasSpace" w:val="False"/>
          <w:attr w:name="SourceValue" w:val="1000"/>
          <w:attr w:name="UnitName" w:val="米"/>
        </w:smartTagPr>
        <w:r w:rsidRPr="00407FCD">
          <w:rPr>
            <w:rFonts w:asciiTheme="minorEastAsia" w:eastAsiaTheme="minorEastAsia" w:hAnsiTheme="minorEastAsia" w:hint="eastAsia"/>
            <w:bCs/>
            <w:sz w:val="28"/>
            <w:szCs w:val="28"/>
          </w:rPr>
          <w:t>1000米</w:t>
        </w:r>
      </w:smartTag>
      <w:r w:rsidRPr="00407FCD">
        <w:rPr>
          <w:rFonts w:asciiTheme="minorEastAsia" w:eastAsiaTheme="minorEastAsia" w:hAnsiTheme="minorEastAsia" w:hint="eastAsia"/>
          <w:bCs/>
          <w:sz w:val="28"/>
          <w:szCs w:val="28"/>
        </w:rPr>
        <w:t>）</w:t>
      </w:r>
      <w:bookmarkEnd w:id="0"/>
    </w:p>
    <w:p w:rsidR="00407FCD" w:rsidRDefault="00407FCD" w:rsidP="004B26CB">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anchor distT="0" distB="0" distL="114300" distR="114300" simplePos="0" relativeHeight="251594240" behindDoc="0" locked="0" layoutInCell="1" allowOverlap="1">
            <wp:simplePos x="0" y="0"/>
            <wp:positionH relativeFrom="column">
              <wp:posOffset>4445</wp:posOffset>
            </wp:positionH>
            <wp:positionV relativeFrom="paragraph">
              <wp:posOffset>1149985</wp:posOffset>
            </wp:positionV>
            <wp:extent cx="5753100" cy="5924550"/>
            <wp:effectExtent l="0" t="0" r="0" b="0"/>
            <wp:wrapTopAndBottom/>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92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CD">
        <w:rPr>
          <w:rFonts w:asciiTheme="minorEastAsia" w:eastAsiaTheme="minorEastAsia" w:hAnsiTheme="minorEastAsia" w:hint="eastAsia"/>
          <w:sz w:val="28"/>
          <w:szCs w:val="28"/>
        </w:rPr>
        <w:t>路由见紫色路由部分，利用原有通讯管井、管道进行敷设。管道内</w:t>
      </w:r>
      <w:proofErr w:type="gramStart"/>
      <w:r w:rsidRPr="00407FCD">
        <w:rPr>
          <w:rFonts w:asciiTheme="minorEastAsia" w:eastAsiaTheme="minorEastAsia" w:hAnsiTheme="minorEastAsia" w:hint="eastAsia"/>
          <w:sz w:val="28"/>
          <w:szCs w:val="28"/>
        </w:rPr>
        <w:t>敷设铠装</w:t>
      </w:r>
      <w:proofErr w:type="gramEnd"/>
      <w:r w:rsidRPr="00407FCD">
        <w:rPr>
          <w:rFonts w:asciiTheme="minorEastAsia" w:eastAsiaTheme="minorEastAsia" w:hAnsiTheme="minorEastAsia" w:hint="eastAsia"/>
          <w:sz w:val="28"/>
          <w:szCs w:val="28"/>
        </w:rPr>
        <w:t>GYTS 12芯单模室外光缆，在进入管廊人孔井内预留10~</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407FCD">
          <w:rPr>
            <w:rFonts w:asciiTheme="minorEastAsia" w:eastAsiaTheme="minorEastAsia" w:hAnsiTheme="minorEastAsia" w:hint="eastAsia"/>
            <w:sz w:val="28"/>
            <w:szCs w:val="28"/>
          </w:rPr>
          <w:t>20米</w:t>
        </w:r>
      </w:smartTag>
      <w:r w:rsidRPr="00407FCD">
        <w:rPr>
          <w:rFonts w:asciiTheme="minorEastAsia" w:eastAsiaTheme="minorEastAsia" w:hAnsiTheme="minorEastAsia" w:hint="eastAsia"/>
          <w:sz w:val="28"/>
          <w:szCs w:val="28"/>
        </w:rPr>
        <w:t>的光缆。</w:t>
      </w:r>
    </w:p>
    <w:p w:rsidR="00407FCD" w:rsidRPr="00407FCD" w:rsidRDefault="00407FCD" w:rsidP="00407FCD">
      <w:pPr>
        <w:spacing w:line="560" w:lineRule="exact"/>
        <w:ind w:firstLineChars="200" w:firstLine="562"/>
        <w:rPr>
          <w:rFonts w:asciiTheme="minorEastAsia" w:eastAsiaTheme="minorEastAsia" w:hAnsiTheme="minorEastAsia"/>
          <w:b/>
          <w:sz w:val="28"/>
          <w:szCs w:val="28"/>
        </w:rPr>
      </w:pPr>
      <w:r w:rsidRPr="00407FCD">
        <w:rPr>
          <w:rFonts w:asciiTheme="minorEastAsia" w:eastAsiaTheme="minorEastAsia" w:hAnsiTheme="minorEastAsia" w:hint="eastAsia"/>
          <w:b/>
          <w:sz w:val="28"/>
          <w:szCs w:val="28"/>
        </w:rPr>
        <w:t>敷设管道光缆的孔位应符合规范要求。</w:t>
      </w:r>
    </w:p>
    <w:p w:rsidR="00407FCD" w:rsidRDefault="00407FCD" w:rsidP="00407FCD">
      <w:pPr>
        <w:spacing w:line="560" w:lineRule="exact"/>
        <w:ind w:firstLineChars="200" w:firstLine="560"/>
        <w:rPr>
          <w:rFonts w:asciiTheme="minorEastAsia" w:eastAsiaTheme="minorEastAsia" w:hAnsiTheme="minorEastAsia"/>
          <w:sz w:val="28"/>
          <w:szCs w:val="28"/>
        </w:rPr>
      </w:pPr>
      <w:r w:rsidRPr="00407FCD">
        <w:rPr>
          <w:rFonts w:asciiTheme="minorEastAsia" w:eastAsiaTheme="minorEastAsia" w:hAnsiTheme="minorEastAsia" w:hint="eastAsia"/>
          <w:sz w:val="28"/>
          <w:szCs w:val="28"/>
        </w:rPr>
        <w:t>a、在孔径</w:t>
      </w:r>
      <w:smartTag w:uri="urn:schemas-microsoft-com:office:smarttags" w:element="chmetcnv">
        <w:smartTagPr>
          <w:attr w:name="TCSC" w:val="0"/>
          <w:attr w:name="NumberType" w:val="1"/>
          <w:attr w:name="Negative" w:val="False"/>
          <w:attr w:name="HasSpace" w:val="False"/>
          <w:attr w:name="SourceValue" w:val="90"/>
          <w:attr w:name="UnitName" w:val="mm"/>
        </w:smartTagPr>
        <w:r w:rsidRPr="00407FCD">
          <w:rPr>
            <w:rFonts w:asciiTheme="minorEastAsia" w:eastAsiaTheme="minorEastAsia" w:hAnsiTheme="minorEastAsia" w:hint="eastAsia"/>
            <w:sz w:val="28"/>
            <w:szCs w:val="28"/>
          </w:rPr>
          <w:t>90mm</w:t>
        </w:r>
      </w:smartTag>
      <w:r w:rsidRPr="00407FCD">
        <w:rPr>
          <w:rFonts w:asciiTheme="minorEastAsia" w:eastAsiaTheme="minorEastAsia" w:hAnsiTheme="minorEastAsia" w:hint="eastAsia"/>
          <w:sz w:val="28"/>
          <w:szCs w:val="28"/>
        </w:rPr>
        <w:t xml:space="preserve"> 及以上的水泥管道、钢管或塑料管道内，应根据规范在两人（手）孔间一次性敷设三根或三根以上的子管，如有子管也可利用</w:t>
      </w:r>
      <w:proofErr w:type="gramStart"/>
      <w:r w:rsidRPr="00407FCD">
        <w:rPr>
          <w:rFonts w:asciiTheme="minorEastAsia" w:eastAsiaTheme="minorEastAsia" w:hAnsiTheme="minorEastAsia" w:hint="eastAsia"/>
          <w:sz w:val="28"/>
          <w:szCs w:val="28"/>
        </w:rPr>
        <w:t>原有子管进行</w:t>
      </w:r>
      <w:proofErr w:type="gramEnd"/>
      <w:r w:rsidRPr="00407FCD">
        <w:rPr>
          <w:rFonts w:asciiTheme="minorEastAsia" w:eastAsiaTheme="minorEastAsia" w:hAnsiTheme="minorEastAsia" w:hint="eastAsia"/>
          <w:sz w:val="28"/>
          <w:szCs w:val="28"/>
        </w:rPr>
        <w:t>敷设。</w:t>
      </w:r>
    </w:p>
    <w:p w:rsidR="00407FCD" w:rsidRDefault="00407FCD" w:rsidP="004B26CB">
      <w:pPr>
        <w:spacing w:line="560" w:lineRule="exact"/>
        <w:ind w:firstLineChars="200" w:firstLine="560"/>
        <w:rPr>
          <w:rFonts w:asciiTheme="minorEastAsia" w:eastAsiaTheme="minorEastAsia" w:hAnsiTheme="minorEastAsia"/>
          <w:sz w:val="28"/>
          <w:szCs w:val="28"/>
        </w:rPr>
      </w:pPr>
    </w:p>
    <w:p w:rsidR="00407FCD" w:rsidRDefault="009537F8" w:rsidP="00407FCD">
      <w:pPr>
        <w:spacing w:line="560" w:lineRule="exact"/>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anchor distT="0" distB="0" distL="114300" distR="114300" simplePos="0" relativeHeight="251601408" behindDoc="0" locked="0" layoutInCell="1" allowOverlap="1">
            <wp:simplePos x="0" y="0"/>
            <wp:positionH relativeFrom="column">
              <wp:posOffset>4445</wp:posOffset>
            </wp:positionH>
            <wp:positionV relativeFrom="paragraph">
              <wp:posOffset>451485</wp:posOffset>
            </wp:positionV>
            <wp:extent cx="5753100" cy="156210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pic:spPr>
                </pic:pic>
              </a:graphicData>
            </a:graphic>
            <wp14:sizeRelH relativeFrom="margin">
              <wp14:pctWidth>0</wp14:pctWidth>
            </wp14:sizeRelH>
          </wp:anchor>
        </w:drawing>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sz w:val="28"/>
          <w:szCs w:val="28"/>
        </w:rPr>
        <w:t>b</w:t>
      </w:r>
      <w:r w:rsidRPr="009537F8">
        <w:rPr>
          <w:rFonts w:asciiTheme="minorEastAsia" w:eastAsiaTheme="minorEastAsia" w:hAnsiTheme="minorEastAsia" w:hint="eastAsia"/>
          <w:sz w:val="28"/>
          <w:szCs w:val="28"/>
        </w:rPr>
        <w:t>、</w:t>
      </w:r>
      <w:proofErr w:type="gramStart"/>
      <w:r w:rsidRPr="009537F8">
        <w:rPr>
          <w:rFonts w:asciiTheme="minorEastAsia" w:eastAsiaTheme="minorEastAsia" w:hAnsiTheme="minorEastAsia" w:hint="eastAsia"/>
          <w:sz w:val="28"/>
          <w:szCs w:val="28"/>
        </w:rPr>
        <w:t>子管不得</w:t>
      </w:r>
      <w:proofErr w:type="gramEnd"/>
      <w:r w:rsidRPr="009537F8">
        <w:rPr>
          <w:rFonts w:asciiTheme="minorEastAsia" w:eastAsiaTheme="minorEastAsia" w:hAnsiTheme="minorEastAsia" w:hint="eastAsia"/>
          <w:sz w:val="28"/>
          <w:szCs w:val="28"/>
        </w:rPr>
        <w:t>跨人（手）孔敷设，</w:t>
      </w:r>
      <w:proofErr w:type="gramStart"/>
      <w:r w:rsidRPr="009537F8">
        <w:rPr>
          <w:rFonts w:asciiTheme="minorEastAsia" w:eastAsiaTheme="minorEastAsia" w:hAnsiTheme="minorEastAsia" w:hint="eastAsia"/>
          <w:sz w:val="28"/>
          <w:szCs w:val="28"/>
        </w:rPr>
        <w:t>子管在</w:t>
      </w:r>
      <w:proofErr w:type="gramEnd"/>
      <w:r w:rsidRPr="009537F8">
        <w:rPr>
          <w:rFonts w:asciiTheme="minorEastAsia" w:eastAsiaTheme="minorEastAsia" w:hAnsiTheme="minorEastAsia" w:hint="eastAsia"/>
          <w:sz w:val="28"/>
          <w:szCs w:val="28"/>
        </w:rPr>
        <w:t>管道内不得有接头。</w:t>
      </w:r>
    </w:p>
    <w:p w:rsidR="009537F8" w:rsidRDefault="009537F8" w:rsidP="009537F8">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609600" behindDoc="0" locked="0" layoutInCell="1" allowOverlap="1">
            <wp:simplePos x="0" y="0"/>
            <wp:positionH relativeFrom="column">
              <wp:posOffset>52070</wp:posOffset>
            </wp:positionH>
            <wp:positionV relativeFrom="paragraph">
              <wp:posOffset>815975</wp:posOffset>
            </wp:positionV>
            <wp:extent cx="5676900" cy="163830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1638300"/>
                    </a:xfrm>
                    <a:prstGeom prst="rect">
                      <a:avLst/>
                    </a:prstGeom>
                    <a:noFill/>
                  </pic:spPr>
                </pic:pic>
              </a:graphicData>
            </a:graphic>
            <wp14:sizeRelH relativeFrom="margin">
              <wp14:pctWidth>0</wp14:pctWidth>
            </wp14:sizeRelH>
          </wp:anchor>
        </w:drawing>
      </w:r>
      <w:r w:rsidRPr="009537F8">
        <w:rPr>
          <w:rFonts w:asciiTheme="minorEastAsia" w:eastAsiaTheme="minorEastAsia" w:hAnsiTheme="minorEastAsia" w:hint="eastAsia"/>
          <w:sz w:val="28"/>
          <w:szCs w:val="28"/>
        </w:rPr>
        <w:t>c、</w:t>
      </w:r>
      <w:proofErr w:type="gramStart"/>
      <w:r w:rsidRPr="009537F8">
        <w:rPr>
          <w:rFonts w:asciiTheme="minorEastAsia" w:eastAsiaTheme="minorEastAsia" w:hAnsiTheme="minorEastAsia" w:hint="eastAsia"/>
          <w:sz w:val="28"/>
          <w:szCs w:val="28"/>
        </w:rPr>
        <w:t>子管在人</w:t>
      </w:r>
      <w:proofErr w:type="gramEnd"/>
      <w:r w:rsidRPr="009537F8">
        <w:rPr>
          <w:rFonts w:asciiTheme="minorEastAsia" w:eastAsiaTheme="minorEastAsia" w:hAnsiTheme="minorEastAsia" w:hint="eastAsia"/>
          <w:sz w:val="28"/>
          <w:szCs w:val="28"/>
        </w:rPr>
        <w:t>（手）孔内伸出长度一般为200～</w:t>
      </w:r>
      <w:smartTag w:uri="urn:schemas-microsoft-com:office:smarttags" w:element="chmetcnv">
        <w:smartTagPr>
          <w:attr w:name="UnitName" w:val="mm"/>
          <w:attr w:name="SourceValue" w:val="400"/>
          <w:attr w:name="HasSpace" w:val="False"/>
          <w:attr w:name="Negative" w:val="False"/>
          <w:attr w:name="NumberType" w:val="1"/>
          <w:attr w:name="TCSC" w:val="0"/>
        </w:smartTagPr>
        <w:r w:rsidRPr="009537F8">
          <w:rPr>
            <w:rFonts w:asciiTheme="minorEastAsia" w:eastAsiaTheme="minorEastAsia" w:hAnsiTheme="minorEastAsia" w:hint="eastAsia"/>
            <w:sz w:val="28"/>
            <w:szCs w:val="28"/>
          </w:rPr>
          <w:t>400mm</w:t>
        </w:r>
      </w:smartTag>
      <w:r w:rsidRPr="009537F8">
        <w:rPr>
          <w:rFonts w:asciiTheme="minorEastAsia" w:eastAsiaTheme="minorEastAsia" w:hAnsiTheme="minorEastAsia" w:hint="eastAsia"/>
          <w:sz w:val="28"/>
          <w:szCs w:val="28"/>
        </w:rPr>
        <w:t>；本期工程不用的管孔</w:t>
      </w:r>
      <w:proofErr w:type="gramStart"/>
      <w:r w:rsidRPr="009537F8">
        <w:rPr>
          <w:rFonts w:asciiTheme="minorEastAsia" w:eastAsiaTheme="minorEastAsia" w:hAnsiTheme="minorEastAsia" w:hint="eastAsia"/>
          <w:sz w:val="28"/>
          <w:szCs w:val="28"/>
        </w:rPr>
        <w:t>及子管管孔</w:t>
      </w:r>
      <w:proofErr w:type="gramEnd"/>
      <w:r w:rsidRPr="009537F8">
        <w:rPr>
          <w:rFonts w:asciiTheme="minorEastAsia" w:eastAsiaTheme="minorEastAsia" w:hAnsiTheme="minorEastAsia" w:hint="eastAsia"/>
          <w:sz w:val="28"/>
          <w:szCs w:val="28"/>
        </w:rPr>
        <w:t>应及时按照要求进行封堵。</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 xml:space="preserve">d、光缆在各类管材中穿放时，管材的内径应不小于光缆外径的1.5 </w:t>
      </w:r>
      <w:proofErr w:type="gramStart"/>
      <w:r w:rsidRPr="009537F8">
        <w:rPr>
          <w:rFonts w:asciiTheme="minorEastAsia" w:eastAsiaTheme="minorEastAsia" w:hAnsiTheme="minorEastAsia" w:hint="eastAsia"/>
          <w:sz w:val="28"/>
          <w:szCs w:val="28"/>
        </w:rPr>
        <w:t>倍</w:t>
      </w:r>
      <w:proofErr w:type="gramEnd"/>
      <w:r w:rsidRPr="009537F8">
        <w:rPr>
          <w:rFonts w:asciiTheme="minorEastAsia" w:eastAsiaTheme="minorEastAsia" w:hAnsiTheme="minorEastAsia" w:hint="eastAsia"/>
          <w:sz w:val="28"/>
          <w:szCs w:val="28"/>
        </w:rPr>
        <w:t>。</w:t>
      </w:r>
    </w:p>
    <w:p w:rsid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e、人工敷设光缆不得超过</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9537F8">
          <w:rPr>
            <w:rFonts w:asciiTheme="minorEastAsia" w:eastAsiaTheme="minorEastAsia" w:hAnsiTheme="minorEastAsia" w:hint="eastAsia"/>
            <w:sz w:val="28"/>
            <w:szCs w:val="28"/>
          </w:rPr>
          <w:t>1000m</w:t>
        </w:r>
      </w:smartTag>
      <w:r w:rsidRPr="009537F8">
        <w:rPr>
          <w:rFonts w:asciiTheme="minorEastAsia" w:eastAsiaTheme="minorEastAsia" w:hAnsiTheme="minorEastAsia" w:hint="eastAsia"/>
          <w:sz w:val="28"/>
          <w:szCs w:val="28"/>
        </w:rPr>
        <w:t>。光缆气流敷设单向一般不超过</w:t>
      </w:r>
      <w:smartTag w:uri="urn:schemas-microsoft-com:office:smarttags" w:element="chmetcnv">
        <w:smartTagPr>
          <w:attr w:name="UnitName" w:val="m"/>
          <w:attr w:name="SourceValue" w:val="2000"/>
          <w:attr w:name="HasSpace" w:val="False"/>
          <w:attr w:name="Negative" w:val="False"/>
          <w:attr w:name="NumberType" w:val="1"/>
          <w:attr w:name="TCSC" w:val="0"/>
        </w:smartTagPr>
        <w:r w:rsidRPr="009537F8">
          <w:rPr>
            <w:rFonts w:asciiTheme="minorEastAsia" w:eastAsiaTheme="minorEastAsia" w:hAnsiTheme="minorEastAsia" w:hint="eastAsia"/>
            <w:sz w:val="28"/>
            <w:szCs w:val="28"/>
          </w:rPr>
          <w:t>2000m</w:t>
        </w:r>
      </w:smartTag>
      <w:r w:rsidRPr="009537F8">
        <w:rPr>
          <w:rFonts w:asciiTheme="minorEastAsia" w:eastAsiaTheme="minorEastAsia" w:hAnsiTheme="minorEastAsia" w:hint="eastAsia"/>
          <w:sz w:val="28"/>
          <w:szCs w:val="28"/>
        </w:rPr>
        <w:t>。</w:t>
      </w:r>
    </w:p>
    <w:p w:rsid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f、敷设后的光缆应平直、无扭转、无交叉，无明显刮痕和损伤。敷设后应按规范要求做好固定。</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g、光缆出管孔</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9537F8">
          <w:rPr>
            <w:rFonts w:asciiTheme="minorEastAsia" w:eastAsiaTheme="minorEastAsia" w:hAnsiTheme="minorEastAsia" w:hint="eastAsia"/>
            <w:sz w:val="28"/>
            <w:szCs w:val="28"/>
          </w:rPr>
          <w:t>150mm</w:t>
        </w:r>
      </w:smartTag>
      <w:r w:rsidRPr="009537F8">
        <w:rPr>
          <w:rFonts w:asciiTheme="minorEastAsia" w:eastAsiaTheme="minorEastAsia" w:hAnsiTheme="minorEastAsia" w:hint="eastAsia"/>
          <w:sz w:val="28"/>
          <w:szCs w:val="28"/>
        </w:rPr>
        <w:t xml:space="preserve"> 以内不得做弯曲处理。</w:t>
      </w:r>
    </w:p>
    <w:p w:rsidR="009537F8" w:rsidRDefault="009537F8" w:rsidP="009537F8">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630080" behindDoc="0" locked="0" layoutInCell="1" allowOverlap="1">
            <wp:simplePos x="0" y="0"/>
            <wp:positionH relativeFrom="column">
              <wp:posOffset>328295</wp:posOffset>
            </wp:positionH>
            <wp:positionV relativeFrom="paragraph">
              <wp:posOffset>479425</wp:posOffset>
            </wp:positionV>
            <wp:extent cx="5048250" cy="186690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1866900"/>
                    </a:xfrm>
                    <a:prstGeom prst="rect">
                      <a:avLst/>
                    </a:prstGeom>
                    <a:noFill/>
                  </pic:spPr>
                </pic:pic>
              </a:graphicData>
            </a:graphic>
            <wp14:sizeRelH relativeFrom="margin">
              <wp14:pctWidth>0</wp14:pctWidth>
            </wp14:sizeRelH>
            <wp14:sizeRelV relativeFrom="margin">
              <wp14:pctHeight>0</wp14:pctHeight>
            </wp14:sizeRelV>
          </wp:anchor>
        </w:drawing>
      </w:r>
      <w:r w:rsidRPr="009537F8">
        <w:rPr>
          <w:rFonts w:asciiTheme="minorEastAsia" w:eastAsiaTheme="minorEastAsia" w:hAnsiTheme="minorEastAsia" w:hint="eastAsia"/>
          <w:sz w:val="28"/>
          <w:szCs w:val="28"/>
        </w:rPr>
        <w:t>h、光缆占用的</w:t>
      </w:r>
      <w:proofErr w:type="gramStart"/>
      <w:r w:rsidRPr="009537F8">
        <w:rPr>
          <w:rFonts w:asciiTheme="minorEastAsia" w:eastAsiaTheme="minorEastAsia" w:hAnsiTheme="minorEastAsia" w:hint="eastAsia"/>
          <w:sz w:val="28"/>
          <w:szCs w:val="28"/>
        </w:rPr>
        <w:t>子管或硅芯管</w:t>
      </w:r>
      <w:proofErr w:type="gramEnd"/>
      <w:r w:rsidRPr="009537F8">
        <w:rPr>
          <w:rFonts w:asciiTheme="minorEastAsia" w:eastAsiaTheme="minorEastAsia" w:hAnsiTheme="minorEastAsia" w:hint="eastAsia"/>
          <w:sz w:val="28"/>
          <w:szCs w:val="28"/>
        </w:rPr>
        <w:t>应用专用堵头封堵管口。</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proofErr w:type="spellStart"/>
      <w:r w:rsidRPr="009537F8">
        <w:rPr>
          <w:rFonts w:asciiTheme="minorEastAsia" w:eastAsiaTheme="minorEastAsia" w:hAnsiTheme="minorEastAsia" w:hint="eastAsia"/>
          <w:sz w:val="28"/>
          <w:szCs w:val="28"/>
        </w:rPr>
        <w:lastRenderedPageBreak/>
        <w:t>i</w:t>
      </w:r>
      <w:proofErr w:type="spellEnd"/>
      <w:r w:rsidRPr="009537F8">
        <w:rPr>
          <w:rFonts w:asciiTheme="minorEastAsia" w:eastAsiaTheme="minorEastAsia" w:hAnsiTheme="minorEastAsia" w:hint="eastAsia"/>
          <w:sz w:val="28"/>
          <w:szCs w:val="28"/>
        </w:rPr>
        <w:t>、光缆接头处两侧光缆布放预留的重叠长度应符合规范要求。接续完成后，光缆余长应在人孔内按设计要求盘放并固定整齐。</w:t>
      </w:r>
    </w:p>
    <w:p w:rsid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sz w:val="28"/>
          <w:szCs w:val="28"/>
        </w:rPr>
        <w:t>J</w:t>
      </w:r>
      <w:r w:rsidRPr="009537F8">
        <w:rPr>
          <w:rFonts w:asciiTheme="minorEastAsia" w:eastAsiaTheme="minorEastAsia" w:hAnsiTheme="minorEastAsia" w:hint="eastAsia"/>
          <w:sz w:val="28"/>
          <w:szCs w:val="28"/>
        </w:rPr>
        <w:t>、管道光缆根据接入需要进行中间人孔预留。</w:t>
      </w:r>
    </w:p>
    <w:p w:rsidR="009537F8" w:rsidRDefault="009537F8" w:rsidP="009537F8">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w:t>
      </w:r>
      <w:r w:rsidRPr="009537F8">
        <w:rPr>
          <w:rFonts w:asciiTheme="minorEastAsia" w:eastAsiaTheme="minorEastAsia" w:hAnsiTheme="minorEastAsia" w:hint="eastAsia"/>
          <w:sz w:val="28"/>
          <w:szCs w:val="28"/>
        </w:rPr>
        <w:t>直埋</w:t>
      </w:r>
      <w:r w:rsidRPr="009537F8">
        <w:rPr>
          <w:rFonts w:asciiTheme="minorEastAsia" w:eastAsiaTheme="minorEastAsia" w:hAnsiTheme="minorEastAsia"/>
          <w:sz w:val="28"/>
          <w:szCs w:val="28"/>
        </w:rPr>
        <w:t>光缆敷设</w:t>
      </w:r>
      <w:r w:rsidRPr="009537F8">
        <w:rPr>
          <w:rFonts w:asciiTheme="minorEastAsia" w:eastAsiaTheme="minorEastAsia" w:hAnsiTheme="minorEastAsia" w:hint="eastAsia"/>
          <w:sz w:val="28"/>
          <w:szCs w:val="28"/>
        </w:rPr>
        <w:t>（</w:t>
      </w:r>
      <w:smartTag w:uri="urn:schemas-microsoft-com:office:smarttags" w:element="chmetcnv">
        <w:smartTagPr>
          <w:attr w:name="TCSC" w:val="0"/>
          <w:attr w:name="NumberType" w:val="1"/>
          <w:attr w:name="Negative" w:val="False"/>
          <w:attr w:name="HasSpace" w:val="False"/>
          <w:attr w:name="SourceValue" w:val="1000"/>
          <w:attr w:name="UnitName" w:val="米"/>
        </w:smartTagPr>
        <w:r w:rsidRPr="009537F8">
          <w:rPr>
            <w:rFonts w:asciiTheme="minorEastAsia" w:eastAsiaTheme="minorEastAsia" w:hAnsiTheme="minorEastAsia" w:hint="eastAsia"/>
            <w:sz w:val="28"/>
            <w:szCs w:val="28"/>
          </w:rPr>
          <w:t>1000米</w:t>
        </w:r>
      </w:smartTag>
      <w:r w:rsidRPr="009537F8">
        <w:rPr>
          <w:rFonts w:asciiTheme="minorEastAsia" w:eastAsiaTheme="minorEastAsia" w:hAnsiTheme="minorEastAsia" w:hint="eastAsia"/>
          <w:sz w:val="28"/>
          <w:szCs w:val="28"/>
        </w:rPr>
        <w:t>）</w:t>
      </w:r>
    </w:p>
    <w:p w:rsidR="009537F8" w:rsidRDefault="009537F8" w:rsidP="009537F8">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639296" behindDoc="0" locked="0" layoutInCell="1" allowOverlap="1">
            <wp:simplePos x="0" y="0"/>
            <wp:positionH relativeFrom="column">
              <wp:posOffset>1461770</wp:posOffset>
            </wp:positionH>
            <wp:positionV relativeFrom="paragraph">
              <wp:posOffset>1238885</wp:posOffset>
            </wp:positionV>
            <wp:extent cx="2637790" cy="308546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7790" cy="3085465"/>
                    </a:xfrm>
                    <a:prstGeom prst="rect">
                      <a:avLst/>
                    </a:prstGeom>
                    <a:noFill/>
                  </pic:spPr>
                </pic:pic>
              </a:graphicData>
            </a:graphic>
          </wp:anchor>
        </w:drawing>
      </w:r>
      <w:r w:rsidRPr="009537F8">
        <w:rPr>
          <w:rFonts w:asciiTheme="minorEastAsia" w:eastAsiaTheme="minorEastAsia" w:hAnsiTheme="minorEastAsia" w:hint="eastAsia"/>
          <w:sz w:val="28"/>
          <w:szCs w:val="28"/>
        </w:rPr>
        <w:t>路由见黄色部分，需要取得校方许可后开挖路面进行敷设。管道内</w:t>
      </w:r>
      <w:proofErr w:type="gramStart"/>
      <w:r w:rsidRPr="009537F8">
        <w:rPr>
          <w:rFonts w:asciiTheme="minorEastAsia" w:eastAsiaTheme="minorEastAsia" w:hAnsiTheme="minorEastAsia" w:hint="eastAsia"/>
          <w:sz w:val="28"/>
          <w:szCs w:val="28"/>
        </w:rPr>
        <w:t>敷设铠装</w:t>
      </w:r>
      <w:proofErr w:type="gramEnd"/>
      <w:r w:rsidRPr="009537F8">
        <w:rPr>
          <w:rFonts w:asciiTheme="minorEastAsia" w:eastAsiaTheme="minorEastAsia" w:hAnsiTheme="minorEastAsia" w:hint="eastAsia"/>
          <w:sz w:val="28"/>
          <w:szCs w:val="28"/>
        </w:rPr>
        <w:t>GYTS 12芯单模室外光缆，在进入管廊的人孔井内预留10~</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9537F8">
          <w:rPr>
            <w:rFonts w:asciiTheme="minorEastAsia" w:eastAsiaTheme="minorEastAsia" w:hAnsiTheme="minorEastAsia" w:hint="eastAsia"/>
            <w:sz w:val="28"/>
            <w:szCs w:val="28"/>
          </w:rPr>
          <w:t>20米</w:t>
        </w:r>
      </w:smartTag>
      <w:r w:rsidRPr="009537F8">
        <w:rPr>
          <w:rFonts w:asciiTheme="minorEastAsia" w:eastAsiaTheme="minorEastAsia" w:hAnsiTheme="minorEastAsia" w:hint="eastAsia"/>
          <w:sz w:val="28"/>
          <w:szCs w:val="28"/>
        </w:rPr>
        <w:t>的光缆。</w:t>
      </w:r>
    </w:p>
    <w:p w:rsidR="009537F8" w:rsidRDefault="009537F8" w:rsidP="009537F8">
      <w:pPr>
        <w:spacing w:line="560" w:lineRule="exact"/>
        <w:ind w:firstLineChars="200" w:firstLine="480"/>
        <w:rPr>
          <w:rFonts w:asciiTheme="minorEastAsia" w:eastAsiaTheme="minorEastAsia" w:hAnsiTheme="minorEastAsia"/>
          <w:iCs/>
          <w:sz w:val="28"/>
          <w:szCs w:val="28"/>
        </w:rPr>
      </w:pPr>
      <w:r w:rsidRPr="00CE2FBD">
        <w:rPr>
          <w:rFonts w:ascii="微软雅黑" w:hAnsi="微软雅黑"/>
          <w:noProof/>
          <w:color w:val="2F2F2F"/>
          <w:sz w:val="24"/>
        </w:rPr>
        <w:drawing>
          <wp:anchor distT="0" distB="0" distL="114300" distR="114300" simplePos="0" relativeHeight="251645440" behindDoc="0" locked="0" layoutInCell="1" allowOverlap="1">
            <wp:simplePos x="0" y="0"/>
            <wp:positionH relativeFrom="column">
              <wp:posOffset>252095</wp:posOffset>
            </wp:positionH>
            <wp:positionV relativeFrom="paragraph">
              <wp:posOffset>3648710</wp:posOffset>
            </wp:positionV>
            <wp:extent cx="5200650" cy="279527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279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7F8">
        <w:rPr>
          <w:rFonts w:asciiTheme="minorEastAsia" w:eastAsiaTheme="minorEastAsia" w:hAnsiTheme="minorEastAsia" w:hint="eastAsia"/>
          <w:iCs/>
          <w:sz w:val="28"/>
          <w:szCs w:val="28"/>
        </w:rPr>
        <w:t>直埋光缆埋深标准</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lastRenderedPageBreak/>
        <w:t>直埋光缆埋深应满足通信光缆线路工程设计要求的有关规定，具体埋设深度应符合上表的要求。光缆在沟底应自然平铺状态，不得有绷紧腾空现象。人工挖掘的沟底宽度宜为</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9537F8">
          <w:rPr>
            <w:rFonts w:asciiTheme="minorEastAsia" w:eastAsiaTheme="minorEastAsia" w:hAnsiTheme="minorEastAsia" w:hint="eastAsia"/>
            <w:sz w:val="28"/>
            <w:szCs w:val="28"/>
          </w:rPr>
          <w:t>400mm</w:t>
        </w:r>
      </w:smartTag>
      <w:r w:rsidRPr="009537F8">
        <w:rPr>
          <w:rFonts w:asciiTheme="minorEastAsia" w:eastAsiaTheme="minorEastAsia" w:hAnsiTheme="minorEastAsia" w:hint="eastAsia"/>
          <w:sz w:val="28"/>
          <w:szCs w:val="28"/>
        </w:rPr>
        <w:t>。同时，埋地光缆敷设还应符合以下要求：</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a、直埋光缆的曲率半径应大于光缆外径的20倍。</w:t>
      </w:r>
    </w:p>
    <w:p w:rsid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b、光缆可同其他通信光缆同沟敷设，同沟敷设时应平行排列，不得重叠或交叉，</w:t>
      </w:r>
      <w:proofErr w:type="gramStart"/>
      <w:r w:rsidRPr="009537F8">
        <w:rPr>
          <w:rFonts w:asciiTheme="minorEastAsia" w:eastAsiaTheme="minorEastAsia" w:hAnsiTheme="minorEastAsia" w:hint="eastAsia"/>
          <w:sz w:val="28"/>
          <w:szCs w:val="28"/>
        </w:rPr>
        <w:t>缆间的</w:t>
      </w:r>
      <w:proofErr w:type="gramEnd"/>
      <w:r w:rsidRPr="009537F8">
        <w:rPr>
          <w:rFonts w:asciiTheme="minorEastAsia" w:eastAsiaTheme="minorEastAsia" w:hAnsiTheme="minorEastAsia" w:hint="eastAsia"/>
          <w:sz w:val="28"/>
          <w:szCs w:val="28"/>
        </w:rPr>
        <w:t>平行净距应≥</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9537F8">
          <w:rPr>
            <w:rFonts w:asciiTheme="minorEastAsia" w:eastAsiaTheme="minorEastAsia" w:hAnsiTheme="minorEastAsia" w:hint="eastAsia"/>
            <w:sz w:val="28"/>
            <w:szCs w:val="28"/>
          </w:rPr>
          <w:t>100mm</w:t>
        </w:r>
      </w:smartTag>
      <w:r w:rsidRPr="009537F8">
        <w:rPr>
          <w:rFonts w:asciiTheme="minorEastAsia" w:eastAsiaTheme="minorEastAsia" w:hAnsiTheme="minorEastAsia" w:hint="eastAsia"/>
          <w:sz w:val="28"/>
          <w:szCs w:val="28"/>
        </w:rPr>
        <w:t>。</w:t>
      </w:r>
    </w:p>
    <w:p w:rsidR="009537F8" w:rsidRDefault="009537F8" w:rsidP="009537F8">
      <w:pPr>
        <w:spacing w:line="560" w:lineRule="exact"/>
        <w:ind w:firstLineChars="200" w:firstLine="480"/>
        <w:rPr>
          <w:rFonts w:asciiTheme="minorEastAsia" w:eastAsiaTheme="minorEastAsia" w:hAnsiTheme="minorEastAsia"/>
          <w:b/>
          <w:iCs/>
          <w:sz w:val="28"/>
          <w:szCs w:val="28"/>
        </w:rPr>
      </w:pPr>
      <w:r w:rsidRPr="00CE2FBD">
        <w:rPr>
          <w:rFonts w:ascii="微软雅黑" w:hAnsi="微软雅黑"/>
          <w:noProof/>
          <w:color w:val="2F2F2F"/>
          <w:sz w:val="24"/>
        </w:rPr>
        <w:drawing>
          <wp:anchor distT="0" distB="0" distL="114300" distR="114300" simplePos="0" relativeHeight="251659776" behindDoc="0" locked="0" layoutInCell="1" allowOverlap="1">
            <wp:simplePos x="0" y="0"/>
            <wp:positionH relativeFrom="column">
              <wp:posOffset>309245</wp:posOffset>
            </wp:positionH>
            <wp:positionV relativeFrom="paragraph">
              <wp:posOffset>381635</wp:posOffset>
            </wp:positionV>
            <wp:extent cx="5267325" cy="3257550"/>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257550"/>
                    </a:xfrm>
                    <a:prstGeom prst="rect">
                      <a:avLst/>
                    </a:prstGeom>
                    <a:noFill/>
                    <a:ln>
                      <a:noFill/>
                    </a:ln>
                  </pic:spPr>
                </pic:pic>
              </a:graphicData>
            </a:graphic>
          </wp:anchor>
        </w:drawing>
      </w:r>
      <w:r w:rsidRPr="009537F8">
        <w:rPr>
          <w:rFonts w:asciiTheme="minorEastAsia" w:eastAsiaTheme="minorEastAsia" w:hAnsiTheme="minorEastAsia" w:hint="eastAsia"/>
          <w:b/>
          <w:iCs/>
          <w:sz w:val="28"/>
          <w:szCs w:val="28"/>
        </w:rPr>
        <w:t>直埋通信线路与其他设施间最小净距表</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c、直埋光缆与其他设施平行或交越时，其间距不得小于上表的规定。</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d、光缆在地形起伏较大的地段（如山地、梯田、干沟等处）敷设时，应满足规定的埋深和曲率半径的要求。</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e、在坡度大于20°，坡长大于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9537F8">
          <w:rPr>
            <w:rFonts w:asciiTheme="minorEastAsia" w:eastAsiaTheme="minorEastAsia" w:hAnsiTheme="minorEastAsia" w:hint="eastAsia"/>
            <w:sz w:val="28"/>
            <w:szCs w:val="28"/>
          </w:rPr>
          <w:t>30m</w:t>
        </w:r>
      </w:smartTag>
      <w:r w:rsidRPr="009537F8">
        <w:rPr>
          <w:rFonts w:asciiTheme="minorEastAsia" w:eastAsiaTheme="minorEastAsia" w:hAnsiTheme="minorEastAsia" w:hint="eastAsia"/>
          <w:sz w:val="28"/>
          <w:szCs w:val="28"/>
        </w:rPr>
        <w:t xml:space="preserve"> 的斜坡地段宜采用“S”形敷设。坡面上的光缆沟有受到水流冲刷的可能时，应采取堵塞加固或分流等措施。在坡度大于30°的较长斜坡地段敷设时，宜采用特殊结构光缆（一般为</w:t>
      </w:r>
      <w:proofErr w:type="gramStart"/>
      <w:r w:rsidRPr="009537F8">
        <w:rPr>
          <w:rFonts w:asciiTheme="minorEastAsia" w:eastAsiaTheme="minorEastAsia" w:hAnsiTheme="minorEastAsia" w:hint="eastAsia"/>
          <w:sz w:val="28"/>
          <w:szCs w:val="28"/>
        </w:rPr>
        <w:t>钢丝铠装光缆</w:t>
      </w:r>
      <w:proofErr w:type="gramEnd"/>
      <w:r w:rsidRPr="009537F8">
        <w:rPr>
          <w:rFonts w:asciiTheme="minorEastAsia" w:eastAsiaTheme="minorEastAsia" w:hAnsiTheme="minorEastAsia" w:hint="eastAsia"/>
          <w:sz w:val="28"/>
          <w:szCs w:val="28"/>
        </w:rPr>
        <w:t>）。</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f、直埋光缆穿越保护管的管口处应封堵严密。</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lastRenderedPageBreak/>
        <w:t>g、直埋光缆进入人（手）孔处应设置保护管。</w:t>
      </w:r>
      <w:proofErr w:type="gramStart"/>
      <w:r w:rsidRPr="009537F8">
        <w:rPr>
          <w:rFonts w:asciiTheme="minorEastAsia" w:eastAsiaTheme="minorEastAsia" w:hAnsiTheme="minorEastAsia" w:hint="eastAsia"/>
          <w:sz w:val="28"/>
          <w:szCs w:val="28"/>
        </w:rPr>
        <w:t>光缆铠装保护层</w:t>
      </w:r>
      <w:proofErr w:type="gramEnd"/>
      <w:r w:rsidRPr="009537F8">
        <w:rPr>
          <w:rFonts w:asciiTheme="minorEastAsia" w:eastAsiaTheme="minorEastAsia" w:hAnsiTheme="minorEastAsia" w:hint="eastAsia"/>
          <w:sz w:val="28"/>
          <w:szCs w:val="28"/>
        </w:rPr>
        <w:t>应延伸至人孔内距第一个支撑点约</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9537F8">
          <w:rPr>
            <w:rFonts w:asciiTheme="minorEastAsia" w:eastAsiaTheme="minorEastAsia" w:hAnsiTheme="minorEastAsia" w:hint="eastAsia"/>
            <w:sz w:val="28"/>
            <w:szCs w:val="28"/>
          </w:rPr>
          <w:t>100mm</w:t>
        </w:r>
      </w:smartTag>
      <w:r w:rsidRPr="009537F8">
        <w:rPr>
          <w:rFonts w:asciiTheme="minorEastAsia" w:eastAsiaTheme="minorEastAsia" w:hAnsiTheme="minorEastAsia" w:hint="eastAsia"/>
          <w:sz w:val="28"/>
          <w:szCs w:val="28"/>
        </w:rPr>
        <w:t xml:space="preserve"> 处。</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h、应按设计要求装置直埋光缆的各种标志。</w:t>
      </w:r>
    </w:p>
    <w:p w:rsidR="009537F8" w:rsidRDefault="009537F8" w:rsidP="009537F8">
      <w:pPr>
        <w:spacing w:line="560" w:lineRule="exact"/>
        <w:ind w:firstLineChars="200" w:firstLine="560"/>
        <w:rPr>
          <w:rFonts w:asciiTheme="minorEastAsia" w:eastAsiaTheme="minorEastAsia" w:hAnsiTheme="minorEastAsia"/>
          <w:sz w:val="28"/>
          <w:szCs w:val="28"/>
        </w:rPr>
      </w:pPr>
      <w:proofErr w:type="spellStart"/>
      <w:r w:rsidRPr="009537F8">
        <w:rPr>
          <w:rFonts w:asciiTheme="minorEastAsia" w:eastAsiaTheme="minorEastAsia" w:hAnsiTheme="minorEastAsia" w:hint="eastAsia"/>
          <w:sz w:val="28"/>
          <w:szCs w:val="28"/>
        </w:rPr>
        <w:t>i</w:t>
      </w:r>
      <w:proofErr w:type="spellEnd"/>
      <w:r w:rsidRPr="009537F8">
        <w:rPr>
          <w:rFonts w:asciiTheme="minorEastAsia" w:eastAsiaTheme="minorEastAsia" w:hAnsiTheme="minorEastAsia" w:hint="eastAsia"/>
          <w:sz w:val="28"/>
          <w:szCs w:val="28"/>
        </w:rPr>
        <w:t>、直埋光缆穿越障碍物时的保护措施应符合规范要求。</w:t>
      </w:r>
    </w:p>
    <w:p w:rsidR="009537F8" w:rsidRDefault="009537F8" w:rsidP="009537F8">
      <w:pPr>
        <w:spacing w:line="560" w:lineRule="exact"/>
        <w:ind w:firstLineChars="200" w:firstLine="480"/>
        <w:rPr>
          <w:rFonts w:asciiTheme="minorEastAsia" w:eastAsiaTheme="minorEastAsia" w:hAnsiTheme="minorEastAsia"/>
          <w:iCs/>
          <w:sz w:val="28"/>
          <w:szCs w:val="28"/>
        </w:rPr>
      </w:pPr>
      <w:r w:rsidRPr="00CE2FBD">
        <w:rPr>
          <w:rFonts w:ascii="微软雅黑" w:hAnsi="微软雅黑" w:hint="eastAsia"/>
          <w:noProof/>
          <w:color w:val="2F2F2F"/>
          <w:sz w:val="24"/>
        </w:rPr>
        <w:drawing>
          <wp:anchor distT="0" distB="0" distL="114300" distR="114300" simplePos="0" relativeHeight="251672064" behindDoc="0" locked="0" layoutInCell="1" allowOverlap="1">
            <wp:simplePos x="0" y="0"/>
            <wp:positionH relativeFrom="column">
              <wp:posOffset>261620</wp:posOffset>
            </wp:positionH>
            <wp:positionV relativeFrom="paragraph">
              <wp:posOffset>419735</wp:posOffset>
            </wp:positionV>
            <wp:extent cx="5267325" cy="2066925"/>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066925"/>
                    </a:xfrm>
                    <a:prstGeom prst="rect">
                      <a:avLst/>
                    </a:prstGeom>
                    <a:noFill/>
                    <a:ln>
                      <a:noFill/>
                    </a:ln>
                  </pic:spPr>
                </pic:pic>
              </a:graphicData>
            </a:graphic>
          </wp:anchor>
        </w:drawing>
      </w:r>
      <w:r w:rsidRPr="009537F8">
        <w:rPr>
          <w:rFonts w:asciiTheme="minorEastAsia" w:eastAsiaTheme="minorEastAsia" w:hAnsiTheme="minorEastAsia" w:hint="eastAsia"/>
          <w:iCs/>
          <w:sz w:val="28"/>
          <w:szCs w:val="28"/>
        </w:rPr>
        <w:t>直埋光纤回填土应符合下列要求：</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a、先填细土，后</w:t>
      </w:r>
      <w:proofErr w:type="gramStart"/>
      <w:r w:rsidRPr="009537F8">
        <w:rPr>
          <w:rFonts w:asciiTheme="minorEastAsia" w:eastAsiaTheme="minorEastAsia" w:hAnsiTheme="minorEastAsia" w:hint="eastAsia"/>
          <w:sz w:val="28"/>
          <w:szCs w:val="28"/>
        </w:rPr>
        <w:t>填普通土</w:t>
      </w:r>
      <w:proofErr w:type="gramEnd"/>
      <w:r w:rsidRPr="009537F8">
        <w:rPr>
          <w:rFonts w:asciiTheme="minorEastAsia" w:eastAsiaTheme="minorEastAsia" w:hAnsiTheme="minorEastAsia" w:hint="eastAsia"/>
          <w:sz w:val="28"/>
          <w:szCs w:val="28"/>
        </w:rPr>
        <w:t>，且不得损伤沟内光缆及其他管线。</w:t>
      </w:r>
    </w:p>
    <w:p w:rsidR="009537F8" w:rsidRPr="009537F8" w:rsidRDefault="009537F8" w:rsidP="009537F8">
      <w:pPr>
        <w:spacing w:line="560" w:lineRule="exact"/>
        <w:ind w:firstLineChars="200" w:firstLine="480"/>
        <w:rPr>
          <w:rFonts w:asciiTheme="minorEastAsia" w:eastAsiaTheme="minorEastAsia" w:hAnsiTheme="minorEastAsia"/>
          <w:sz w:val="28"/>
          <w:szCs w:val="28"/>
        </w:rPr>
      </w:pPr>
      <w:r w:rsidRPr="00CE2FBD">
        <w:rPr>
          <w:rFonts w:ascii="微软雅黑" w:hAnsi="微软雅黑" w:hint="eastAsia"/>
          <w:noProof/>
          <w:color w:val="2F2F2F"/>
          <w:sz w:val="24"/>
        </w:rPr>
        <w:drawing>
          <wp:anchor distT="0" distB="0" distL="114300" distR="114300" simplePos="0" relativeHeight="251679232" behindDoc="0" locked="0" layoutInCell="1" allowOverlap="1">
            <wp:simplePos x="0" y="0"/>
            <wp:positionH relativeFrom="column">
              <wp:posOffset>261620</wp:posOffset>
            </wp:positionH>
            <wp:positionV relativeFrom="paragraph">
              <wp:posOffset>835025</wp:posOffset>
            </wp:positionV>
            <wp:extent cx="5267325" cy="2057400"/>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057400"/>
                    </a:xfrm>
                    <a:prstGeom prst="rect">
                      <a:avLst/>
                    </a:prstGeom>
                    <a:noFill/>
                    <a:ln>
                      <a:noFill/>
                    </a:ln>
                  </pic:spPr>
                </pic:pic>
              </a:graphicData>
            </a:graphic>
          </wp:anchor>
        </w:drawing>
      </w:r>
      <w:r w:rsidRPr="009537F8">
        <w:rPr>
          <w:rFonts w:asciiTheme="minorEastAsia" w:eastAsiaTheme="minorEastAsia" w:hAnsiTheme="minorEastAsia" w:hint="eastAsia"/>
          <w:sz w:val="28"/>
          <w:szCs w:val="28"/>
        </w:rPr>
        <w:t>b、市区或市郊埋设的光缆在回填</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9537F8">
          <w:rPr>
            <w:rFonts w:asciiTheme="minorEastAsia" w:eastAsiaTheme="minorEastAsia" w:hAnsiTheme="minorEastAsia" w:hint="eastAsia"/>
            <w:sz w:val="28"/>
            <w:szCs w:val="28"/>
          </w:rPr>
          <w:t>300mm</w:t>
        </w:r>
      </w:smartTag>
      <w:r w:rsidRPr="009537F8">
        <w:rPr>
          <w:rFonts w:asciiTheme="minorEastAsia" w:eastAsiaTheme="minorEastAsia" w:hAnsiTheme="minorEastAsia" w:hint="eastAsia"/>
          <w:sz w:val="28"/>
          <w:szCs w:val="28"/>
        </w:rPr>
        <w:t>细土后，盖红砖保护。每回填土约</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9537F8">
          <w:rPr>
            <w:rFonts w:asciiTheme="minorEastAsia" w:eastAsiaTheme="minorEastAsia" w:hAnsiTheme="minorEastAsia" w:hint="eastAsia"/>
            <w:sz w:val="28"/>
            <w:szCs w:val="28"/>
          </w:rPr>
          <w:t>300mm</w:t>
        </w:r>
      </w:smartTag>
      <w:r w:rsidRPr="009537F8">
        <w:rPr>
          <w:rFonts w:asciiTheme="minorEastAsia" w:eastAsiaTheme="minorEastAsia" w:hAnsiTheme="minorEastAsia" w:hint="eastAsia"/>
          <w:sz w:val="28"/>
          <w:szCs w:val="28"/>
        </w:rPr>
        <w:t>处应夯实一次，并及时做好余</w:t>
      </w:r>
      <w:proofErr w:type="gramStart"/>
      <w:r w:rsidRPr="009537F8">
        <w:rPr>
          <w:rFonts w:asciiTheme="minorEastAsia" w:eastAsiaTheme="minorEastAsia" w:hAnsiTheme="minorEastAsia" w:hint="eastAsia"/>
          <w:sz w:val="28"/>
          <w:szCs w:val="28"/>
        </w:rPr>
        <w:t>土清理</w:t>
      </w:r>
      <w:proofErr w:type="gramEnd"/>
      <w:r w:rsidRPr="009537F8">
        <w:rPr>
          <w:rFonts w:asciiTheme="minorEastAsia" w:eastAsiaTheme="minorEastAsia" w:hAnsiTheme="minorEastAsia" w:hint="eastAsia"/>
          <w:sz w:val="28"/>
          <w:szCs w:val="28"/>
        </w:rPr>
        <w:t>工作。</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c、回土夯实后的光缆沟，在车行路面或地砖人行道上应与路面平齐，回土在路面修复前不得有凹陷现象；土路可高出路面50～</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9537F8">
          <w:rPr>
            <w:rFonts w:asciiTheme="minorEastAsia" w:eastAsiaTheme="minorEastAsia" w:hAnsiTheme="minorEastAsia" w:hint="eastAsia"/>
            <w:sz w:val="28"/>
            <w:szCs w:val="28"/>
          </w:rPr>
          <w:t>100mm</w:t>
        </w:r>
      </w:smartTag>
      <w:r w:rsidRPr="009537F8">
        <w:rPr>
          <w:rFonts w:asciiTheme="minorEastAsia" w:eastAsiaTheme="minorEastAsia" w:hAnsiTheme="minorEastAsia" w:hint="eastAsia"/>
          <w:sz w:val="28"/>
          <w:szCs w:val="28"/>
        </w:rPr>
        <w:t>，郊区大地可高出</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9537F8">
          <w:rPr>
            <w:rFonts w:asciiTheme="minorEastAsia" w:eastAsiaTheme="minorEastAsia" w:hAnsiTheme="minorEastAsia" w:hint="eastAsia"/>
            <w:sz w:val="28"/>
            <w:szCs w:val="28"/>
          </w:rPr>
          <w:t>150mm</w:t>
        </w:r>
      </w:smartTag>
      <w:r w:rsidRPr="009537F8">
        <w:rPr>
          <w:rFonts w:asciiTheme="minorEastAsia" w:eastAsiaTheme="minorEastAsia" w:hAnsiTheme="minorEastAsia" w:hint="eastAsia"/>
          <w:sz w:val="28"/>
          <w:szCs w:val="28"/>
        </w:rPr>
        <w:t>左右。需要用到路面微槽光缆时，光缆沟槽应切割平直，开槽宽度应根据敷设光缆的外径确定，一般应小于</w:t>
      </w:r>
      <w:smartTag w:uri="urn:schemas-microsoft-com:office:smarttags" w:element="chmetcnv">
        <w:smartTagPr>
          <w:attr w:name="TCSC" w:val="0"/>
          <w:attr w:name="NumberType" w:val="1"/>
          <w:attr w:name="Negative" w:val="False"/>
          <w:attr w:name="HasSpace" w:val="False"/>
          <w:attr w:name="SourceValue" w:val="20"/>
          <w:attr w:name="UnitName" w:val="mm"/>
        </w:smartTagPr>
        <w:r w:rsidRPr="009537F8">
          <w:rPr>
            <w:rFonts w:asciiTheme="minorEastAsia" w:eastAsiaTheme="minorEastAsia" w:hAnsiTheme="minorEastAsia" w:hint="eastAsia"/>
            <w:sz w:val="28"/>
            <w:szCs w:val="28"/>
          </w:rPr>
          <w:t>20mm</w:t>
        </w:r>
      </w:smartTag>
      <w:r w:rsidRPr="009537F8">
        <w:rPr>
          <w:rFonts w:asciiTheme="minorEastAsia" w:eastAsiaTheme="minorEastAsia" w:hAnsiTheme="minorEastAsia" w:hint="eastAsia"/>
          <w:sz w:val="28"/>
          <w:szCs w:val="28"/>
        </w:rPr>
        <w:t>；槽道内最上层光缆顶部距路面高度宜大于</w:t>
      </w:r>
      <w:smartTag w:uri="urn:schemas-microsoft-com:office:smarttags" w:element="chmetcnv">
        <w:smartTagPr>
          <w:attr w:name="TCSC" w:val="0"/>
          <w:attr w:name="NumberType" w:val="1"/>
          <w:attr w:name="Negative" w:val="False"/>
          <w:attr w:name="HasSpace" w:val="False"/>
          <w:attr w:name="SourceValue" w:val="80"/>
          <w:attr w:name="UnitName" w:val="mm"/>
        </w:smartTagPr>
        <w:r w:rsidRPr="009537F8">
          <w:rPr>
            <w:rFonts w:asciiTheme="minorEastAsia" w:eastAsiaTheme="minorEastAsia" w:hAnsiTheme="minorEastAsia" w:hint="eastAsia"/>
            <w:sz w:val="28"/>
            <w:szCs w:val="28"/>
          </w:rPr>
          <w:t>80mm</w:t>
        </w:r>
      </w:smartTag>
      <w:r w:rsidRPr="009537F8">
        <w:rPr>
          <w:rFonts w:asciiTheme="minorEastAsia" w:eastAsiaTheme="minorEastAsia" w:hAnsiTheme="minorEastAsia" w:hint="eastAsia"/>
          <w:sz w:val="28"/>
          <w:szCs w:val="28"/>
        </w:rPr>
        <w:t>，槽道总深度宜小于路面厚度的2/3；光缆沟</w:t>
      </w:r>
      <w:r w:rsidRPr="009537F8">
        <w:rPr>
          <w:rFonts w:asciiTheme="minorEastAsia" w:eastAsiaTheme="minorEastAsia" w:hAnsiTheme="minorEastAsia" w:hint="eastAsia"/>
          <w:sz w:val="28"/>
          <w:szCs w:val="28"/>
        </w:rPr>
        <w:lastRenderedPageBreak/>
        <w:t>槽的沟底应平整、无硬坎（台阶），不应有碎石等杂物；沟槽的转角角度应满足光缆敷设后的曲率半径要求。同时，还需要遵循下列要求：</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a、在敷设光缆前，宜在沟槽底部铺</w:t>
      </w:r>
      <w:smartTag w:uri="urn:schemas-microsoft-com:office:smarttags" w:element="chmetcnv">
        <w:smartTagPr>
          <w:attr w:name="UnitName" w:val="mm"/>
          <w:attr w:name="SourceValue" w:val="10"/>
          <w:attr w:name="HasSpace" w:val="False"/>
          <w:attr w:name="Negative" w:val="False"/>
          <w:attr w:name="NumberType" w:val="1"/>
          <w:attr w:name="TCSC" w:val="0"/>
        </w:smartTagPr>
        <w:r w:rsidRPr="009537F8">
          <w:rPr>
            <w:rFonts w:asciiTheme="minorEastAsia" w:eastAsiaTheme="minorEastAsia" w:hAnsiTheme="minorEastAsia" w:hint="eastAsia"/>
            <w:sz w:val="28"/>
            <w:szCs w:val="28"/>
          </w:rPr>
          <w:t>10mm</w:t>
        </w:r>
      </w:smartTag>
      <w:r w:rsidRPr="009537F8">
        <w:rPr>
          <w:rFonts w:asciiTheme="minorEastAsia" w:eastAsiaTheme="minorEastAsia" w:hAnsiTheme="minorEastAsia" w:hint="eastAsia"/>
          <w:sz w:val="28"/>
          <w:szCs w:val="28"/>
        </w:rPr>
        <w:t>厚细砂或铺放一根直径与沟槽宽度相近的泡沫条作缓冲。</w:t>
      </w:r>
    </w:p>
    <w:p w:rsidR="009537F8" w:rsidRP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b、光缆放入沟槽后，应根据路面恢复材料特性的不同在光缆的上方放置缓冲保护材料。</w:t>
      </w:r>
    </w:p>
    <w:p w:rsid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c、路面的恢复应符合道路主管部门的要求，修复后的路面结构应满足相应路段服务功能的要求。</w:t>
      </w:r>
    </w:p>
    <w:p w:rsidR="009537F8" w:rsidRDefault="009537F8" w:rsidP="009537F8">
      <w:pPr>
        <w:spacing w:line="560" w:lineRule="exact"/>
        <w:ind w:firstLineChars="200" w:firstLine="560"/>
        <w:rPr>
          <w:rFonts w:asciiTheme="minorEastAsia" w:eastAsiaTheme="minorEastAsia" w:hAnsiTheme="minorEastAsia"/>
          <w:sz w:val="28"/>
          <w:szCs w:val="28"/>
        </w:rPr>
      </w:pPr>
      <w:bookmarkStart w:id="1" w:name="_Toc70413518"/>
      <w:r>
        <w:rPr>
          <w:rFonts w:asciiTheme="minorEastAsia" w:eastAsiaTheme="minorEastAsia" w:hAnsiTheme="minorEastAsia" w:hint="eastAsia"/>
          <w:sz w:val="28"/>
          <w:szCs w:val="28"/>
        </w:rPr>
        <w:t>（四）</w:t>
      </w:r>
      <w:r w:rsidRPr="009537F8">
        <w:rPr>
          <w:rFonts w:asciiTheme="minorEastAsia" w:eastAsiaTheme="minorEastAsia" w:hAnsiTheme="minorEastAsia" w:hint="eastAsia"/>
          <w:sz w:val="28"/>
          <w:szCs w:val="28"/>
        </w:rPr>
        <w:t>建筑物引上光纤和建筑物内楼道光纤敷设（</w:t>
      </w:r>
      <w:smartTag w:uri="urn:schemas-microsoft-com:office:smarttags" w:element="chmetcnv">
        <w:smartTagPr>
          <w:attr w:name="TCSC" w:val="0"/>
          <w:attr w:name="NumberType" w:val="1"/>
          <w:attr w:name="Negative" w:val="False"/>
          <w:attr w:name="HasSpace" w:val="False"/>
          <w:attr w:name="SourceValue" w:val="1000"/>
          <w:attr w:name="UnitName" w:val="米"/>
        </w:smartTagPr>
        <w:r w:rsidRPr="009537F8">
          <w:rPr>
            <w:rFonts w:asciiTheme="minorEastAsia" w:eastAsiaTheme="minorEastAsia" w:hAnsiTheme="minorEastAsia" w:hint="eastAsia"/>
            <w:sz w:val="28"/>
            <w:szCs w:val="28"/>
          </w:rPr>
          <w:t>1000米</w:t>
        </w:r>
      </w:smartTag>
      <w:r w:rsidRPr="009537F8">
        <w:rPr>
          <w:rFonts w:asciiTheme="minorEastAsia" w:eastAsiaTheme="minorEastAsia" w:hAnsiTheme="minorEastAsia" w:hint="eastAsia"/>
          <w:sz w:val="28"/>
          <w:szCs w:val="28"/>
        </w:rPr>
        <w:t>）</w:t>
      </w:r>
      <w:bookmarkEnd w:id="1"/>
    </w:p>
    <w:p w:rsidR="009537F8" w:rsidRDefault="009537F8" w:rsidP="009537F8">
      <w:pPr>
        <w:spacing w:line="560" w:lineRule="exact"/>
        <w:ind w:firstLineChars="200" w:firstLine="560"/>
        <w:rPr>
          <w:rFonts w:asciiTheme="minorEastAsia" w:eastAsiaTheme="minorEastAsia" w:hAnsiTheme="minorEastAsia"/>
          <w:sz w:val="28"/>
          <w:szCs w:val="28"/>
        </w:rPr>
      </w:pPr>
      <w:r w:rsidRPr="009537F8">
        <w:rPr>
          <w:rFonts w:asciiTheme="minorEastAsia" w:eastAsiaTheme="minorEastAsia" w:hAnsiTheme="minorEastAsia" w:hint="eastAsia"/>
          <w:sz w:val="28"/>
          <w:szCs w:val="28"/>
        </w:rPr>
        <w:t>管道或直埋光纤敷设到建筑物时，不能截断</w:t>
      </w:r>
      <w:proofErr w:type="gramStart"/>
      <w:r w:rsidRPr="009537F8">
        <w:rPr>
          <w:rFonts w:asciiTheme="minorEastAsia" w:eastAsiaTheme="minorEastAsia" w:hAnsiTheme="minorEastAsia" w:hint="eastAsia"/>
          <w:sz w:val="28"/>
          <w:szCs w:val="28"/>
        </w:rPr>
        <w:t>断</w:t>
      </w:r>
      <w:proofErr w:type="gramEnd"/>
      <w:r w:rsidRPr="009537F8">
        <w:rPr>
          <w:rFonts w:asciiTheme="minorEastAsia" w:eastAsiaTheme="minorEastAsia" w:hAnsiTheme="minorEastAsia" w:hint="eastAsia"/>
          <w:sz w:val="28"/>
          <w:szCs w:val="28"/>
        </w:rPr>
        <w:t>，应按照引入光纤进行敷设，直接进入建筑物内。建筑物内敷设光纤按照下面指引施工，每间热水站站内敷设长度约20~</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9537F8">
          <w:rPr>
            <w:rFonts w:asciiTheme="minorEastAsia" w:eastAsiaTheme="minorEastAsia" w:hAnsiTheme="minorEastAsia" w:hint="eastAsia"/>
            <w:sz w:val="28"/>
            <w:szCs w:val="28"/>
          </w:rPr>
          <w:t>50米</w:t>
        </w:r>
      </w:smartTag>
      <w:r w:rsidRPr="009537F8">
        <w:rPr>
          <w:rFonts w:asciiTheme="minorEastAsia" w:eastAsiaTheme="minorEastAsia" w:hAnsiTheme="minorEastAsia" w:hint="eastAsia"/>
          <w:sz w:val="28"/>
          <w:szCs w:val="28"/>
        </w:rPr>
        <w:t>。</w:t>
      </w:r>
    </w:p>
    <w:p w:rsidR="00CA2827" w:rsidRPr="00CA2827" w:rsidRDefault="00CA2827" w:rsidP="00CA2827">
      <w:pPr>
        <w:spacing w:line="560" w:lineRule="exact"/>
        <w:ind w:firstLineChars="200" w:firstLine="562"/>
        <w:rPr>
          <w:rFonts w:asciiTheme="minorEastAsia" w:eastAsiaTheme="minorEastAsia" w:hAnsiTheme="minorEastAsia"/>
          <w:b/>
          <w:bCs/>
          <w:sz w:val="28"/>
          <w:szCs w:val="28"/>
        </w:rPr>
      </w:pPr>
      <w:r w:rsidRPr="00CA2827">
        <w:rPr>
          <w:rFonts w:asciiTheme="minorEastAsia" w:eastAsiaTheme="minorEastAsia" w:hAnsiTheme="minorEastAsia"/>
          <w:b/>
          <w:bCs/>
          <w:sz w:val="28"/>
          <w:szCs w:val="28"/>
        </w:rPr>
        <w:t>引上光缆敷设</w:t>
      </w:r>
    </w:p>
    <w:p w:rsidR="00CA2827" w:rsidRP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引上保护管的材质、规格、安装地点应符合规范要求。</w:t>
      </w:r>
    </w:p>
    <w:p w:rsidR="00CA2827" w:rsidRPr="00CA2827" w:rsidRDefault="00CA2827" w:rsidP="00CA2827">
      <w:pPr>
        <w:spacing w:line="560" w:lineRule="exact"/>
        <w:ind w:firstLineChars="200" w:firstLine="480"/>
        <w:rPr>
          <w:rFonts w:asciiTheme="minorEastAsia" w:eastAsiaTheme="minorEastAsia" w:hAnsiTheme="minorEastAsia"/>
          <w:sz w:val="28"/>
          <w:szCs w:val="28"/>
        </w:rPr>
      </w:pPr>
      <w:r w:rsidRPr="00CE2FBD">
        <w:rPr>
          <w:rFonts w:ascii="微软雅黑" w:hAnsi="微软雅黑" w:hint="eastAsia"/>
          <w:noProof/>
          <w:color w:val="2F2F2F"/>
          <w:sz w:val="24"/>
        </w:rPr>
        <w:drawing>
          <wp:anchor distT="0" distB="0" distL="114300" distR="114300" simplePos="0" relativeHeight="251690496" behindDoc="0" locked="0" layoutInCell="1" allowOverlap="1">
            <wp:simplePos x="0" y="0"/>
            <wp:positionH relativeFrom="column">
              <wp:posOffset>375285</wp:posOffset>
            </wp:positionH>
            <wp:positionV relativeFrom="paragraph">
              <wp:posOffset>997585</wp:posOffset>
            </wp:positionV>
            <wp:extent cx="5052695" cy="2981325"/>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269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2827">
        <w:rPr>
          <w:rFonts w:asciiTheme="minorEastAsia" w:eastAsiaTheme="minorEastAsia" w:hAnsiTheme="minorEastAsia" w:hint="eastAsia"/>
          <w:sz w:val="28"/>
          <w:szCs w:val="28"/>
        </w:rPr>
        <w:t>引上保护管在水泥杆、木杆和墙壁的绑扎固定方式应满足图1、2、3 的要求。</w:t>
      </w:r>
    </w:p>
    <w:p w:rsidR="00CA2827" w:rsidRP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lastRenderedPageBreak/>
        <w:t>光缆在引上保护管上部的安装方式应符合图1的要求。</w:t>
      </w:r>
    </w:p>
    <w:p w:rsidR="009537F8" w:rsidRDefault="00CA2827" w:rsidP="00CA2827">
      <w:pPr>
        <w:spacing w:line="560" w:lineRule="exact"/>
        <w:ind w:firstLineChars="200" w:firstLine="480"/>
        <w:rPr>
          <w:rFonts w:asciiTheme="minorEastAsia" w:eastAsiaTheme="minorEastAsia" w:hAnsiTheme="minorEastAsia"/>
          <w:sz w:val="28"/>
          <w:szCs w:val="28"/>
        </w:rPr>
      </w:pPr>
      <w:r w:rsidRPr="00CE2FBD">
        <w:rPr>
          <w:rFonts w:ascii="微软雅黑" w:hAnsi="微软雅黑" w:hint="eastAsia"/>
          <w:noProof/>
          <w:color w:val="2F2F2F"/>
          <w:sz w:val="24"/>
        </w:rPr>
        <w:drawing>
          <wp:anchor distT="0" distB="0" distL="114300" distR="114300" simplePos="0" relativeHeight="251696640" behindDoc="0" locked="0" layoutInCell="1" allowOverlap="1">
            <wp:simplePos x="0" y="0"/>
            <wp:positionH relativeFrom="column">
              <wp:posOffset>261620</wp:posOffset>
            </wp:positionH>
            <wp:positionV relativeFrom="paragraph">
              <wp:posOffset>429260</wp:posOffset>
            </wp:positionV>
            <wp:extent cx="5267325" cy="2085975"/>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085975"/>
                    </a:xfrm>
                    <a:prstGeom prst="rect">
                      <a:avLst/>
                    </a:prstGeom>
                    <a:noFill/>
                    <a:ln>
                      <a:noFill/>
                    </a:ln>
                  </pic:spPr>
                </pic:pic>
              </a:graphicData>
            </a:graphic>
          </wp:anchor>
        </w:drawing>
      </w:r>
      <w:r w:rsidRPr="00CA2827">
        <w:rPr>
          <w:rFonts w:asciiTheme="minorEastAsia" w:eastAsiaTheme="minorEastAsia" w:hAnsiTheme="minorEastAsia" w:hint="eastAsia"/>
          <w:sz w:val="28"/>
          <w:szCs w:val="28"/>
        </w:rPr>
        <w:t>在人（手）孔内，建筑物内的引上光缆的走向应符合图3的要求。</w:t>
      </w:r>
    </w:p>
    <w:p w:rsidR="00CA2827" w:rsidRDefault="00CA2827" w:rsidP="00CA2827">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701760" behindDoc="0" locked="0" layoutInCell="1" allowOverlap="1">
            <wp:simplePos x="0" y="0"/>
            <wp:positionH relativeFrom="column">
              <wp:posOffset>1118870</wp:posOffset>
            </wp:positionH>
            <wp:positionV relativeFrom="paragraph">
              <wp:posOffset>2655570</wp:posOffset>
            </wp:positionV>
            <wp:extent cx="3581400" cy="4579801"/>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4579801"/>
                    </a:xfrm>
                    <a:prstGeom prst="rect">
                      <a:avLst/>
                    </a:prstGeom>
                    <a:noFill/>
                  </pic:spPr>
                </pic:pic>
              </a:graphicData>
            </a:graphic>
            <wp14:sizeRelH relativeFrom="margin">
              <wp14:pctWidth>0</wp14:pctWidth>
            </wp14:sizeRelH>
            <wp14:sizeRelV relativeFrom="margin">
              <wp14:pctHeight>0</wp14:pctHeight>
            </wp14:sizeRelV>
          </wp:anchor>
        </w:drawing>
      </w:r>
      <w:r w:rsidRPr="00CA2827">
        <w:rPr>
          <w:rFonts w:asciiTheme="minorEastAsia" w:eastAsiaTheme="minorEastAsia" w:hAnsiTheme="minorEastAsia"/>
          <w:sz w:val="28"/>
          <w:szCs w:val="28"/>
        </w:rPr>
        <w:t>楼道光缆敷设</w:t>
      </w:r>
    </w:p>
    <w:p w:rsidR="00CA2827" w:rsidRP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光缆在楼道中敷设一般采取在线槽和暗管敷设两种，应符合下列规定：</w:t>
      </w:r>
    </w:p>
    <w:p w:rsidR="00CA2827" w:rsidRP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a、预埋线槽和暗管的</w:t>
      </w:r>
      <w:proofErr w:type="gramStart"/>
      <w:r w:rsidRPr="00CA2827">
        <w:rPr>
          <w:rFonts w:asciiTheme="minorEastAsia" w:eastAsiaTheme="minorEastAsia" w:hAnsiTheme="minorEastAsia" w:hint="eastAsia"/>
          <w:sz w:val="28"/>
          <w:szCs w:val="28"/>
        </w:rPr>
        <w:t>的</w:t>
      </w:r>
      <w:proofErr w:type="gramEnd"/>
      <w:r w:rsidRPr="00CA2827">
        <w:rPr>
          <w:rFonts w:asciiTheme="minorEastAsia" w:eastAsiaTheme="minorEastAsia" w:hAnsiTheme="minorEastAsia" w:hint="eastAsia"/>
          <w:sz w:val="28"/>
          <w:szCs w:val="28"/>
        </w:rPr>
        <w:t>规格型号应符合规范要求。</w:t>
      </w:r>
    </w:p>
    <w:p w:rsidR="00CA2827" w:rsidRP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b、预埋线槽和暗管两端宜</w:t>
      </w:r>
      <w:proofErr w:type="gramStart"/>
      <w:r w:rsidRPr="00CA2827">
        <w:rPr>
          <w:rFonts w:asciiTheme="minorEastAsia" w:eastAsiaTheme="minorEastAsia" w:hAnsiTheme="minorEastAsia" w:hint="eastAsia"/>
          <w:sz w:val="28"/>
          <w:szCs w:val="28"/>
        </w:rPr>
        <w:t>用标志</w:t>
      </w:r>
      <w:proofErr w:type="gramEnd"/>
      <w:r w:rsidRPr="00CA2827">
        <w:rPr>
          <w:rFonts w:asciiTheme="minorEastAsia" w:eastAsiaTheme="minorEastAsia" w:hAnsiTheme="minorEastAsia" w:hint="eastAsia"/>
          <w:sz w:val="28"/>
          <w:szCs w:val="28"/>
        </w:rPr>
        <w:t>表示出编号等内容并喷上建设方标志。</w:t>
      </w:r>
    </w:p>
    <w:p w:rsidR="00CA2827" w:rsidRP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lastRenderedPageBreak/>
        <w:t>c、预埋线槽宜采用金属线槽，预埋或密封线槽的截面利用率应为30％～50％。</w:t>
      </w:r>
    </w:p>
    <w:p w:rsid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d、敷设暗管宜采用钢管或阻燃聚氯乙烯硬质管。布放4</w:t>
      </w:r>
      <w:proofErr w:type="gramStart"/>
      <w:r w:rsidRPr="00CA2827">
        <w:rPr>
          <w:rFonts w:asciiTheme="minorEastAsia" w:eastAsiaTheme="minorEastAsia" w:hAnsiTheme="minorEastAsia" w:hint="eastAsia"/>
          <w:sz w:val="28"/>
          <w:szCs w:val="28"/>
        </w:rPr>
        <w:t>芯以上</w:t>
      </w:r>
      <w:proofErr w:type="gramEnd"/>
      <w:r w:rsidRPr="00CA2827">
        <w:rPr>
          <w:rFonts w:asciiTheme="minorEastAsia" w:eastAsiaTheme="minorEastAsia" w:hAnsiTheme="minorEastAsia" w:hint="eastAsia"/>
          <w:sz w:val="28"/>
          <w:szCs w:val="28"/>
        </w:rPr>
        <w:t>光缆时，直线管道的管径利用率应为50％～60％，弯管道应为40％～50％。暗管布放4芯及以下光缆时，管道的截面利用率应为25％～30％。</w:t>
      </w:r>
    </w:p>
    <w:p w:rsid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在线槽中敷设光缆应符合下列规定：</w:t>
      </w:r>
    </w:p>
    <w:p w:rsidR="00CA2827" w:rsidRP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a、密封线槽内光缆布放应顺直，尽量不交叉，在光缆进出线槽部位、转弯处应绑扎固定。不宜与电力电缆交越，若无法满足时，必须采取相应的保护措施。</w:t>
      </w:r>
    </w:p>
    <w:p w:rsidR="00CA2827" w:rsidRP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b、在水平、垂直线槽中敷设光缆时，应对光缆进行绑扎。垂直布放时绑扎间距不宜大于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CA2827">
          <w:rPr>
            <w:rFonts w:asciiTheme="minorEastAsia" w:eastAsiaTheme="minorEastAsia" w:hAnsiTheme="minorEastAsia" w:hint="eastAsia"/>
            <w:sz w:val="28"/>
            <w:szCs w:val="28"/>
          </w:rPr>
          <w:t>1.5m</w:t>
        </w:r>
      </w:smartTag>
      <w:r w:rsidRPr="00CA2827">
        <w:rPr>
          <w:rFonts w:asciiTheme="minorEastAsia" w:eastAsiaTheme="minorEastAsia" w:hAnsiTheme="minorEastAsia" w:hint="eastAsia"/>
          <w:sz w:val="28"/>
          <w:szCs w:val="28"/>
        </w:rPr>
        <w:t>，间距应均匀，不宜绑扎过紧或使缆线受到挤压；水</w:t>
      </w:r>
      <w:proofErr w:type="gramStart"/>
      <w:r w:rsidRPr="00CA2827">
        <w:rPr>
          <w:rFonts w:asciiTheme="minorEastAsia" w:eastAsiaTheme="minorEastAsia" w:hAnsiTheme="minorEastAsia" w:hint="eastAsia"/>
          <w:sz w:val="28"/>
          <w:szCs w:val="28"/>
        </w:rPr>
        <w:t>平布放</w:t>
      </w:r>
      <w:proofErr w:type="gramEnd"/>
      <w:r w:rsidRPr="00CA2827">
        <w:rPr>
          <w:rFonts w:asciiTheme="minorEastAsia" w:eastAsiaTheme="minorEastAsia" w:hAnsiTheme="minorEastAsia" w:hint="eastAsia"/>
          <w:sz w:val="28"/>
          <w:szCs w:val="28"/>
        </w:rPr>
        <w:t>时绑扎间距在5～</w:t>
      </w:r>
      <w:smartTag w:uri="urn:schemas-microsoft-com:office:smarttags" w:element="chmetcnv">
        <w:smartTagPr>
          <w:attr w:name="UnitName" w:val="m"/>
          <w:attr w:name="SourceValue" w:val="10"/>
          <w:attr w:name="HasSpace" w:val="False"/>
          <w:attr w:name="Negative" w:val="False"/>
          <w:attr w:name="NumberType" w:val="1"/>
          <w:attr w:name="TCSC" w:val="0"/>
        </w:smartTagPr>
        <w:r w:rsidRPr="00CA2827">
          <w:rPr>
            <w:rFonts w:asciiTheme="minorEastAsia" w:eastAsiaTheme="minorEastAsia" w:hAnsiTheme="minorEastAsia" w:hint="eastAsia"/>
            <w:sz w:val="28"/>
            <w:szCs w:val="28"/>
          </w:rPr>
          <w:t>10m</w:t>
        </w:r>
      </w:smartTag>
      <w:r w:rsidRPr="00CA2827">
        <w:rPr>
          <w:rFonts w:asciiTheme="minorEastAsia" w:eastAsiaTheme="minorEastAsia" w:hAnsiTheme="minorEastAsia" w:hint="eastAsia"/>
          <w:sz w:val="28"/>
          <w:szCs w:val="28"/>
        </w:rPr>
        <w:t>。</w:t>
      </w:r>
    </w:p>
    <w:p w:rsidR="00CA2827" w:rsidRDefault="00CA2827" w:rsidP="00CA2827">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705856" behindDoc="0" locked="0" layoutInCell="1" allowOverlap="1">
            <wp:simplePos x="0" y="0"/>
            <wp:positionH relativeFrom="column">
              <wp:posOffset>233045</wp:posOffset>
            </wp:positionH>
            <wp:positionV relativeFrom="paragraph">
              <wp:posOffset>1247775</wp:posOffset>
            </wp:positionV>
            <wp:extent cx="5276215" cy="3342640"/>
            <wp:effectExtent l="0" t="0" r="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215" cy="3342640"/>
                    </a:xfrm>
                    <a:prstGeom prst="rect">
                      <a:avLst/>
                    </a:prstGeom>
                    <a:noFill/>
                  </pic:spPr>
                </pic:pic>
              </a:graphicData>
            </a:graphic>
            <wp14:sizeRelH relativeFrom="margin">
              <wp14:pctWidth>0</wp14:pctWidth>
            </wp14:sizeRelH>
            <wp14:sizeRelV relativeFrom="margin">
              <wp14:pctHeight>0</wp14:pctHeight>
            </wp14:sizeRelV>
          </wp:anchor>
        </w:drawing>
      </w:r>
      <w:r w:rsidRPr="00CA2827">
        <w:rPr>
          <w:rFonts w:asciiTheme="minorEastAsia" w:eastAsiaTheme="minorEastAsia" w:hAnsiTheme="minorEastAsia" w:hint="eastAsia"/>
          <w:sz w:val="28"/>
          <w:szCs w:val="28"/>
        </w:rPr>
        <w:t>c、光缆敷设不允许超过最大的光缆拉伸力和压扁力，光缆外护层不应有明显损伤。光缆不得布放在电梯或供水、供气、供暖管道竖井中；不应布放在强电竖井中。</w:t>
      </w:r>
    </w:p>
    <w:p w:rsidR="00CA2827" w:rsidRDefault="00CA2827" w:rsidP="00CA2827">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anchor distT="0" distB="0" distL="114300" distR="114300" simplePos="0" relativeHeight="251713024" behindDoc="0" locked="0" layoutInCell="1" allowOverlap="1">
            <wp:simplePos x="0" y="0"/>
            <wp:positionH relativeFrom="column">
              <wp:posOffset>271145</wp:posOffset>
            </wp:positionH>
            <wp:positionV relativeFrom="paragraph">
              <wp:posOffset>489585</wp:posOffset>
            </wp:positionV>
            <wp:extent cx="5276215" cy="3094990"/>
            <wp:effectExtent l="0" t="0" r="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215" cy="3094990"/>
                    </a:xfrm>
                    <a:prstGeom prst="rect">
                      <a:avLst/>
                    </a:prstGeom>
                    <a:noFill/>
                  </pic:spPr>
                </pic:pic>
              </a:graphicData>
            </a:graphic>
          </wp:anchor>
        </w:drawing>
      </w:r>
      <w:r w:rsidRPr="00CA2827">
        <w:rPr>
          <w:rFonts w:asciiTheme="minorEastAsia" w:eastAsiaTheme="minorEastAsia" w:hAnsiTheme="minorEastAsia" w:hint="eastAsia"/>
          <w:sz w:val="28"/>
          <w:szCs w:val="28"/>
        </w:rPr>
        <w:t>在建设环境比较恶劣的楼道中敷设时，保护很重要。</w:t>
      </w:r>
    </w:p>
    <w:p w:rsidR="00CA2827" w:rsidRDefault="00CA2827" w:rsidP="00CA2827">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719168" behindDoc="0" locked="0" layoutInCell="1" allowOverlap="1">
            <wp:simplePos x="0" y="0"/>
            <wp:positionH relativeFrom="column">
              <wp:posOffset>147320</wp:posOffset>
            </wp:positionH>
            <wp:positionV relativeFrom="paragraph">
              <wp:posOffset>4114800</wp:posOffset>
            </wp:positionV>
            <wp:extent cx="5467350" cy="4067175"/>
            <wp:effectExtent l="0" t="0" r="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0" cy="4067175"/>
                    </a:xfrm>
                    <a:prstGeom prst="rect">
                      <a:avLst/>
                    </a:prstGeom>
                    <a:noFill/>
                  </pic:spPr>
                </pic:pic>
              </a:graphicData>
            </a:graphic>
            <wp14:sizeRelH relativeFrom="margin">
              <wp14:pctWidth>0</wp14:pctWidth>
            </wp14:sizeRelH>
            <wp14:sizeRelV relativeFrom="margin">
              <wp14:pctHeight>0</wp14:pctHeight>
            </wp14:sizeRelV>
          </wp:anchor>
        </w:drawing>
      </w:r>
      <w:r w:rsidRPr="00CA2827">
        <w:rPr>
          <w:rFonts w:asciiTheme="minorEastAsia" w:eastAsiaTheme="minorEastAsia" w:hAnsiTheme="minorEastAsia" w:hint="eastAsia"/>
          <w:sz w:val="28"/>
          <w:szCs w:val="28"/>
        </w:rPr>
        <w:t>在进出竖井的出入口和穿越墙体、楼板及防火分区的孔洞处应采用防火封堵材料封堵。</w:t>
      </w:r>
    </w:p>
    <w:p w:rsidR="00CA2827" w:rsidRDefault="00CA2827" w:rsidP="00CA2827">
      <w:pPr>
        <w:spacing w:line="560" w:lineRule="exact"/>
        <w:ind w:firstLineChars="200" w:firstLine="560"/>
        <w:rPr>
          <w:rFonts w:asciiTheme="minorEastAsia" w:eastAsiaTheme="minorEastAsia" w:hAnsiTheme="minorEastAsia"/>
          <w:sz w:val="28"/>
          <w:szCs w:val="28"/>
        </w:rPr>
      </w:pPr>
    </w:p>
    <w:p w:rsidR="00CA2827" w:rsidRDefault="00CA2827" w:rsidP="00CA2827">
      <w:pPr>
        <w:spacing w:line="560" w:lineRule="exact"/>
        <w:ind w:firstLineChars="200" w:firstLine="480"/>
        <w:rPr>
          <w:rFonts w:asciiTheme="minorEastAsia" w:eastAsiaTheme="minorEastAsia" w:hAnsiTheme="minorEastAsia"/>
          <w:sz w:val="28"/>
          <w:szCs w:val="28"/>
        </w:rPr>
      </w:pPr>
      <w:r w:rsidRPr="00CE2FBD">
        <w:rPr>
          <w:rFonts w:ascii="微软雅黑" w:hAnsi="微软雅黑" w:hint="eastAsia"/>
          <w:noProof/>
          <w:color w:val="2F2F2F"/>
          <w:sz w:val="24"/>
        </w:rPr>
        <w:lastRenderedPageBreak/>
        <w:drawing>
          <wp:anchor distT="0" distB="0" distL="114300" distR="114300" simplePos="0" relativeHeight="251725312" behindDoc="0" locked="0" layoutInCell="1" allowOverlap="1">
            <wp:simplePos x="0" y="0"/>
            <wp:positionH relativeFrom="column">
              <wp:posOffset>309245</wp:posOffset>
            </wp:positionH>
            <wp:positionV relativeFrom="paragraph">
              <wp:posOffset>4709160</wp:posOffset>
            </wp:positionV>
            <wp:extent cx="5267325" cy="1047750"/>
            <wp:effectExtent l="0" t="0" r="0" b="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1047750"/>
                    </a:xfrm>
                    <a:prstGeom prst="rect">
                      <a:avLst/>
                    </a:prstGeom>
                    <a:noFill/>
                    <a:ln>
                      <a:noFill/>
                    </a:ln>
                  </pic:spPr>
                </pic:pic>
              </a:graphicData>
            </a:graphic>
          </wp:anchor>
        </w:drawing>
      </w:r>
      <w:r w:rsidRPr="00CA2827">
        <w:rPr>
          <w:rFonts w:asciiTheme="minorEastAsia" w:eastAsiaTheme="minorEastAsia" w:hAnsiTheme="minorEastAsia" w:hint="eastAsia"/>
          <w:sz w:val="28"/>
          <w:szCs w:val="28"/>
        </w:rPr>
        <w:t>楼道缆线与配电箱、变电室、电梯机房、空调机房之间最小净</w:t>
      </w:r>
      <w:proofErr w:type="gramStart"/>
      <w:r w:rsidRPr="00CA2827">
        <w:rPr>
          <w:rFonts w:asciiTheme="minorEastAsia" w:eastAsiaTheme="minorEastAsia" w:hAnsiTheme="minorEastAsia" w:hint="eastAsia"/>
          <w:sz w:val="28"/>
          <w:szCs w:val="28"/>
        </w:rPr>
        <w:t>距符合</w:t>
      </w:r>
      <w:proofErr w:type="gramEnd"/>
      <w:r w:rsidRPr="00CA2827">
        <w:rPr>
          <w:rFonts w:asciiTheme="minorEastAsia" w:eastAsiaTheme="minorEastAsia" w:hAnsiTheme="minorEastAsia" w:hint="eastAsia"/>
          <w:sz w:val="28"/>
          <w:szCs w:val="28"/>
        </w:rPr>
        <w:t>下表的规定。</w:t>
      </w:r>
      <w:r>
        <w:rPr>
          <w:rFonts w:asciiTheme="minorEastAsia" w:eastAsiaTheme="minorEastAsia" w:hAnsiTheme="minorEastAsia"/>
          <w:noProof/>
          <w:sz w:val="28"/>
          <w:szCs w:val="28"/>
        </w:rPr>
        <w:drawing>
          <wp:anchor distT="0" distB="0" distL="114300" distR="114300" simplePos="0" relativeHeight="251722240" behindDoc="0" locked="0" layoutInCell="1" allowOverlap="1">
            <wp:simplePos x="0" y="0"/>
            <wp:positionH relativeFrom="column">
              <wp:posOffset>-5080</wp:posOffset>
            </wp:positionH>
            <wp:positionV relativeFrom="paragraph">
              <wp:posOffset>327660</wp:posOffset>
            </wp:positionV>
            <wp:extent cx="5734050" cy="3580130"/>
            <wp:effectExtent l="0" t="0" r="0"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580130"/>
                    </a:xfrm>
                    <a:prstGeom prst="rect">
                      <a:avLst/>
                    </a:prstGeom>
                    <a:noFill/>
                  </pic:spPr>
                </pic:pic>
              </a:graphicData>
            </a:graphic>
            <wp14:sizeRelH relativeFrom="margin">
              <wp14:pctWidth>0</wp14:pctWidth>
            </wp14:sizeRelH>
            <wp14:sizeRelV relativeFrom="margin">
              <wp14:pctHeight>0</wp14:pctHeight>
            </wp14:sizeRelV>
          </wp:anchor>
        </w:drawing>
      </w:r>
    </w:p>
    <w:p w:rsidR="00CA2827" w:rsidRDefault="00CA2827" w:rsidP="00CA2827">
      <w:pPr>
        <w:spacing w:line="560" w:lineRule="exact"/>
        <w:ind w:firstLineChars="200" w:firstLine="480"/>
        <w:rPr>
          <w:rFonts w:asciiTheme="minorEastAsia" w:eastAsiaTheme="minorEastAsia" w:hAnsiTheme="minorEastAsia"/>
          <w:sz w:val="28"/>
          <w:szCs w:val="28"/>
        </w:rPr>
      </w:pPr>
      <w:r w:rsidRPr="00CE2FBD">
        <w:rPr>
          <w:rFonts w:ascii="微软雅黑" w:hAnsi="微软雅黑" w:hint="eastAsia"/>
          <w:noProof/>
          <w:color w:val="2F2F2F"/>
          <w:sz w:val="24"/>
        </w:rPr>
        <w:drawing>
          <wp:anchor distT="0" distB="0" distL="114300" distR="114300" simplePos="0" relativeHeight="251733504" behindDoc="0" locked="0" layoutInCell="1" allowOverlap="1">
            <wp:simplePos x="0" y="0"/>
            <wp:positionH relativeFrom="column">
              <wp:posOffset>309245</wp:posOffset>
            </wp:positionH>
            <wp:positionV relativeFrom="paragraph">
              <wp:posOffset>1614170</wp:posOffset>
            </wp:positionV>
            <wp:extent cx="5267325" cy="2447925"/>
            <wp:effectExtent l="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447925"/>
                    </a:xfrm>
                    <a:prstGeom prst="rect">
                      <a:avLst/>
                    </a:prstGeom>
                    <a:noFill/>
                    <a:ln>
                      <a:noFill/>
                    </a:ln>
                  </pic:spPr>
                </pic:pic>
              </a:graphicData>
            </a:graphic>
          </wp:anchor>
        </w:drawing>
      </w:r>
      <w:r w:rsidRPr="00CA2827">
        <w:rPr>
          <w:rFonts w:asciiTheme="minorEastAsia" w:eastAsiaTheme="minorEastAsia" w:hAnsiTheme="minorEastAsia" w:hint="eastAsia"/>
          <w:sz w:val="28"/>
          <w:szCs w:val="28"/>
        </w:rPr>
        <w:t>楼道内缆线暗管敷设与其它管线最小</w:t>
      </w:r>
      <w:proofErr w:type="gramStart"/>
      <w:r w:rsidRPr="00CA2827">
        <w:rPr>
          <w:rFonts w:asciiTheme="minorEastAsia" w:eastAsiaTheme="minorEastAsia" w:hAnsiTheme="minorEastAsia" w:hint="eastAsia"/>
          <w:sz w:val="28"/>
          <w:szCs w:val="28"/>
        </w:rPr>
        <w:t>净距见下表</w:t>
      </w:r>
      <w:proofErr w:type="gramEnd"/>
      <w:r w:rsidRPr="00CA2827">
        <w:rPr>
          <w:rFonts w:asciiTheme="minorEastAsia" w:eastAsiaTheme="minorEastAsia" w:hAnsiTheme="minorEastAsia" w:hint="eastAsia"/>
          <w:sz w:val="28"/>
          <w:szCs w:val="28"/>
        </w:rPr>
        <w:t>的规定。</w:t>
      </w:r>
    </w:p>
    <w:p w:rsidR="00CA2827" w:rsidRDefault="00CA2827" w:rsidP="00CA2827">
      <w:pPr>
        <w:spacing w:line="560" w:lineRule="exact"/>
        <w:ind w:firstLineChars="200" w:firstLine="560"/>
        <w:rPr>
          <w:rFonts w:asciiTheme="minorEastAsia" w:eastAsiaTheme="minorEastAsia" w:hAnsiTheme="minorEastAsia"/>
          <w:sz w:val="28"/>
          <w:szCs w:val="28"/>
        </w:rPr>
      </w:pPr>
    </w:p>
    <w:p w:rsidR="00CA2827" w:rsidRDefault="00CA2827" w:rsidP="00CA2827">
      <w:pPr>
        <w:spacing w:line="560" w:lineRule="exact"/>
        <w:ind w:firstLineChars="200" w:firstLine="560"/>
        <w:rPr>
          <w:rFonts w:asciiTheme="minorEastAsia" w:eastAsiaTheme="minorEastAsia" w:hAnsiTheme="minorEastAsia"/>
          <w:sz w:val="28"/>
          <w:szCs w:val="28"/>
        </w:rPr>
      </w:pPr>
      <w:bookmarkStart w:id="2" w:name="_Toc70413519"/>
      <w:r w:rsidRPr="00CA2827">
        <w:rPr>
          <w:rFonts w:asciiTheme="minorEastAsia" w:eastAsiaTheme="minorEastAsia" w:hAnsiTheme="minorEastAsia" w:hint="eastAsia"/>
          <w:sz w:val="28"/>
          <w:szCs w:val="28"/>
        </w:rPr>
        <w:lastRenderedPageBreak/>
        <w:t>5、光纤测试</w:t>
      </w:r>
      <w:bookmarkEnd w:id="2"/>
      <w:r w:rsidRPr="00CA2827">
        <w:rPr>
          <w:rFonts w:asciiTheme="minorEastAsia" w:eastAsiaTheme="minorEastAsia" w:hAnsiTheme="minorEastAsia" w:hint="eastAsia"/>
          <w:sz w:val="28"/>
          <w:szCs w:val="28"/>
        </w:rPr>
        <w:t>与验收</w:t>
      </w:r>
    </w:p>
    <w:p w:rsid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部分光纤完成敷设后进行光纤测试，根据测试报告核定工程量，在增加10%损耗费后确定为实际工程量。测试报告包括光纤路由图纸，若干标记照片，光缆编号，</w:t>
      </w:r>
      <w:proofErr w:type="gramStart"/>
      <w:r w:rsidRPr="00CA2827">
        <w:rPr>
          <w:rFonts w:asciiTheme="minorEastAsia" w:eastAsiaTheme="minorEastAsia" w:hAnsiTheme="minorEastAsia" w:hint="eastAsia"/>
          <w:sz w:val="28"/>
          <w:szCs w:val="28"/>
        </w:rPr>
        <w:t>每芯长度</w:t>
      </w:r>
      <w:proofErr w:type="gramEnd"/>
      <w:r w:rsidRPr="00CA2827">
        <w:rPr>
          <w:rFonts w:asciiTheme="minorEastAsia" w:eastAsiaTheme="minorEastAsia" w:hAnsiTheme="minorEastAsia" w:hint="eastAsia"/>
          <w:sz w:val="28"/>
          <w:szCs w:val="28"/>
        </w:rPr>
        <w:t>及损耗。直埋光纤还需提供回填施工照片，信标图纸等。</w:t>
      </w:r>
    </w:p>
    <w:p w:rsidR="00CA2827" w:rsidRDefault="00CA2827" w:rsidP="00CA2827">
      <w:pPr>
        <w:spacing w:line="560" w:lineRule="exact"/>
        <w:ind w:firstLineChars="200" w:firstLine="560"/>
        <w:rPr>
          <w:rFonts w:asciiTheme="minorEastAsia" w:eastAsiaTheme="minorEastAsia" w:hAnsiTheme="minorEastAsia"/>
          <w:sz w:val="28"/>
          <w:szCs w:val="28"/>
        </w:rPr>
      </w:pPr>
      <w:r w:rsidRPr="00CA2827">
        <w:rPr>
          <w:rFonts w:asciiTheme="minorEastAsia" w:eastAsiaTheme="minorEastAsia" w:hAnsiTheme="minorEastAsia" w:hint="eastAsia"/>
          <w:sz w:val="28"/>
          <w:szCs w:val="28"/>
        </w:rPr>
        <w:t>6、</w:t>
      </w:r>
      <w:proofErr w:type="spellStart"/>
      <w:r w:rsidRPr="00CA2827">
        <w:rPr>
          <w:rFonts w:asciiTheme="minorEastAsia" w:eastAsiaTheme="minorEastAsia" w:hAnsiTheme="minorEastAsia"/>
          <w:sz w:val="28"/>
          <w:szCs w:val="28"/>
        </w:rPr>
        <w:t>Profibus</w:t>
      </w:r>
      <w:proofErr w:type="spellEnd"/>
      <w:r w:rsidRPr="00CA2827">
        <w:rPr>
          <w:rFonts w:asciiTheme="minorEastAsia" w:eastAsiaTheme="minorEastAsia" w:hAnsiTheme="minorEastAsia"/>
          <w:sz w:val="28"/>
          <w:szCs w:val="28"/>
        </w:rPr>
        <w:t>电缆</w:t>
      </w:r>
      <w:r w:rsidRPr="00CA2827">
        <w:rPr>
          <w:rFonts w:asciiTheme="minorEastAsia" w:eastAsiaTheme="minorEastAsia" w:hAnsiTheme="minorEastAsia" w:hint="eastAsia"/>
          <w:sz w:val="28"/>
          <w:szCs w:val="28"/>
        </w:rPr>
        <w:t>敷设、测试与验收</w:t>
      </w:r>
    </w:p>
    <w:p w:rsidR="00CA2827" w:rsidRDefault="00CA2827" w:rsidP="00CA2827">
      <w:pPr>
        <w:spacing w:line="560" w:lineRule="exact"/>
        <w:ind w:firstLineChars="200" w:firstLine="560"/>
        <w:rPr>
          <w:rFonts w:asciiTheme="minorEastAsia" w:eastAsiaTheme="minorEastAsia" w:hAnsiTheme="minorEastAsia"/>
          <w:sz w:val="28"/>
          <w:szCs w:val="28"/>
        </w:rPr>
      </w:pPr>
      <w:proofErr w:type="spellStart"/>
      <w:r w:rsidRPr="00CA2827">
        <w:rPr>
          <w:rFonts w:asciiTheme="minorEastAsia" w:eastAsiaTheme="minorEastAsia" w:hAnsiTheme="minorEastAsia"/>
          <w:sz w:val="28"/>
          <w:szCs w:val="28"/>
        </w:rPr>
        <w:t>Profibus</w:t>
      </w:r>
      <w:proofErr w:type="spellEnd"/>
      <w:r w:rsidRPr="00CA2827">
        <w:rPr>
          <w:rFonts w:asciiTheme="minorEastAsia" w:eastAsiaTheme="minorEastAsia" w:hAnsiTheme="minorEastAsia"/>
          <w:sz w:val="28"/>
          <w:szCs w:val="28"/>
        </w:rPr>
        <w:t>电缆</w:t>
      </w:r>
      <w:r w:rsidRPr="00CA2827">
        <w:rPr>
          <w:rFonts w:asciiTheme="minorEastAsia" w:eastAsiaTheme="minorEastAsia" w:hAnsiTheme="minorEastAsia" w:hint="eastAsia"/>
          <w:sz w:val="28"/>
          <w:szCs w:val="28"/>
        </w:rPr>
        <w:t>敷设总量较少，一般利用已有通讯管敷设或在建筑物内穿管敷设；施工要求可参考光纤敷设部分或按照国标进行。敷设完成后进行绝缘测试，按照图纸进行工程量核实。</w:t>
      </w:r>
    </w:p>
    <w:p w:rsidR="00CA2827" w:rsidRPr="00CA2827" w:rsidRDefault="00CA2827" w:rsidP="00CA2827">
      <w:pPr>
        <w:spacing w:line="560" w:lineRule="exact"/>
        <w:ind w:firstLineChars="200" w:firstLine="560"/>
        <w:rPr>
          <w:rFonts w:asciiTheme="minorEastAsia" w:eastAsiaTheme="minorEastAsia" w:hAnsiTheme="minorEastAsia"/>
          <w:sz w:val="28"/>
          <w:szCs w:val="28"/>
        </w:rPr>
      </w:pPr>
    </w:p>
    <w:p w:rsidR="00B9496A" w:rsidRDefault="0086680E" w:rsidP="004B26CB">
      <w:pPr>
        <w:spacing w:line="560" w:lineRule="exact"/>
        <w:ind w:firstLineChars="200" w:firstLine="562"/>
        <w:rPr>
          <w:b/>
          <w:sz w:val="28"/>
          <w:szCs w:val="28"/>
        </w:rPr>
      </w:pPr>
      <w:r>
        <w:rPr>
          <w:rFonts w:hint="eastAsia"/>
          <w:b/>
          <w:sz w:val="28"/>
          <w:szCs w:val="28"/>
        </w:rPr>
        <w:t>四</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W w:w="9072" w:type="dxa"/>
        <w:tblInd w:w="108" w:type="dxa"/>
        <w:tblLook w:val="0000" w:firstRow="0" w:lastRow="0" w:firstColumn="0" w:lastColumn="0" w:noHBand="0" w:noVBand="0"/>
      </w:tblPr>
      <w:tblGrid>
        <w:gridCol w:w="427"/>
        <w:gridCol w:w="1841"/>
        <w:gridCol w:w="3828"/>
        <w:gridCol w:w="708"/>
        <w:gridCol w:w="1134"/>
        <w:gridCol w:w="1134"/>
      </w:tblGrid>
      <w:tr w:rsidR="00CA2827" w:rsidRPr="00CA2827" w:rsidTr="00CA2827">
        <w:trPr>
          <w:trHeight w:val="570"/>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b/>
                <w:bCs/>
                <w:kern w:val="0"/>
                <w:szCs w:val="21"/>
              </w:rPr>
            </w:pPr>
            <w:r w:rsidRPr="00CA2827">
              <w:rPr>
                <w:rFonts w:asciiTheme="minorEastAsia" w:eastAsiaTheme="minorEastAsia" w:hAnsiTheme="minorEastAsia" w:cs="宋体" w:hint="eastAsia"/>
                <w:b/>
                <w:bCs/>
                <w:kern w:val="0"/>
                <w:szCs w:val="21"/>
              </w:rPr>
              <w:t>序号</w:t>
            </w:r>
          </w:p>
        </w:tc>
        <w:tc>
          <w:tcPr>
            <w:tcW w:w="1841" w:type="dxa"/>
            <w:tcBorders>
              <w:top w:val="single" w:sz="4" w:space="0" w:color="auto"/>
              <w:left w:val="nil"/>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b/>
                <w:bCs/>
                <w:kern w:val="0"/>
                <w:szCs w:val="21"/>
              </w:rPr>
            </w:pPr>
            <w:r w:rsidRPr="00CA2827">
              <w:rPr>
                <w:rFonts w:asciiTheme="minorEastAsia" w:eastAsiaTheme="minorEastAsia" w:hAnsiTheme="minorEastAsia" w:cs="宋体" w:hint="eastAsia"/>
                <w:b/>
                <w:bCs/>
                <w:kern w:val="0"/>
                <w:szCs w:val="21"/>
              </w:rPr>
              <w:t>名称</w:t>
            </w:r>
          </w:p>
        </w:tc>
        <w:tc>
          <w:tcPr>
            <w:tcW w:w="3828" w:type="dxa"/>
            <w:tcBorders>
              <w:top w:val="single" w:sz="4" w:space="0" w:color="auto"/>
              <w:left w:val="nil"/>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b/>
                <w:bCs/>
                <w:kern w:val="0"/>
                <w:szCs w:val="21"/>
              </w:rPr>
            </w:pPr>
            <w:r w:rsidRPr="00CA2827">
              <w:rPr>
                <w:rFonts w:asciiTheme="minorEastAsia" w:eastAsiaTheme="minorEastAsia" w:hAnsiTheme="minorEastAsia" w:cs="宋体" w:hint="eastAsia"/>
                <w:b/>
                <w:bCs/>
                <w:kern w:val="0"/>
                <w:szCs w:val="21"/>
              </w:rPr>
              <w:t>项目特征描述</w:t>
            </w:r>
          </w:p>
        </w:tc>
        <w:tc>
          <w:tcPr>
            <w:tcW w:w="708" w:type="dxa"/>
            <w:tcBorders>
              <w:top w:val="single" w:sz="4" w:space="0" w:color="auto"/>
              <w:left w:val="nil"/>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b/>
                <w:bCs/>
                <w:kern w:val="0"/>
                <w:szCs w:val="21"/>
              </w:rPr>
            </w:pPr>
            <w:r w:rsidRPr="00CA2827">
              <w:rPr>
                <w:rFonts w:asciiTheme="minorEastAsia" w:eastAsiaTheme="minorEastAsia" w:hAnsiTheme="minorEastAsia" w:cs="宋体" w:hint="eastAsia"/>
                <w:b/>
                <w:bCs/>
                <w:kern w:val="0"/>
                <w:szCs w:val="21"/>
              </w:rPr>
              <w:t>计量单位</w:t>
            </w:r>
          </w:p>
        </w:tc>
        <w:tc>
          <w:tcPr>
            <w:tcW w:w="1134" w:type="dxa"/>
            <w:tcBorders>
              <w:top w:val="single" w:sz="4" w:space="0" w:color="auto"/>
              <w:left w:val="nil"/>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b/>
                <w:bCs/>
                <w:kern w:val="0"/>
                <w:szCs w:val="21"/>
              </w:rPr>
            </w:pPr>
            <w:r w:rsidRPr="00CA2827">
              <w:rPr>
                <w:rFonts w:asciiTheme="minorEastAsia" w:eastAsiaTheme="minorEastAsia" w:hAnsiTheme="minorEastAsia" w:cs="宋体" w:hint="eastAsia"/>
                <w:b/>
                <w:bCs/>
                <w:kern w:val="0"/>
                <w:szCs w:val="21"/>
              </w:rPr>
              <w:t>工程数量</w:t>
            </w:r>
          </w:p>
        </w:tc>
        <w:tc>
          <w:tcPr>
            <w:tcW w:w="1134" w:type="dxa"/>
            <w:tcBorders>
              <w:top w:val="single" w:sz="4" w:space="0" w:color="auto"/>
              <w:left w:val="nil"/>
              <w:bottom w:val="single" w:sz="4" w:space="0" w:color="auto"/>
              <w:right w:val="single" w:sz="4" w:space="0" w:color="auto"/>
            </w:tcBorders>
            <w:shd w:val="clear" w:color="auto" w:fill="auto"/>
            <w:vAlign w:val="center"/>
          </w:tcPr>
          <w:p w:rsidR="00CA2827" w:rsidRPr="00CA2827" w:rsidRDefault="00CA2827" w:rsidP="00C85AA5">
            <w:pPr>
              <w:widowControl/>
              <w:jc w:val="center"/>
              <w:rPr>
                <w:rFonts w:asciiTheme="minorEastAsia" w:eastAsiaTheme="minorEastAsia" w:hAnsiTheme="minorEastAsia" w:cs="宋体"/>
                <w:b/>
                <w:bCs/>
                <w:kern w:val="0"/>
                <w:szCs w:val="21"/>
              </w:rPr>
            </w:pPr>
            <w:r w:rsidRPr="00CA2827">
              <w:rPr>
                <w:rFonts w:asciiTheme="minorEastAsia" w:eastAsiaTheme="minorEastAsia" w:hAnsiTheme="minorEastAsia" w:cs="宋体" w:hint="eastAsia"/>
                <w:b/>
                <w:bCs/>
                <w:kern w:val="0"/>
                <w:szCs w:val="21"/>
              </w:rPr>
              <w:t>单价</w:t>
            </w:r>
          </w:p>
        </w:tc>
      </w:tr>
      <w:tr w:rsidR="00CA2827" w:rsidRPr="00CA2827" w:rsidTr="00CA2827">
        <w:trPr>
          <w:trHeight w:val="870"/>
        </w:trPr>
        <w:tc>
          <w:tcPr>
            <w:tcW w:w="427" w:type="dxa"/>
            <w:tcBorders>
              <w:top w:val="nil"/>
              <w:left w:val="single" w:sz="4" w:space="0" w:color="auto"/>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1</w:t>
            </w:r>
          </w:p>
        </w:tc>
        <w:tc>
          <w:tcPr>
            <w:tcW w:w="1841" w:type="dxa"/>
            <w:tcBorders>
              <w:top w:val="nil"/>
              <w:left w:val="nil"/>
              <w:bottom w:val="single" w:sz="4" w:space="0" w:color="auto"/>
              <w:right w:val="single" w:sz="4" w:space="0" w:color="auto"/>
            </w:tcBorders>
            <w:shd w:val="clear" w:color="auto" w:fill="FFFFFF"/>
            <w:vAlign w:val="center"/>
          </w:tcPr>
          <w:p w:rsidR="00CA2827" w:rsidRPr="00CA2827" w:rsidRDefault="00CA2827" w:rsidP="00C85AA5">
            <w:pPr>
              <w:widowControl/>
              <w:rPr>
                <w:rFonts w:asciiTheme="minorEastAsia" w:eastAsiaTheme="minorEastAsia" w:hAnsiTheme="minorEastAsia" w:cs="宋体"/>
                <w:color w:val="000000"/>
                <w:kern w:val="0"/>
                <w:szCs w:val="21"/>
              </w:rPr>
            </w:pPr>
            <w:r w:rsidRPr="00CA2827">
              <w:rPr>
                <w:rFonts w:asciiTheme="minorEastAsia" w:eastAsiaTheme="minorEastAsia" w:hAnsiTheme="minorEastAsia" w:cs="宋体" w:hint="eastAsia"/>
                <w:color w:val="000000"/>
                <w:kern w:val="0"/>
                <w:szCs w:val="21"/>
              </w:rPr>
              <w:t>12芯</w:t>
            </w:r>
            <w:proofErr w:type="gramStart"/>
            <w:r w:rsidRPr="00CA2827">
              <w:rPr>
                <w:rFonts w:asciiTheme="minorEastAsia" w:eastAsiaTheme="minorEastAsia" w:hAnsiTheme="minorEastAsia" w:cs="宋体" w:hint="eastAsia"/>
                <w:color w:val="000000"/>
                <w:kern w:val="0"/>
                <w:szCs w:val="21"/>
              </w:rPr>
              <w:t>室外铠装单模光纤</w:t>
            </w:r>
            <w:proofErr w:type="gramEnd"/>
            <w:r w:rsidRPr="00CA2827">
              <w:rPr>
                <w:rFonts w:asciiTheme="minorEastAsia" w:eastAsiaTheme="minorEastAsia" w:hAnsiTheme="minorEastAsia" w:cs="宋体" w:hint="eastAsia"/>
                <w:color w:val="000000"/>
                <w:kern w:val="0"/>
                <w:szCs w:val="21"/>
              </w:rPr>
              <w:t>及敷设</w:t>
            </w:r>
          </w:p>
        </w:tc>
        <w:tc>
          <w:tcPr>
            <w:tcW w:w="3828" w:type="dxa"/>
            <w:tcBorders>
              <w:top w:val="nil"/>
              <w:left w:val="nil"/>
              <w:bottom w:val="single" w:sz="4" w:space="0" w:color="auto"/>
              <w:right w:val="single" w:sz="4" w:space="0" w:color="auto"/>
            </w:tcBorders>
            <w:shd w:val="clear" w:color="auto" w:fill="auto"/>
            <w:vAlign w:val="center"/>
          </w:tcPr>
          <w:p w:rsidR="00CA2827" w:rsidRPr="00CA2827" w:rsidRDefault="00CA2827" w:rsidP="00CA2827">
            <w:pPr>
              <w:widowControl/>
              <w:numPr>
                <w:ilvl w:val="0"/>
                <w:numId w:val="20"/>
              </w:numPr>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规格：国优12芯</w:t>
            </w:r>
            <w:proofErr w:type="gramStart"/>
            <w:r w:rsidRPr="00CA2827">
              <w:rPr>
                <w:rFonts w:asciiTheme="minorEastAsia" w:eastAsiaTheme="minorEastAsia" w:hAnsiTheme="minorEastAsia" w:cs="宋体" w:hint="eastAsia"/>
                <w:kern w:val="0"/>
                <w:szCs w:val="21"/>
              </w:rPr>
              <w:t>室外</w:t>
            </w:r>
            <w:r w:rsidRPr="00CA2827">
              <w:rPr>
                <w:rFonts w:asciiTheme="minorEastAsia" w:eastAsiaTheme="minorEastAsia" w:hAnsiTheme="minorEastAsia" w:cs="宋体" w:hint="eastAsia"/>
                <w:color w:val="000000"/>
                <w:kern w:val="0"/>
                <w:szCs w:val="21"/>
              </w:rPr>
              <w:t>铠装</w:t>
            </w:r>
            <w:r w:rsidRPr="00CA2827">
              <w:rPr>
                <w:rFonts w:asciiTheme="minorEastAsia" w:eastAsiaTheme="minorEastAsia" w:hAnsiTheme="minorEastAsia" w:cs="宋体" w:hint="eastAsia"/>
                <w:kern w:val="0"/>
                <w:szCs w:val="21"/>
              </w:rPr>
              <w:t>单模光纤</w:t>
            </w:r>
            <w:proofErr w:type="gramEnd"/>
            <w:r w:rsidRPr="00CA2827">
              <w:rPr>
                <w:rFonts w:asciiTheme="minorEastAsia" w:eastAsiaTheme="minorEastAsia" w:hAnsiTheme="minorEastAsia" w:cs="宋体" w:hint="eastAsia"/>
                <w:kern w:val="0"/>
                <w:szCs w:val="21"/>
              </w:rPr>
              <w:t>；</w:t>
            </w:r>
          </w:p>
          <w:p w:rsidR="00CA2827" w:rsidRPr="00CA2827" w:rsidRDefault="00CA2827" w:rsidP="00CA2827">
            <w:pPr>
              <w:widowControl/>
              <w:numPr>
                <w:ilvl w:val="0"/>
                <w:numId w:val="20"/>
              </w:numPr>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敷设方式：管廊内敷设；</w:t>
            </w:r>
          </w:p>
        </w:tc>
        <w:tc>
          <w:tcPr>
            <w:tcW w:w="708" w:type="dxa"/>
            <w:tcBorders>
              <w:top w:val="nil"/>
              <w:left w:val="nil"/>
              <w:bottom w:val="single" w:sz="4" w:space="0" w:color="auto"/>
              <w:right w:val="single" w:sz="4" w:space="0" w:color="auto"/>
            </w:tcBorders>
            <w:shd w:val="clear" w:color="auto" w:fill="auto"/>
            <w:vAlign w:val="center"/>
          </w:tcPr>
          <w:p w:rsidR="00CA2827" w:rsidRPr="00CA2827" w:rsidRDefault="00CA2827" w:rsidP="00C85AA5">
            <w:pPr>
              <w:widowControl/>
              <w:jc w:val="center"/>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米</w:t>
            </w:r>
          </w:p>
        </w:tc>
        <w:tc>
          <w:tcPr>
            <w:tcW w:w="1134" w:type="dxa"/>
            <w:tcBorders>
              <w:top w:val="nil"/>
              <w:left w:val="nil"/>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1000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p>
        </w:tc>
      </w:tr>
      <w:tr w:rsidR="00CA2827" w:rsidRPr="00CA2827" w:rsidTr="00CA2827">
        <w:trPr>
          <w:trHeight w:val="870"/>
        </w:trPr>
        <w:tc>
          <w:tcPr>
            <w:tcW w:w="427" w:type="dxa"/>
            <w:tcBorders>
              <w:top w:val="nil"/>
              <w:left w:val="single" w:sz="4" w:space="0" w:color="auto"/>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2</w:t>
            </w:r>
          </w:p>
        </w:tc>
        <w:tc>
          <w:tcPr>
            <w:tcW w:w="1841" w:type="dxa"/>
            <w:tcBorders>
              <w:top w:val="nil"/>
              <w:left w:val="nil"/>
              <w:bottom w:val="single" w:sz="4" w:space="0" w:color="auto"/>
              <w:right w:val="single" w:sz="4" w:space="0" w:color="auto"/>
            </w:tcBorders>
            <w:shd w:val="clear" w:color="auto" w:fill="FFFFFF"/>
            <w:vAlign w:val="center"/>
          </w:tcPr>
          <w:p w:rsidR="00CA2827" w:rsidRPr="00CA2827" w:rsidRDefault="00CA2827" w:rsidP="00C85AA5">
            <w:pPr>
              <w:widowControl/>
              <w:rPr>
                <w:rFonts w:asciiTheme="minorEastAsia" w:eastAsiaTheme="minorEastAsia" w:hAnsiTheme="minorEastAsia" w:cs="宋体"/>
                <w:color w:val="000000"/>
                <w:kern w:val="0"/>
                <w:szCs w:val="21"/>
              </w:rPr>
            </w:pPr>
            <w:r w:rsidRPr="00CA2827">
              <w:rPr>
                <w:rFonts w:asciiTheme="minorEastAsia" w:eastAsiaTheme="minorEastAsia" w:hAnsiTheme="minorEastAsia" w:cs="宋体" w:hint="eastAsia"/>
                <w:color w:val="000000"/>
                <w:kern w:val="0"/>
                <w:szCs w:val="21"/>
              </w:rPr>
              <w:t>12芯</w:t>
            </w:r>
            <w:proofErr w:type="gramStart"/>
            <w:r w:rsidRPr="00CA2827">
              <w:rPr>
                <w:rFonts w:asciiTheme="minorEastAsia" w:eastAsiaTheme="minorEastAsia" w:hAnsiTheme="minorEastAsia" w:cs="宋体" w:hint="eastAsia"/>
                <w:color w:val="000000"/>
                <w:kern w:val="0"/>
                <w:szCs w:val="21"/>
              </w:rPr>
              <w:t>室外铠装单模光纤</w:t>
            </w:r>
            <w:proofErr w:type="gramEnd"/>
            <w:r w:rsidRPr="00CA2827">
              <w:rPr>
                <w:rFonts w:asciiTheme="minorEastAsia" w:eastAsiaTheme="minorEastAsia" w:hAnsiTheme="minorEastAsia" w:cs="宋体" w:hint="eastAsia"/>
                <w:color w:val="000000"/>
                <w:kern w:val="0"/>
                <w:szCs w:val="21"/>
              </w:rPr>
              <w:t>及敷设</w:t>
            </w:r>
          </w:p>
        </w:tc>
        <w:tc>
          <w:tcPr>
            <w:tcW w:w="3828" w:type="dxa"/>
            <w:tcBorders>
              <w:top w:val="nil"/>
              <w:left w:val="nil"/>
              <w:bottom w:val="single" w:sz="4" w:space="0" w:color="auto"/>
              <w:right w:val="single" w:sz="4" w:space="0" w:color="auto"/>
            </w:tcBorders>
            <w:shd w:val="clear" w:color="auto" w:fill="auto"/>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1、规格：国优12芯</w:t>
            </w:r>
            <w:proofErr w:type="gramStart"/>
            <w:r w:rsidRPr="00CA2827">
              <w:rPr>
                <w:rFonts w:asciiTheme="minorEastAsia" w:eastAsiaTheme="minorEastAsia" w:hAnsiTheme="minorEastAsia" w:cs="宋体" w:hint="eastAsia"/>
                <w:kern w:val="0"/>
                <w:szCs w:val="21"/>
              </w:rPr>
              <w:t>室外</w:t>
            </w:r>
            <w:r w:rsidRPr="00CA2827">
              <w:rPr>
                <w:rFonts w:asciiTheme="minorEastAsia" w:eastAsiaTheme="minorEastAsia" w:hAnsiTheme="minorEastAsia" w:cs="宋体" w:hint="eastAsia"/>
                <w:color w:val="000000"/>
                <w:kern w:val="0"/>
                <w:szCs w:val="21"/>
              </w:rPr>
              <w:t>铠装</w:t>
            </w:r>
            <w:r w:rsidRPr="00CA2827">
              <w:rPr>
                <w:rFonts w:asciiTheme="minorEastAsia" w:eastAsiaTheme="minorEastAsia" w:hAnsiTheme="minorEastAsia" w:cs="宋体" w:hint="eastAsia"/>
                <w:kern w:val="0"/>
                <w:szCs w:val="21"/>
              </w:rPr>
              <w:t>单模光纤</w:t>
            </w:r>
            <w:proofErr w:type="gramEnd"/>
            <w:r w:rsidRPr="00CA2827">
              <w:rPr>
                <w:rFonts w:asciiTheme="minorEastAsia" w:eastAsiaTheme="minorEastAsia" w:hAnsiTheme="minorEastAsia" w:cs="宋体" w:hint="eastAsia"/>
                <w:kern w:val="0"/>
                <w:szCs w:val="21"/>
              </w:rPr>
              <w:t>；</w:t>
            </w:r>
          </w:p>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2、敷设方式：管道内敷设；</w:t>
            </w:r>
          </w:p>
        </w:tc>
        <w:tc>
          <w:tcPr>
            <w:tcW w:w="708" w:type="dxa"/>
            <w:tcBorders>
              <w:top w:val="nil"/>
              <w:left w:val="nil"/>
              <w:bottom w:val="single" w:sz="4" w:space="0" w:color="auto"/>
              <w:right w:val="single" w:sz="4" w:space="0" w:color="auto"/>
            </w:tcBorders>
            <w:shd w:val="clear" w:color="auto" w:fill="auto"/>
            <w:vAlign w:val="center"/>
          </w:tcPr>
          <w:p w:rsidR="00CA2827" w:rsidRPr="00CA2827" w:rsidRDefault="00CA2827" w:rsidP="00C85AA5">
            <w:pPr>
              <w:widowControl/>
              <w:jc w:val="center"/>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米</w:t>
            </w:r>
          </w:p>
        </w:tc>
        <w:tc>
          <w:tcPr>
            <w:tcW w:w="1134" w:type="dxa"/>
            <w:tcBorders>
              <w:top w:val="nil"/>
              <w:left w:val="nil"/>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1000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p>
        </w:tc>
      </w:tr>
      <w:tr w:rsidR="00CA2827" w:rsidRPr="00CA2827" w:rsidTr="00CA2827">
        <w:trPr>
          <w:trHeight w:val="870"/>
        </w:trPr>
        <w:tc>
          <w:tcPr>
            <w:tcW w:w="427" w:type="dxa"/>
            <w:tcBorders>
              <w:top w:val="nil"/>
              <w:left w:val="single" w:sz="4" w:space="0" w:color="auto"/>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3</w:t>
            </w:r>
          </w:p>
        </w:tc>
        <w:tc>
          <w:tcPr>
            <w:tcW w:w="1841" w:type="dxa"/>
            <w:tcBorders>
              <w:top w:val="nil"/>
              <w:left w:val="nil"/>
              <w:bottom w:val="single" w:sz="4" w:space="0" w:color="auto"/>
              <w:right w:val="single" w:sz="4" w:space="0" w:color="auto"/>
            </w:tcBorders>
            <w:shd w:val="clear" w:color="auto" w:fill="FFFFFF"/>
            <w:vAlign w:val="center"/>
          </w:tcPr>
          <w:p w:rsidR="00CA2827" w:rsidRPr="00CA2827" w:rsidRDefault="00CA2827" w:rsidP="00C85AA5">
            <w:pPr>
              <w:widowControl/>
              <w:rPr>
                <w:rFonts w:asciiTheme="minorEastAsia" w:eastAsiaTheme="minorEastAsia" w:hAnsiTheme="minorEastAsia" w:cs="宋体"/>
                <w:color w:val="000000"/>
                <w:kern w:val="0"/>
                <w:szCs w:val="21"/>
              </w:rPr>
            </w:pPr>
            <w:r w:rsidRPr="00CA2827">
              <w:rPr>
                <w:rFonts w:asciiTheme="minorEastAsia" w:eastAsiaTheme="minorEastAsia" w:hAnsiTheme="minorEastAsia" w:cs="宋体" w:hint="eastAsia"/>
                <w:color w:val="000000"/>
                <w:kern w:val="0"/>
                <w:szCs w:val="21"/>
              </w:rPr>
              <w:t>12芯</w:t>
            </w:r>
            <w:proofErr w:type="gramStart"/>
            <w:r w:rsidRPr="00CA2827">
              <w:rPr>
                <w:rFonts w:asciiTheme="minorEastAsia" w:eastAsiaTheme="minorEastAsia" w:hAnsiTheme="minorEastAsia" w:cs="宋体" w:hint="eastAsia"/>
                <w:color w:val="000000"/>
                <w:kern w:val="0"/>
                <w:szCs w:val="21"/>
              </w:rPr>
              <w:t>室外铠装单模光纤</w:t>
            </w:r>
            <w:proofErr w:type="gramEnd"/>
            <w:r w:rsidRPr="00CA2827">
              <w:rPr>
                <w:rFonts w:asciiTheme="minorEastAsia" w:eastAsiaTheme="minorEastAsia" w:hAnsiTheme="minorEastAsia" w:cs="宋体" w:hint="eastAsia"/>
                <w:color w:val="000000"/>
                <w:kern w:val="0"/>
                <w:szCs w:val="21"/>
              </w:rPr>
              <w:t>及敷设</w:t>
            </w:r>
          </w:p>
        </w:tc>
        <w:tc>
          <w:tcPr>
            <w:tcW w:w="3828" w:type="dxa"/>
            <w:tcBorders>
              <w:top w:val="nil"/>
              <w:left w:val="nil"/>
              <w:bottom w:val="single" w:sz="4" w:space="0" w:color="auto"/>
              <w:right w:val="single" w:sz="4" w:space="0" w:color="auto"/>
            </w:tcBorders>
            <w:shd w:val="clear" w:color="auto" w:fill="auto"/>
          </w:tcPr>
          <w:p w:rsidR="00CA2827" w:rsidRPr="00CA2827" w:rsidRDefault="00CA2827" w:rsidP="00CA2827">
            <w:pPr>
              <w:widowControl/>
              <w:numPr>
                <w:ilvl w:val="0"/>
                <w:numId w:val="21"/>
              </w:numPr>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规格：国优12芯</w:t>
            </w:r>
            <w:proofErr w:type="gramStart"/>
            <w:r w:rsidRPr="00CA2827">
              <w:rPr>
                <w:rFonts w:asciiTheme="minorEastAsia" w:eastAsiaTheme="minorEastAsia" w:hAnsiTheme="minorEastAsia" w:cs="宋体" w:hint="eastAsia"/>
                <w:kern w:val="0"/>
                <w:szCs w:val="21"/>
              </w:rPr>
              <w:t>室外</w:t>
            </w:r>
            <w:r w:rsidRPr="00CA2827">
              <w:rPr>
                <w:rFonts w:asciiTheme="minorEastAsia" w:eastAsiaTheme="minorEastAsia" w:hAnsiTheme="minorEastAsia" w:cs="宋体" w:hint="eastAsia"/>
                <w:color w:val="000000"/>
                <w:kern w:val="0"/>
                <w:szCs w:val="21"/>
              </w:rPr>
              <w:t>铠装</w:t>
            </w:r>
            <w:r w:rsidRPr="00CA2827">
              <w:rPr>
                <w:rFonts w:asciiTheme="minorEastAsia" w:eastAsiaTheme="minorEastAsia" w:hAnsiTheme="minorEastAsia" w:cs="宋体" w:hint="eastAsia"/>
                <w:kern w:val="0"/>
                <w:szCs w:val="21"/>
              </w:rPr>
              <w:t>单模光纤</w:t>
            </w:r>
            <w:proofErr w:type="gramEnd"/>
            <w:r w:rsidRPr="00CA2827">
              <w:rPr>
                <w:rFonts w:asciiTheme="minorEastAsia" w:eastAsiaTheme="minorEastAsia" w:hAnsiTheme="minorEastAsia" w:cs="宋体" w:hint="eastAsia"/>
                <w:kern w:val="0"/>
                <w:szCs w:val="21"/>
              </w:rPr>
              <w:t>；</w:t>
            </w:r>
          </w:p>
          <w:p w:rsidR="00CA2827" w:rsidRPr="00CA2827" w:rsidRDefault="00CA2827" w:rsidP="00C85AA5">
            <w:pPr>
              <w:rPr>
                <w:rFonts w:asciiTheme="minorEastAsia" w:eastAsiaTheme="minorEastAsia" w:hAnsiTheme="minorEastAsia"/>
                <w:szCs w:val="21"/>
              </w:rPr>
            </w:pPr>
            <w:r w:rsidRPr="00CA2827">
              <w:rPr>
                <w:rFonts w:asciiTheme="minorEastAsia" w:eastAsiaTheme="minorEastAsia" w:hAnsiTheme="minorEastAsia" w:cs="宋体" w:hint="eastAsia"/>
                <w:kern w:val="0"/>
                <w:szCs w:val="21"/>
              </w:rPr>
              <w:t>2、敷设方式：直埋敷设；</w:t>
            </w:r>
          </w:p>
        </w:tc>
        <w:tc>
          <w:tcPr>
            <w:tcW w:w="708" w:type="dxa"/>
            <w:tcBorders>
              <w:top w:val="nil"/>
              <w:left w:val="nil"/>
              <w:bottom w:val="single" w:sz="4" w:space="0" w:color="auto"/>
              <w:right w:val="single" w:sz="4" w:space="0" w:color="auto"/>
            </w:tcBorders>
            <w:shd w:val="clear" w:color="auto" w:fill="auto"/>
            <w:vAlign w:val="center"/>
          </w:tcPr>
          <w:p w:rsidR="00CA2827" w:rsidRPr="00CA2827" w:rsidRDefault="00CA2827" w:rsidP="00C85AA5">
            <w:pPr>
              <w:widowControl/>
              <w:jc w:val="center"/>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米</w:t>
            </w:r>
          </w:p>
        </w:tc>
        <w:tc>
          <w:tcPr>
            <w:tcW w:w="1134" w:type="dxa"/>
            <w:tcBorders>
              <w:top w:val="nil"/>
              <w:left w:val="nil"/>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1000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p>
        </w:tc>
      </w:tr>
      <w:tr w:rsidR="00CA2827" w:rsidRPr="00CA2827" w:rsidTr="00CA2827">
        <w:trPr>
          <w:trHeight w:val="870"/>
        </w:trPr>
        <w:tc>
          <w:tcPr>
            <w:tcW w:w="427" w:type="dxa"/>
            <w:tcBorders>
              <w:top w:val="nil"/>
              <w:left w:val="single" w:sz="4" w:space="0" w:color="auto"/>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4</w:t>
            </w:r>
          </w:p>
        </w:tc>
        <w:tc>
          <w:tcPr>
            <w:tcW w:w="1841" w:type="dxa"/>
            <w:tcBorders>
              <w:top w:val="nil"/>
              <w:left w:val="nil"/>
              <w:bottom w:val="single" w:sz="4" w:space="0" w:color="auto"/>
              <w:right w:val="single" w:sz="4" w:space="0" w:color="auto"/>
            </w:tcBorders>
            <w:shd w:val="clear" w:color="auto" w:fill="FFFFFF"/>
            <w:vAlign w:val="center"/>
          </w:tcPr>
          <w:p w:rsidR="00CA2827" w:rsidRPr="00CA2827" w:rsidRDefault="00CA2827" w:rsidP="00C85AA5">
            <w:pPr>
              <w:widowControl/>
              <w:rPr>
                <w:rFonts w:asciiTheme="minorEastAsia" w:eastAsiaTheme="minorEastAsia" w:hAnsiTheme="minorEastAsia" w:cs="宋体"/>
                <w:color w:val="000000"/>
                <w:kern w:val="0"/>
                <w:szCs w:val="21"/>
              </w:rPr>
            </w:pPr>
            <w:r w:rsidRPr="00CA2827">
              <w:rPr>
                <w:rFonts w:asciiTheme="minorEastAsia" w:eastAsiaTheme="minorEastAsia" w:hAnsiTheme="minorEastAsia" w:cs="宋体" w:hint="eastAsia"/>
                <w:color w:val="000000"/>
                <w:kern w:val="0"/>
                <w:szCs w:val="21"/>
              </w:rPr>
              <w:t>12芯</w:t>
            </w:r>
            <w:proofErr w:type="gramStart"/>
            <w:r w:rsidRPr="00CA2827">
              <w:rPr>
                <w:rFonts w:asciiTheme="minorEastAsia" w:eastAsiaTheme="minorEastAsia" w:hAnsiTheme="minorEastAsia" w:cs="宋体" w:hint="eastAsia"/>
                <w:color w:val="000000"/>
                <w:kern w:val="0"/>
                <w:szCs w:val="21"/>
              </w:rPr>
              <w:t>室外铠装单模光纤</w:t>
            </w:r>
            <w:proofErr w:type="gramEnd"/>
            <w:r w:rsidRPr="00CA2827">
              <w:rPr>
                <w:rFonts w:asciiTheme="minorEastAsia" w:eastAsiaTheme="minorEastAsia" w:hAnsiTheme="minorEastAsia" w:cs="宋体" w:hint="eastAsia"/>
                <w:color w:val="000000"/>
                <w:kern w:val="0"/>
                <w:szCs w:val="21"/>
              </w:rPr>
              <w:t>及敷设</w:t>
            </w:r>
          </w:p>
        </w:tc>
        <w:tc>
          <w:tcPr>
            <w:tcW w:w="3828" w:type="dxa"/>
            <w:tcBorders>
              <w:top w:val="nil"/>
              <w:left w:val="nil"/>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1、规格：国优8芯</w:t>
            </w:r>
            <w:proofErr w:type="gramStart"/>
            <w:r w:rsidRPr="00CA2827">
              <w:rPr>
                <w:rFonts w:asciiTheme="minorEastAsia" w:eastAsiaTheme="minorEastAsia" w:hAnsiTheme="minorEastAsia" w:cs="宋体" w:hint="eastAsia"/>
                <w:kern w:val="0"/>
                <w:szCs w:val="21"/>
              </w:rPr>
              <w:t>室外</w:t>
            </w:r>
            <w:r w:rsidRPr="00CA2827">
              <w:rPr>
                <w:rFonts w:asciiTheme="minorEastAsia" w:eastAsiaTheme="minorEastAsia" w:hAnsiTheme="minorEastAsia" w:cs="宋体" w:hint="eastAsia"/>
                <w:color w:val="000000"/>
                <w:kern w:val="0"/>
                <w:szCs w:val="21"/>
              </w:rPr>
              <w:t>铠装</w:t>
            </w:r>
            <w:r w:rsidRPr="00CA2827">
              <w:rPr>
                <w:rFonts w:asciiTheme="minorEastAsia" w:eastAsiaTheme="minorEastAsia" w:hAnsiTheme="minorEastAsia" w:cs="宋体" w:hint="eastAsia"/>
                <w:kern w:val="0"/>
                <w:szCs w:val="21"/>
              </w:rPr>
              <w:t>单模光纤</w:t>
            </w:r>
            <w:proofErr w:type="gramEnd"/>
            <w:r w:rsidRPr="00CA2827">
              <w:rPr>
                <w:rFonts w:asciiTheme="minorEastAsia" w:eastAsiaTheme="minorEastAsia" w:hAnsiTheme="minorEastAsia" w:cs="宋体" w:hint="eastAsia"/>
                <w:kern w:val="0"/>
                <w:szCs w:val="21"/>
              </w:rPr>
              <w:t>；</w:t>
            </w:r>
          </w:p>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2、敷设方式：建筑物内敷设；</w:t>
            </w:r>
          </w:p>
        </w:tc>
        <w:tc>
          <w:tcPr>
            <w:tcW w:w="708" w:type="dxa"/>
            <w:tcBorders>
              <w:top w:val="nil"/>
              <w:left w:val="nil"/>
              <w:bottom w:val="single" w:sz="4" w:space="0" w:color="auto"/>
              <w:right w:val="single" w:sz="4" w:space="0" w:color="auto"/>
            </w:tcBorders>
            <w:shd w:val="clear" w:color="auto" w:fill="auto"/>
            <w:vAlign w:val="center"/>
          </w:tcPr>
          <w:p w:rsidR="00CA2827" w:rsidRPr="00CA2827" w:rsidRDefault="00CA2827" w:rsidP="00C85AA5">
            <w:pPr>
              <w:widowControl/>
              <w:jc w:val="center"/>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米</w:t>
            </w:r>
          </w:p>
        </w:tc>
        <w:tc>
          <w:tcPr>
            <w:tcW w:w="1134" w:type="dxa"/>
            <w:tcBorders>
              <w:top w:val="nil"/>
              <w:left w:val="nil"/>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1000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CA2827" w:rsidRPr="00CA2827" w:rsidRDefault="00CA2827" w:rsidP="00C85AA5">
            <w:pPr>
              <w:widowControl/>
              <w:rPr>
                <w:rFonts w:asciiTheme="minorEastAsia" w:eastAsiaTheme="minorEastAsia" w:hAnsiTheme="minorEastAsia" w:cs="宋体"/>
                <w:kern w:val="0"/>
                <w:szCs w:val="21"/>
              </w:rPr>
            </w:pPr>
          </w:p>
        </w:tc>
      </w:tr>
      <w:tr w:rsidR="00CA2827" w:rsidRPr="00CA2827" w:rsidTr="00CA2827">
        <w:trPr>
          <w:trHeight w:val="285"/>
        </w:trPr>
        <w:tc>
          <w:tcPr>
            <w:tcW w:w="4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9</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Tahoma"/>
                <w:color w:val="3C3C3C"/>
                <w:szCs w:val="21"/>
              </w:rPr>
              <w:t>Profibus电缆 DP总线电缆</w:t>
            </w:r>
            <w:r w:rsidRPr="00CA2827">
              <w:rPr>
                <w:rFonts w:asciiTheme="minorEastAsia" w:eastAsiaTheme="minorEastAsia" w:hAnsiTheme="minorEastAsia" w:cs="Tahoma" w:hint="eastAsia"/>
                <w:color w:val="3C3C3C"/>
                <w:szCs w:val="21"/>
              </w:rPr>
              <w:t>敷设</w:t>
            </w:r>
          </w:p>
        </w:tc>
        <w:tc>
          <w:tcPr>
            <w:tcW w:w="3828" w:type="dxa"/>
            <w:tcBorders>
              <w:top w:val="single" w:sz="4" w:space="0" w:color="auto"/>
              <w:left w:val="nil"/>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Tahoma"/>
                <w:color w:val="3C3C3C"/>
                <w:szCs w:val="21"/>
              </w:rPr>
            </w:pPr>
            <w:r w:rsidRPr="00CA2827">
              <w:rPr>
                <w:rFonts w:asciiTheme="minorEastAsia" w:eastAsiaTheme="minorEastAsia" w:hAnsiTheme="minorEastAsia" w:cs="宋体" w:hint="eastAsia"/>
                <w:kern w:val="0"/>
                <w:szCs w:val="21"/>
              </w:rPr>
              <w:t xml:space="preserve">1、规格：西门子  </w:t>
            </w:r>
            <w:r w:rsidRPr="00CA2827">
              <w:rPr>
                <w:rFonts w:asciiTheme="minorEastAsia" w:eastAsiaTheme="minorEastAsia" w:hAnsiTheme="minorEastAsia" w:cs="Tahoma"/>
                <w:color w:val="3C3C3C"/>
                <w:szCs w:val="21"/>
              </w:rPr>
              <w:t>Profibus电缆</w:t>
            </w:r>
            <w:r w:rsidRPr="00CA2827">
              <w:rPr>
                <w:rFonts w:asciiTheme="minorEastAsia" w:eastAsiaTheme="minorEastAsia" w:hAnsiTheme="minorEastAsia" w:cs="Tahoma" w:hint="eastAsia"/>
                <w:color w:val="3C3C3C"/>
                <w:szCs w:val="21"/>
              </w:rPr>
              <w:t xml:space="preserve">  订货号：</w:t>
            </w:r>
            <w:r w:rsidRPr="00CA2827">
              <w:rPr>
                <w:rFonts w:asciiTheme="minorEastAsia" w:eastAsiaTheme="minorEastAsia" w:hAnsiTheme="minorEastAsia" w:cs="Tahoma"/>
                <w:color w:val="3C3C3C"/>
                <w:szCs w:val="21"/>
              </w:rPr>
              <w:t>6XV183O-OEH1O 2芯</w:t>
            </w:r>
          </w:p>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2、安装方式：利用已有通讯管敷设或建筑物内穿管敷设；</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CA2827" w:rsidRPr="00CA2827" w:rsidRDefault="00CA2827" w:rsidP="00C85AA5">
            <w:pPr>
              <w:widowControl/>
              <w:jc w:val="center"/>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米</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1000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p>
        </w:tc>
      </w:tr>
      <w:tr w:rsidR="00CA2827" w:rsidRPr="00CA2827" w:rsidTr="00CA2827">
        <w:trPr>
          <w:trHeight w:val="285"/>
        </w:trPr>
        <w:tc>
          <w:tcPr>
            <w:tcW w:w="427" w:type="dxa"/>
            <w:tcBorders>
              <w:top w:val="nil"/>
              <w:left w:val="single" w:sz="4" w:space="0" w:color="auto"/>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 xml:space="preserve">　</w:t>
            </w:r>
          </w:p>
        </w:tc>
        <w:tc>
          <w:tcPr>
            <w:tcW w:w="1841" w:type="dxa"/>
            <w:tcBorders>
              <w:top w:val="nil"/>
              <w:left w:val="nil"/>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 xml:space="preserve">　</w:t>
            </w:r>
          </w:p>
        </w:tc>
        <w:tc>
          <w:tcPr>
            <w:tcW w:w="3828" w:type="dxa"/>
            <w:tcBorders>
              <w:top w:val="nil"/>
              <w:left w:val="nil"/>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 xml:space="preserve">　</w:t>
            </w:r>
          </w:p>
        </w:tc>
        <w:tc>
          <w:tcPr>
            <w:tcW w:w="708" w:type="dxa"/>
            <w:tcBorders>
              <w:top w:val="nil"/>
              <w:left w:val="nil"/>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CA2827" w:rsidRPr="00CA2827" w:rsidRDefault="00CA2827" w:rsidP="00C85AA5">
            <w:pPr>
              <w:widowControl/>
              <w:rPr>
                <w:rFonts w:asciiTheme="minorEastAsia" w:eastAsiaTheme="minorEastAsia" w:hAnsiTheme="minorEastAsia" w:cs="宋体"/>
                <w:kern w:val="0"/>
                <w:szCs w:val="21"/>
              </w:rPr>
            </w:pPr>
            <w:r w:rsidRPr="00CA2827">
              <w:rPr>
                <w:rFonts w:asciiTheme="minorEastAsia" w:eastAsiaTheme="minorEastAsia" w:hAnsiTheme="minorEastAsia" w:cs="宋体" w:hint="eastAsia"/>
                <w:kern w:val="0"/>
                <w:szCs w:val="21"/>
              </w:rPr>
              <w:t xml:space="preserve">　</w:t>
            </w:r>
          </w:p>
        </w:tc>
      </w:tr>
    </w:tbl>
    <w:p w:rsidR="00CA2827" w:rsidRDefault="00CA2827" w:rsidP="007A3422">
      <w:pPr>
        <w:spacing w:line="560" w:lineRule="exact"/>
        <w:ind w:firstLineChars="200" w:firstLine="560"/>
        <w:rPr>
          <w:sz w:val="28"/>
          <w:szCs w:val="28"/>
        </w:rPr>
      </w:pPr>
      <w:r w:rsidRPr="00CA2827">
        <w:rPr>
          <w:rFonts w:hint="eastAsia"/>
          <w:sz w:val="28"/>
          <w:szCs w:val="28"/>
        </w:rPr>
        <w:t>备注：</w:t>
      </w:r>
      <w:r w:rsidRPr="00CA2827">
        <w:rPr>
          <w:rFonts w:hint="eastAsia"/>
          <w:sz w:val="28"/>
          <w:szCs w:val="28"/>
        </w:rPr>
        <w:t>1</w:t>
      </w:r>
      <w:r w:rsidRPr="00CA2827">
        <w:rPr>
          <w:rFonts w:hint="eastAsia"/>
          <w:sz w:val="28"/>
          <w:szCs w:val="28"/>
        </w:rPr>
        <w:t>、工程量清单建议人工、材料分开单列报价。</w:t>
      </w:r>
    </w:p>
    <w:p w:rsidR="00715897" w:rsidRDefault="00CA2827" w:rsidP="007F4585">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五</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EF00F4">
        <w:rPr>
          <w:rFonts w:asciiTheme="minorEastAsia" w:eastAsiaTheme="minorEastAsia" w:hAnsiTheme="minorEastAsia" w:hint="eastAsia"/>
          <w:sz w:val="28"/>
          <w:szCs w:val="28"/>
        </w:rPr>
        <w:t>采购方</w:t>
      </w:r>
      <w:r w:rsidR="006F1914" w:rsidRPr="006F1914">
        <w:rPr>
          <w:rFonts w:asciiTheme="minorEastAsia" w:eastAsiaTheme="minorEastAsia" w:hAnsiTheme="minorEastAsia" w:hint="eastAsia"/>
          <w:sz w:val="28"/>
          <w:szCs w:val="28"/>
        </w:rPr>
        <w:t>的安全管理规章制度，严格执行。</w:t>
      </w:r>
    </w:p>
    <w:p w:rsidR="00EF00F4" w:rsidRPr="00EF00F4" w:rsidRDefault="00EF00F4" w:rsidP="00EF00F4">
      <w:pPr>
        <w:widowControl/>
        <w:ind w:firstLineChars="200" w:firstLine="560"/>
        <w:jc w:val="left"/>
        <w:rPr>
          <w:rFonts w:asciiTheme="minorEastAsia" w:eastAsiaTheme="minorEastAsia" w:hAnsiTheme="minorEastAsia"/>
          <w:b/>
          <w:sz w:val="28"/>
          <w:szCs w:val="28"/>
        </w:rPr>
      </w:pPr>
      <w:r w:rsidRPr="00EF00F4">
        <w:rPr>
          <w:rFonts w:asciiTheme="minorEastAsia" w:eastAsiaTheme="minorEastAsia" w:hAnsiTheme="minorEastAsia" w:hint="eastAsia"/>
          <w:sz w:val="28"/>
          <w:szCs w:val="28"/>
        </w:rPr>
        <w:t>2、在进场施工前，施工单位必须提交详细的</w:t>
      </w:r>
      <w:r w:rsidR="00800786">
        <w:rPr>
          <w:rFonts w:asciiTheme="minorEastAsia" w:eastAsiaTheme="minorEastAsia" w:hAnsiTheme="minorEastAsia" w:hint="eastAsia"/>
          <w:sz w:val="28"/>
          <w:szCs w:val="28"/>
        </w:rPr>
        <w:t>修复</w:t>
      </w:r>
      <w:r w:rsidRPr="00EF00F4">
        <w:rPr>
          <w:rFonts w:asciiTheme="minorEastAsia" w:eastAsiaTheme="minorEastAsia" w:hAnsiTheme="minorEastAsia" w:hint="eastAsia"/>
          <w:sz w:val="28"/>
          <w:szCs w:val="28"/>
        </w:rPr>
        <w:t>施工方案给</w:t>
      </w:r>
      <w:r>
        <w:rPr>
          <w:rFonts w:asciiTheme="minorEastAsia" w:eastAsiaTheme="minorEastAsia" w:hAnsiTheme="minorEastAsia" w:hint="eastAsia"/>
          <w:sz w:val="28"/>
          <w:szCs w:val="28"/>
        </w:rPr>
        <w:t>采购方</w:t>
      </w:r>
      <w:r w:rsidRPr="00EF00F4">
        <w:rPr>
          <w:rFonts w:asciiTheme="minorEastAsia" w:eastAsiaTheme="minorEastAsia" w:hAnsiTheme="minorEastAsia" w:hint="eastAsia"/>
          <w:sz w:val="28"/>
          <w:szCs w:val="28"/>
        </w:rPr>
        <w:t>，经</w:t>
      </w:r>
      <w:r>
        <w:rPr>
          <w:rFonts w:asciiTheme="minorEastAsia" w:eastAsiaTheme="minorEastAsia" w:hAnsiTheme="minorEastAsia" w:hint="eastAsia"/>
          <w:sz w:val="28"/>
          <w:szCs w:val="28"/>
        </w:rPr>
        <w:t>采购方</w:t>
      </w:r>
      <w:r w:rsidRPr="00EF00F4">
        <w:rPr>
          <w:rFonts w:asciiTheme="minorEastAsia" w:eastAsiaTheme="minorEastAsia" w:hAnsiTheme="minorEastAsia" w:hint="eastAsia"/>
          <w:sz w:val="28"/>
          <w:szCs w:val="28"/>
        </w:rPr>
        <w:t>审核批准后方可实施；</w:t>
      </w:r>
    </w:p>
    <w:p w:rsidR="00EF00F4" w:rsidRPr="00EF00F4" w:rsidRDefault="00EF00F4" w:rsidP="00EF00F4">
      <w:pPr>
        <w:widowControl/>
        <w:ind w:firstLineChars="200" w:firstLine="560"/>
        <w:jc w:val="left"/>
        <w:rPr>
          <w:rFonts w:asciiTheme="minorEastAsia" w:eastAsiaTheme="minorEastAsia" w:hAnsiTheme="minorEastAsia"/>
          <w:sz w:val="28"/>
          <w:szCs w:val="28"/>
        </w:rPr>
      </w:pPr>
      <w:r w:rsidRPr="00EF00F4">
        <w:rPr>
          <w:rFonts w:asciiTheme="minorEastAsia" w:eastAsiaTheme="minorEastAsia" w:hAnsiTheme="minorEastAsia" w:hint="eastAsia"/>
          <w:sz w:val="28"/>
          <w:szCs w:val="28"/>
        </w:rPr>
        <w:t>3、工程施工应按</w:t>
      </w:r>
      <w:r>
        <w:rPr>
          <w:rFonts w:asciiTheme="minorEastAsia" w:eastAsiaTheme="minorEastAsia" w:hAnsiTheme="minorEastAsia" w:hint="eastAsia"/>
          <w:sz w:val="28"/>
          <w:szCs w:val="28"/>
        </w:rPr>
        <w:t>采购方</w:t>
      </w:r>
      <w:r w:rsidRPr="00EF00F4">
        <w:rPr>
          <w:rFonts w:asciiTheme="minorEastAsia" w:eastAsiaTheme="minorEastAsia" w:hAnsiTheme="minorEastAsia" w:hint="eastAsia"/>
          <w:sz w:val="28"/>
          <w:szCs w:val="28"/>
        </w:rPr>
        <w:t>审批后的施工方案进行，施工前必须接受</w:t>
      </w:r>
      <w:r>
        <w:rPr>
          <w:rFonts w:asciiTheme="minorEastAsia" w:eastAsiaTheme="minorEastAsia" w:hAnsiTheme="minorEastAsia" w:hint="eastAsia"/>
          <w:sz w:val="28"/>
          <w:szCs w:val="28"/>
        </w:rPr>
        <w:t>采购方</w:t>
      </w:r>
      <w:r w:rsidRPr="00EF00F4">
        <w:rPr>
          <w:rFonts w:asciiTheme="minorEastAsia" w:eastAsiaTheme="minorEastAsia" w:hAnsiTheme="minorEastAsia" w:hint="eastAsia"/>
          <w:sz w:val="28"/>
          <w:szCs w:val="28"/>
        </w:rPr>
        <w:t>的安全技术交底，参加技术交底的施工人员拍照留底；</w:t>
      </w:r>
    </w:p>
    <w:p w:rsidR="006F1914" w:rsidRPr="006F1914" w:rsidRDefault="00CA2827" w:rsidP="00EF00F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施工时，注意成品保护</w:t>
      </w:r>
      <w:r w:rsidR="008451F2" w:rsidRPr="008451F2">
        <w:rPr>
          <w:rFonts w:asciiTheme="minorEastAsia" w:eastAsiaTheme="minorEastAsia" w:hAnsiTheme="minorEastAsia" w:hint="eastAsia"/>
          <w:sz w:val="28"/>
          <w:szCs w:val="28"/>
        </w:rPr>
        <w:t>（</w:t>
      </w:r>
      <w:proofErr w:type="gramStart"/>
      <w:r w:rsidR="008451F2" w:rsidRPr="008451F2">
        <w:rPr>
          <w:rFonts w:asciiTheme="minorEastAsia" w:eastAsiaTheme="minorEastAsia" w:hAnsiTheme="minorEastAsia" w:hint="eastAsia"/>
          <w:sz w:val="28"/>
          <w:szCs w:val="28"/>
        </w:rPr>
        <w:t>如</w:t>
      </w:r>
      <w:r w:rsidR="008451F2">
        <w:rPr>
          <w:rFonts w:asciiTheme="minorEastAsia" w:eastAsiaTheme="minorEastAsia" w:hAnsiTheme="minorEastAsia" w:hint="eastAsia"/>
          <w:sz w:val="28"/>
          <w:szCs w:val="28"/>
        </w:rPr>
        <w:t>破坏须</w:t>
      </w:r>
      <w:proofErr w:type="gramEnd"/>
      <w:r w:rsidR="008451F2">
        <w:rPr>
          <w:rFonts w:asciiTheme="minorEastAsia" w:eastAsiaTheme="minorEastAsia" w:hAnsiTheme="minorEastAsia" w:hint="eastAsia"/>
          <w:sz w:val="28"/>
          <w:szCs w:val="28"/>
        </w:rPr>
        <w:t>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6F1914" w:rsidRPr="006F1914" w:rsidRDefault="00CA2827"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5</w:t>
      </w:r>
      <w:r w:rsidR="008451F2">
        <w:rPr>
          <w:rFonts w:asciiTheme="minorEastAsia" w:eastAsiaTheme="minorEastAsia" w:hAnsiTheme="minorEastAsia" w:hint="eastAsia"/>
          <w:sz w:val="28"/>
          <w:szCs w:val="28"/>
        </w:rPr>
        <w:t>、</w:t>
      </w:r>
      <w:proofErr w:type="gramStart"/>
      <w:r w:rsidR="006F1914" w:rsidRPr="006F1914">
        <w:rPr>
          <w:rFonts w:asciiTheme="minorEastAsia" w:eastAsiaTheme="minorEastAsia" w:hAnsiTheme="minorEastAsia" w:hint="eastAsia"/>
          <w:sz w:val="28"/>
          <w:szCs w:val="28"/>
        </w:rPr>
        <w:t>包建筑</w:t>
      </w:r>
      <w:proofErr w:type="gramEnd"/>
      <w:r w:rsidR="006F1914" w:rsidRPr="006F1914">
        <w:rPr>
          <w:rFonts w:asciiTheme="minorEastAsia" w:eastAsiaTheme="minorEastAsia" w:hAnsiTheme="minorEastAsia" w:hint="eastAsia"/>
          <w:sz w:val="28"/>
          <w:szCs w:val="28"/>
        </w:rPr>
        <w:t>垃圾外运，完工后场地清理。</w:t>
      </w:r>
    </w:p>
    <w:p w:rsidR="00715897" w:rsidRDefault="00CA2827"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6</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CA2827"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7</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167F5B" w:rsidRPr="009B745A" w:rsidRDefault="00CA2827"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8</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针对现场可能发生的应急情况，制定的相关应急预案，主要预案应包括：触电事故应急处理预案、火灾事故应急处理预案、外伤急救措施等。</w:t>
      </w:r>
    </w:p>
    <w:p w:rsidR="008160FF" w:rsidRDefault="0081496D" w:rsidP="00DE00B8">
      <w:pPr>
        <w:ind w:firstLineChars="200" w:firstLine="562"/>
        <w:rPr>
          <w:b/>
          <w:sz w:val="28"/>
          <w:szCs w:val="28"/>
        </w:rPr>
      </w:pPr>
      <w:r>
        <w:rPr>
          <w:rFonts w:hint="eastAsia"/>
          <w:b/>
          <w:sz w:val="28"/>
          <w:szCs w:val="28"/>
        </w:rPr>
        <w:t>六</w:t>
      </w:r>
      <w:r w:rsidR="006B2E51">
        <w:rPr>
          <w:rFonts w:hint="eastAsia"/>
          <w:b/>
          <w:sz w:val="28"/>
          <w:szCs w:val="28"/>
        </w:rPr>
        <w:t>、</w:t>
      </w:r>
      <w:r w:rsidR="00646FC2">
        <w:rPr>
          <w:rFonts w:hint="eastAsia"/>
          <w:b/>
          <w:sz w:val="28"/>
          <w:szCs w:val="28"/>
        </w:rPr>
        <w:t>项目工期及验收标准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6565D5" w:rsidRDefault="006565D5"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合同期限为2年</w:t>
      </w:r>
      <w:r>
        <w:rPr>
          <w:rFonts w:asciiTheme="minorEastAsia" w:eastAsiaTheme="minorEastAsia" w:hAnsiTheme="minorEastAsia" w:hint="eastAsia"/>
          <w:sz w:val="28"/>
          <w:szCs w:val="28"/>
        </w:rPr>
        <w:t>，自合同签订之日起计。</w:t>
      </w:r>
    </w:p>
    <w:p w:rsidR="00497671" w:rsidRDefault="006565D5" w:rsidP="006565D5">
      <w:pPr>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w:t>
      </w:r>
      <w:r w:rsidR="00CA2827">
        <w:rPr>
          <w:rFonts w:asciiTheme="minorEastAsia" w:eastAsiaTheme="minorEastAsia" w:hAnsiTheme="minorEastAsia" w:hint="eastAsia"/>
          <w:sz w:val="28"/>
          <w:szCs w:val="28"/>
        </w:rPr>
        <w:t>单次施工</w:t>
      </w:r>
      <w:r w:rsidR="00715897">
        <w:rPr>
          <w:rFonts w:asciiTheme="minorEastAsia" w:eastAsiaTheme="minorEastAsia" w:hAnsiTheme="minorEastAsia" w:hint="eastAsia"/>
          <w:sz w:val="28"/>
          <w:szCs w:val="28"/>
        </w:rPr>
        <w:t>工期为</w:t>
      </w:r>
      <w:r w:rsidR="00CA2827">
        <w:rPr>
          <w:rFonts w:asciiTheme="minorEastAsia" w:eastAsiaTheme="minorEastAsia" w:hAnsiTheme="minorEastAsia"/>
          <w:sz w:val="28"/>
          <w:szCs w:val="28"/>
        </w:rPr>
        <w:t>15工作日</w:t>
      </w:r>
      <w:r w:rsidR="008A3D6E">
        <w:rPr>
          <w:rFonts w:asciiTheme="minorEastAsia" w:eastAsiaTheme="minorEastAsia" w:hAnsiTheme="minorEastAsia" w:hint="eastAsia"/>
          <w:sz w:val="28"/>
          <w:szCs w:val="28"/>
        </w:rPr>
        <w:t>，</w:t>
      </w:r>
      <w:proofErr w:type="gramStart"/>
      <w:r w:rsidR="00646FC2" w:rsidRPr="00646FC2">
        <w:rPr>
          <w:rFonts w:asciiTheme="minorEastAsia" w:eastAsiaTheme="minorEastAsia" w:hAnsiTheme="minorEastAsia" w:hint="eastAsia"/>
          <w:sz w:val="28"/>
          <w:szCs w:val="28"/>
        </w:rPr>
        <w:t>自</w:t>
      </w:r>
      <w:r w:rsidR="00CA2827">
        <w:rPr>
          <w:rFonts w:asciiTheme="minorEastAsia" w:eastAsiaTheme="minorEastAsia" w:hAnsiTheme="minorEastAsia" w:hint="eastAsia"/>
          <w:sz w:val="28"/>
          <w:szCs w:val="28"/>
        </w:rPr>
        <w:t>施工</w:t>
      </w:r>
      <w:proofErr w:type="gramEnd"/>
      <w:r w:rsidR="00AD4C1A">
        <w:rPr>
          <w:rFonts w:asciiTheme="minorEastAsia" w:eastAsiaTheme="minorEastAsia" w:hAnsiTheme="minorEastAsia" w:hint="eastAsia"/>
          <w:sz w:val="28"/>
          <w:szCs w:val="28"/>
        </w:rPr>
        <w:t>进场手续审批通过次日</w:t>
      </w:r>
      <w:r w:rsidR="00646FC2" w:rsidRPr="00646FC2">
        <w:rPr>
          <w:rFonts w:asciiTheme="minorEastAsia" w:eastAsiaTheme="minorEastAsia" w:hAnsiTheme="minorEastAsia" w:hint="eastAsia"/>
          <w:sz w:val="28"/>
          <w:szCs w:val="28"/>
        </w:rPr>
        <w:t>起算。</w:t>
      </w:r>
      <w:r w:rsidR="009419F8" w:rsidRPr="00CA2827">
        <w:rPr>
          <w:rFonts w:asciiTheme="minorEastAsia" w:eastAsiaTheme="minorEastAsia" w:hAnsiTheme="minorEastAsia" w:hint="eastAsia"/>
          <w:sz w:val="28"/>
          <w:szCs w:val="28"/>
        </w:rPr>
        <w:t>敷设完成后7日内提供测试报告</w:t>
      </w:r>
      <w:r w:rsidR="009419F8">
        <w:rPr>
          <w:rFonts w:asciiTheme="minorEastAsia" w:eastAsiaTheme="minorEastAsia" w:hAnsiTheme="minorEastAsia" w:hint="eastAsia"/>
          <w:sz w:val="28"/>
          <w:szCs w:val="28"/>
        </w:rPr>
        <w:t>。</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4B26CB">
        <w:rPr>
          <w:rFonts w:asciiTheme="minorEastAsia" w:eastAsiaTheme="minorEastAsia" w:hAnsiTheme="minorEastAsia" w:hint="eastAsia"/>
          <w:sz w:val="28"/>
          <w:szCs w:val="28"/>
        </w:rPr>
        <w:t>二</w:t>
      </w:r>
      <w:r>
        <w:rPr>
          <w:rFonts w:asciiTheme="minorEastAsia" w:eastAsiaTheme="minorEastAsia" w:hAnsiTheme="minorEastAsia" w:hint="eastAsia"/>
          <w:sz w:val="28"/>
          <w:szCs w:val="28"/>
        </w:rPr>
        <w:t>）验收标准</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proofErr w:type="gramStart"/>
      <w:r w:rsidR="009B745A" w:rsidRPr="009B745A">
        <w:rPr>
          <w:rFonts w:asciiTheme="minorEastAsia" w:eastAsiaTheme="minorEastAsia" w:hAnsiTheme="minorEastAsia" w:hint="eastAsia"/>
          <w:bCs/>
          <w:sz w:val="28"/>
          <w:szCs w:val="28"/>
        </w:rPr>
        <w:t>验收</w:t>
      </w:r>
      <w:r w:rsidR="00694033" w:rsidRPr="00694033">
        <w:rPr>
          <w:rFonts w:asciiTheme="minorEastAsia" w:eastAsiaTheme="minorEastAsia" w:hAnsiTheme="minorEastAsia" w:hint="eastAsia"/>
          <w:bCs/>
          <w:sz w:val="28"/>
          <w:szCs w:val="28"/>
        </w:rPr>
        <w:t>按</w:t>
      </w:r>
      <w:proofErr w:type="gramEnd"/>
      <w:r w:rsidR="004B26CB" w:rsidRPr="004B26CB">
        <w:rPr>
          <w:rFonts w:asciiTheme="minorEastAsia" w:eastAsiaTheme="minorEastAsia" w:hAnsiTheme="minorEastAsia" w:hint="eastAsia"/>
          <w:bCs/>
          <w:sz w:val="28"/>
          <w:szCs w:val="28"/>
        </w:rPr>
        <w:t>国家和行业相关的其他质量验收标准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4B26CB">
        <w:rPr>
          <w:rFonts w:asciiTheme="minorEastAsia" w:eastAsiaTheme="minorEastAsia" w:hAnsiTheme="minorEastAsia" w:hint="eastAsia"/>
          <w:bCs/>
          <w:sz w:val="28"/>
          <w:szCs w:val="28"/>
        </w:rPr>
        <w:t>三</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9419F8">
        <w:rPr>
          <w:rFonts w:asciiTheme="minorEastAsia" w:eastAsiaTheme="minorEastAsia" w:hAnsiTheme="minorEastAsia"/>
          <w:bCs/>
          <w:sz w:val="28"/>
          <w:szCs w:val="28"/>
        </w:rPr>
        <w:t>1</w:t>
      </w:r>
      <w:r w:rsidRPr="00892318">
        <w:rPr>
          <w:rFonts w:asciiTheme="minorEastAsia" w:eastAsiaTheme="minorEastAsia" w:hAnsiTheme="minorEastAsia" w:hint="eastAsia"/>
          <w:bCs/>
          <w:sz w:val="28"/>
          <w:szCs w:val="28"/>
        </w:rPr>
        <w:t>年</w:t>
      </w:r>
      <w:r w:rsidR="00EF00F4">
        <w:rPr>
          <w:rFonts w:asciiTheme="minorEastAsia" w:eastAsiaTheme="minorEastAsia" w:hAnsiTheme="minorEastAsia" w:hint="eastAsia"/>
          <w:bCs/>
          <w:sz w:val="28"/>
          <w:szCs w:val="28"/>
        </w:rPr>
        <w:t>，</w:t>
      </w:r>
      <w:r w:rsidR="00EF00F4" w:rsidRPr="00EF00F4">
        <w:rPr>
          <w:rFonts w:asciiTheme="minorEastAsia" w:eastAsiaTheme="minorEastAsia" w:hAnsiTheme="minorEastAsia" w:hint="eastAsia"/>
          <w:bCs/>
          <w:sz w:val="28"/>
          <w:szCs w:val="28"/>
        </w:rPr>
        <w:t>从工程验</w:t>
      </w:r>
      <w:r w:rsidR="00EF00F4" w:rsidRPr="00EF00F4">
        <w:rPr>
          <w:rFonts w:asciiTheme="minorEastAsia" w:eastAsiaTheme="minorEastAsia" w:hAnsiTheme="minorEastAsia" w:hint="eastAsia"/>
          <w:bCs/>
          <w:sz w:val="28"/>
          <w:szCs w:val="28"/>
        </w:rPr>
        <w:lastRenderedPageBreak/>
        <w:t>收合格之日起计。在保修期限内，如工程质量出现问题，施工单位应在接到</w:t>
      </w:r>
      <w:r w:rsidR="00EF00F4">
        <w:rPr>
          <w:rFonts w:asciiTheme="minorEastAsia" w:eastAsiaTheme="minorEastAsia" w:hAnsiTheme="minorEastAsia" w:hint="eastAsia"/>
          <w:bCs/>
          <w:sz w:val="28"/>
          <w:szCs w:val="28"/>
        </w:rPr>
        <w:t>采购方</w:t>
      </w:r>
      <w:r w:rsidR="00EF00F4" w:rsidRPr="00EF00F4">
        <w:rPr>
          <w:rFonts w:asciiTheme="minorEastAsia" w:eastAsiaTheme="minorEastAsia" w:hAnsiTheme="minorEastAsia" w:hint="eastAsia"/>
          <w:bCs/>
          <w:sz w:val="28"/>
          <w:szCs w:val="28"/>
        </w:rPr>
        <w:t>维修通知之日起24小时内派人维修，如遇紧急情况，施工单位应立即派人维修。施工单位不在约定期限内派人维修的，</w:t>
      </w:r>
      <w:r w:rsidR="00EF00F4">
        <w:rPr>
          <w:rFonts w:asciiTheme="minorEastAsia" w:eastAsiaTheme="minorEastAsia" w:hAnsiTheme="minorEastAsia" w:hint="eastAsia"/>
          <w:bCs/>
          <w:sz w:val="28"/>
          <w:szCs w:val="28"/>
        </w:rPr>
        <w:t>采购方</w:t>
      </w:r>
      <w:r w:rsidR="00EF00F4" w:rsidRPr="00EF00F4">
        <w:rPr>
          <w:rFonts w:asciiTheme="minorEastAsia" w:eastAsiaTheme="minorEastAsia" w:hAnsiTheme="minorEastAsia" w:hint="eastAsia"/>
          <w:bCs/>
          <w:sz w:val="28"/>
          <w:szCs w:val="28"/>
        </w:rPr>
        <w:t>可委托他人修理，费用由施工单位承担。</w:t>
      </w:r>
    </w:p>
    <w:p w:rsidR="00E47B59" w:rsidRDefault="0081496D">
      <w:pPr>
        <w:ind w:firstLineChars="200" w:firstLine="562"/>
        <w:rPr>
          <w:b/>
          <w:sz w:val="28"/>
          <w:szCs w:val="28"/>
        </w:rPr>
      </w:pPr>
      <w:r>
        <w:rPr>
          <w:rFonts w:hint="eastAsia"/>
          <w:b/>
          <w:sz w:val="28"/>
          <w:szCs w:val="28"/>
        </w:rPr>
        <w:t>七</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w:t>
      </w:r>
      <w:proofErr w:type="gramStart"/>
      <w:r w:rsidR="00892318" w:rsidRPr="00892318">
        <w:rPr>
          <w:rFonts w:hint="eastAsia"/>
          <w:sz w:val="28"/>
          <w:szCs w:val="28"/>
        </w:rPr>
        <w:t>包资料</w:t>
      </w:r>
      <w:proofErr w:type="gramEnd"/>
      <w:r w:rsidR="00892318" w:rsidRPr="00892318">
        <w:rPr>
          <w:rFonts w:hint="eastAsia"/>
          <w:sz w:val="28"/>
          <w:szCs w:val="28"/>
        </w:rPr>
        <w:t>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517ED7" w:rsidRPr="00517ED7" w:rsidRDefault="00517ED7" w:rsidP="00517ED7">
      <w:pPr>
        <w:ind w:firstLineChars="200" w:firstLine="560"/>
        <w:rPr>
          <w:rFonts w:ascii="宋体" w:hAnsi="宋体" w:cs="Arial"/>
          <w:color w:val="000000"/>
          <w:sz w:val="28"/>
          <w:szCs w:val="28"/>
        </w:rPr>
      </w:pPr>
      <w:r w:rsidRPr="00517ED7">
        <w:rPr>
          <w:rFonts w:ascii="宋体" w:hAnsi="宋体" w:cs="Arial" w:hint="eastAsia"/>
          <w:color w:val="000000"/>
          <w:sz w:val="28"/>
          <w:szCs w:val="28"/>
        </w:rPr>
        <w:t>（三）付款方式：</w:t>
      </w:r>
    </w:p>
    <w:p w:rsidR="00E47B59" w:rsidRDefault="009419F8" w:rsidP="00517ED7">
      <w:pPr>
        <w:ind w:firstLineChars="200" w:firstLine="560"/>
        <w:rPr>
          <w:rFonts w:ascii="宋体" w:hAnsi="宋体" w:cs="Arial"/>
          <w:color w:val="000000"/>
          <w:sz w:val="28"/>
          <w:szCs w:val="28"/>
          <w:highlight w:val="yellow"/>
        </w:rPr>
      </w:pPr>
      <w:r>
        <w:rPr>
          <w:rFonts w:ascii="宋体" w:hAnsi="宋体" w:cs="Arial" w:hint="eastAsia"/>
          <w:color w:val="000000"/>
          <w:sz w:val="28"/>
          <w:szCs w:val="28"/>
        </w:rPr>
        <w:t>工程</w:t>
      </w:r>
      <w:r w:rsidRPr="009419F8">
        <w:rPr>
          <w:rFonts w:ascii="宋体" w:hAnsi="宋体" w:cs="Arial" w:hint="eastAsia"/>
          <w:color w:val="000000"/>
          <w:sz w:val="28"/>
          <w:szCs w:val="28"/>
        </w:rPr>
        <w:t>费用按合同签订固定单价及单次实际完成并经采购</w:t>
      </w:r>
      <w:r>
        <w:rPr>
          <w:rFonts w:ascii="宋体" w:hAnsi="宋体" w:cs="Arial" w:hint="eastAsia"/>
          <w:color w:val="000000"/>
          <w:sz w:val="28"/>
          <w:szCs w:val="28"/>
        </w:rPr>
        <w:t>方</w:t>
      </w:r>
      <w:r w:rsidRPr="009419F8">
        <w:rPr>
          <w:rFonts w:ascii="宋体" w:hAnsi="宋体" w:cs="Arial" w:hint="eastAsia"/>
          <w:color w:val="000000"/>
          <w:sz w:val="28"/>
          <w:szCs w:val="28"/>
        </w:rPr>
        <w:t>确认的工程量</w:t>
      </w:r>
      <w:r>
        <w:rPr>
          <w:rFonts w:ascii="宋体" w:hAnsi="宋体" w:cs="Arial" w:hint="eastAsia"/>
          <w:color w:val="000000"/>
          <w:sz w:val="28"/>
          <w:szCs w:val="28"/>
        </w:rPr>
        <w:t>按季度</w:t>
      </w:r>
      <w:r w:rsidRPr="009419F8">
        <w:rPr>
          <w:rFonts w:ascii="宋体" w:hAnsi="宋体" w:cs="Arial" w:hint="eastAsia"/>
          <w:color w:val="000000"/>
          <w:sz w:val="28"/>
          <w:szCs w:val="28"/>
        </w:rPr>
        <w:t>结算，投标人在完成</w:t>
      </w:r>
      <w:r>
        <w:rPr>
          <w:rFonts w:ascii="宋体" w:hAnsi="宋体" w:cs="Arial" w:hint="eastAsia"/>
          <w:color w:val="000000"/>
          <w:sz w:val="28"/>
          <w:szCs w:val="28"/>
        </w:rPr>
        <w:t>一季度内</w:t>
      </w:r>
      <w:r w:rsidRPr="009419F8">
        <w:rPr>
          <w:rFonts w:ascii="宋体" w:hAnsi="宋体" w:cs="Arial" w:hint="eastAsia"/>
          <w:color w:val="000000"/>
          <w:sz w:val="28"/>
          <w:szCs w:val="28"/>
        </w:rPr>
        <w:t>的</w:t>
      </w:r>
      <w:r>
        <w:rPr>
          <w:rFonts w:ascii="宋体" w:hAnsi="宋体" w:cs="Arial" w:hint="eastAsia"/>
          <w:color w:val="000000"/>
          <w:sz w:val="28"/>
          <w:szCs w:val="28"/>
        </w:rPr>
        <w:t>施工任务</w:t>
      </w:r>
      <w:r w:rsidRPr="009419F8">
        <w:rPr>
          <w:rFonts w:ascii="宋体" w:hAnsi="宋体" w:cs="Arial" w:hint="eastAsia"/>
          <w:color w:val="000000"/>
          <w:sz w:val="28"/>
          <w:szCs w:val="28"/>
        </w:rPr>
        <w:t>后，凭甲乙双方</w:t>
      </w:r>
      <w:r w:rsidR="006565D5">
        <w:rPr>
          <w:rFonts w:ascii="宋体" w:hAnsi="宋体" w:cs="Arial" w:hint="eastAsia"/>
          <w:color w:val="000000"/>
          <w:sz w:val="28"/>
          <w:szCs w:val="28"/>
        </w:rPr>
        <w:t>共同确认</w:t>
      </w:r>
      <w:r w:rsidRPr="009419F8">
        <w:rPr>
          <w:rFonts w:ascii="宋体" w:hAnsi="宋体" w:cs="Arial" w:hint="eastAsia"/>
          <w:color w:val="000000"/>
          <w:sz w:val="28"/>
          <w:szCs w:val="28"/>
        </w:rPr>
        <w:t>验收合格的验收单、经采购</w:t>
      </w:r>
      <w:r>
        <w:rPr>
          <w:rFonts w:ascii="宋体" w:hAnsi="宋体" w:cs="Arial" w:hint="eastAsia"/>
          <w:color w:val="000000"/>
          <w:sz w:val="28"/>
          <w:szCs w:val="28"/>
        </w:rPr>
        <w:t>方</w:t>
      </w:r>
      <w:r w:rsidRPr="009419F8">
        <w:rPr>
          <w:rFonts w:ascii="宋体" w:hAnsi="宋体" w:cs="Arial" w:hint="eastAsia"/>
          <w:color w:val="000000"/>
          <w:sz w:val="28"/>
          <w:szCs w:val="28"/>
        </w:rPr>
        <w:t>确认的实际完成工程量及采购</w:t>
      </w:r>
      <w:r>
        <w:rPr>
          <w:rFonts w:ascii="宋体" w:hAnsi="宋体" w:cs="Arial" w:hint="eastAsia"/>
          <w:color w:val="000000"/>
          <w:sz w:val="28"/>
          <w:szCs w:val="28"/>
        </w:rPr>
        <w:t>方</w:t>
      </w:r>
      <w:r w:rsidRPr="009419F8">
        <w:rPr>
          <w:rFonts w:ascii="宋体" w:hAnsi="宋体" w:cs="Arial" w:hint="eastAsia"/>
          <w:color w:val="000000"/>
          <w:sz w:val="28"/>
          <w:szCs w:val="28"/>
        </w:rPr>
        <w:t>要求提交的相关结算资料办理结算，结算经采购</w:t>
      </w:r>
      <w:r>
        <w:rPr>
          <w:rFonts w:ascii="宋体" w:hAnsi="宋体" w:cs="Arial" w:hint="eastAsia"/>
          <w:color w:val="000000"/>
          <w:sz w:val="28"/>
          <w:szCs w:val="28"/>
        </w:rPr>
        <w:t>方</w:t>
      </w:r>
      <w:r w:rsidRPr="009419F8">
        <w:rPr>
          <w:rFonts w:ascii="宋体" w:hAnsi="宋体" w:cs="Arial" w:hint="eastAsia"/>
          <w:color w:val="000000"/>
          <w:sz w:val="28"/>
          <w:szCs w:val="28"/>
        </w:rPr>
        <w:t>审批完成后1</w:t>
      </w:r>
      <w:r w:rsidRPr="009419F8">
        <w:rPr>
          <w:rFonts w:ascii="宋体" w:hAnsi="宋体" w:cs="Arial"/>
          <w:color w:val="000000"/>
          <w:sz w:val="28"/>
          <w:szCs w:val="28"/>
        </w:rPr>
        <w:t>5个工作日内支付至结算总价的</w:t>
      </w:r>
      <w:r w:rsidRPr="009419F8">
        <w:rPr>
          <w:rFonts w:ascii="宋体" w:hAnsi="宋体" w:cs="Arial" w:hint="eastAsia"/>
          <w:color w:val="000000"/>
          <w:sz w:val="28"/>
          <w:szCs w:val="28"/>
        </w:rPr>
        <w:t>9</w:t>
      </w:r>
      <w:r w:rsidRPr="009419F8">
        <w:rPr>
          <w:rFonts w:ascii="宋体" w:hAnsi="宋体" w:cs="Arial"/>
          <w:color w:val="000000"/>
          <w:sz w:val="28"/>
          <w:szCs w:val="28"/>
        </w:rPr>
        <w:t>5</w:t>
      </w:r>
      <w:r w:rsidRPr="009419F8">
        <w:rPr>
          <w:rFonts w:ascii="宋体" w:hAnsi="宋体" w:cs="Arial" w:hint="eastAsia"/>
          <w:color w:val="000000"/>
          <w:sz w:val="28"/>
          <w:szCs w:val="28"/>
        </w:rPr>
        <w:t>%，</w:t>
      </w:r>
      <w:r w:rsidR="00FB627A">
        <w:rPr>
          <w:rFonts w:ascii="宋体" w:hAnsi="宋体" w:cs="Arial" w:hint="eastAsia"/>
          <w:color w:val="000000"/>
          <w:sz w:val="28"/>
          <w:szCs w:val="28"/>
        </w:rPr>
        <w:t>合同期满一年后</w:t>
      </w:r>
      <w:r w:rsidRPr="009419F8">
        <w:rPr>
          <w:rFonts w:ascii="宋体" w:hAnsi="宋体" w:cs="Arial" w:hint="eastAsia"/>
          <w:color w:val="000000"/>
          <w:sz w:val="28"/>
          <w:szCs w:val="28"/>
        </w:rPr>
        <w:t>付清余款</w:t>
      </w:r>
      <w:r>
        <w:rPr>
          <w:rFonts w:ascii="宋体" w:hAnsi="宋体" w:cs="Arial" w:hint="eastAsia"/>
          <w:color w:val="000000"/>
          <w:sz w:val="28"/>
          <w:szCs w:val="28"/>
        </w:rPr>
        <w:t>（不计利息）</w:t>
      </w:r>
      <w:r w:rsidR="00517ED7" w:rsidRPr="00517ED7">
        <w:rPr>
          <w:rFonts w:ascii="宋体" w:hAnsi="宋体" w:cs="Arial"/>
          <w:color w:val="000000"/>
          <w:sz w:val="28"/>
          <w:szCs w:val="28"/>
        </w:rPr>
        <w:t>。</w:t>
      </w:r>
      <w:r w:rsidR="00517ED7" w:rsidRPr="00517ED7">
        <w:rPr>
          <w:rFonts w:ascii="宋体" w:hAnsi="宋体" w:cs="Arial" w:hint="eastAsia"/>
          <w:color w:val="000000"/>
          <w:sz w:val="28"/>
          <w:szCs w:val="28"/>
        </w:rPr>
        <w:t>每次付款前，乙方应开具符合国家税务规定的等额合格的增值税专用发票给甲方。乙方晚于付款期限提供的，甲方付款期限相应顺延。</w:t>
      </w:r>
    </w:p>
    <w:p w:rsidR="00E47B59" w:rsidRDefault="0081496D">
      <w:pPr>
        <w:ind w:firstLineChars="200" w:firstLine="562"/>
        <w:rPr>
          <w:b/>
          <w:sz w:val="28"/>
          <w:szCs w:val="28"/>
        </w:rPr>
      </w:pPr>
      <w:r>
        <w:rPr>
          <w:rFonts w:hint="eastAsia"/>
          <w:b/>
          <w:sz w:val="28"/>
          <w:szCs w:val="28"/>
        </w:rPr>
        <w:t>八</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w:t>
      </w:r>
      <w:r>
        <w:rPr>
          <w:rFonts w:hint="eastAsia"/>
          <w:sz w:val="28"/>
          <w:szCs w:val="28"/>
        </w:rPr>
        <w:lastRenderedPageBreak/>
        <w:t>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rsidP="00B25BB6">
      <w:pPr>
        <w:numPr>
          <w:ilvl w:val="0"/>
          <w:numId w:val="1"/>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rsidP="00B25BB6">
      <w:pPr>
        <w:numPr>
          <w:ilvl w:val="0"/>
          <w:numId w:val="1"/>
        </w:numPr>
        <w:ind w:left="0" w:firstLineChars="200" w:firstLine="560"/>
        <w:rPr>
          <w:rFonts w:ascii="宋体" w:hAnsi="宋体"/>
          <w:sz w:val="28"/>
          <w:szCs w:val="28"/>
        </w:rPr>
      </w:pPr>
      <w:r w:rsidRPr="00892318">
        <w:rPr>
          <w:rFonts w:ascii="宋体" w:hAnsi="宋体" w:hint="eastAsia"/>
          <w:sz w:val="28"/>
          <w:szCs w:val="28"/>
        </w:rPr>
        <w:t>近3年内(</w:t>
      </w:r>
      <w:r w:rsidR="00BB1E59">
        <w:rPr>
          <w:rFonts w:ascii="宋体" w:hAnsi="宋体" w:hint="eastAsia"/>
          <w:sz w:val="28"/>
          <w:szCs w:val="28"/>
        </w:rPr>
        <w:t>201</w:t>
      </w:r>
      <w:r w:rsidR="00517ED7">
        <w:rPr>
          <w:rFonts w:ascii="宋体" w:hAnsi="宋体"/>
          <w:sz w:val="28"/>
          <w:szCs w:val="28"/>
        </w:rPr>
        <w:t>8</w:t>
      </w:r>
      <w:r w:rsidRPr="00892318">
        <w:rPr>
          <w:rFonts w:ascii="宋体" w:hAnsi="宋体" w:hint="eastAsia"/>
          <w:sz w:val="28"/>
          <w:szCs w:val="28"/>
        </w:rPr>
        <w:t>年1月1日至今)完成过质量合格的类似工程项目业绩（需提供合同等相关证明材料复印件）</w:t>
      </w:r>
      <w:r w:rsidR="006B2E51">
        <w:rPr>
          <w:rFonts w:hint="eastAsia"/>
          <w:sz w:val="28"/>
          <w:szCs w:val="28"/>
        </w:rPr>
        <w:t>；</w:t>
      </w:r>
    </w:p>
    <w:p w:rsidR="00E47B59" w:rsidRDefault="006B2E51" w:rsidP="00B25BB6">
      <w:pPr>
        <w:numPr>
          <w:ilvl w:val="0"/>
          <w:numId w:val="1"/>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B25BB6">
      <w:pPr>
        <w:widowControl/>
        <w:numPr>
          <w:ilvl w:val="0"/>
          <w:numId w:val="2"/>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lastRenderedPageBreak/>
        <w:t>（三）价格文件（加盖公章）</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报价一览表（格式见附件1）</w:t>
      </w:r>
      <w:r w:rsidR="001E5338" w:rsidRPr="00D568F3">
        <w:rPr>
          <w:rFonts w:ascii="宋体" w:hAnsi="宋体" w:cs="Arial" w:hint="eastAsia"/>
          <w:color w:val="000000"/>
          <w:sz w:val="28"/>
          <w:szCs w:val="28"/>
        </w:rPr>
        <w:t>。</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采用工程量清单计价，按本竞选文件所附工程量清单报价，并以此作为结算依据，包括但不限于工程量清单各项目单价及综合总报价，并注明未含税总价、税率和含税总价。</w:t>
      </w:r>
    </w:p>
    <w:p w:rsidR="00E47B59" w:rsidRDefault="0081496D">
      <w:pPr>
        <w:ind w:firstLineChars="200" w:firstLine="562"/>
        <w:rPr>
          <w:b/>
          <w:sz w:val="28"/>
          <w:szCs w:val="28"/>
        </w:rPr>
      </w:pPr>
      <w:r>
        <w:rPr>
          <w:rFonts w:hint="eastAsia"/>
          <w:b/>
          <w:sz w:val="28"/>
          <w:szCs w:val="28"/>
        </w:rPr>
        <w:t>九</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w:t>
      </w:r>
      <w:r w:rsidR="00FB627A" w:rsidRPr="00FB627A">
        <w:rPr>
          <w:rFonts w:hint="eastAsia"/>
          <w:sz w:val="28"/>
          <w:szCs w:val="28"/>
        </w:rPr>
        <w:t>采购人取各投标人有效投标报价中各综合单价最低价确定为最终中标价，</w:t>
      </w:r>
      <w:r w:rsidR="00FB627A">
        <w:rPr>
          <w:rFonts w:hint="eastAsia"/>
          <w:sz w:val="28"/>
          <w:szCs w:val="28"/>
        </w:rPr>
        <w:t>采购人将最终中标价按投标总价从低到高的顺序依次发送确认，直至确认</w:t>
      </w:r>
      <w:r w:rsidR="004F6C99">
        <w:rPr>
          <w:rFonts w:hint="eastAsia"/>
          <w:sz w:val="28"/>
          <w:szCs w:val="28"/>
        </w:rPr>
        <w:t>1~</w:t>
      </w:r>
      <w:r w:rsidR="00FB627A">
        <w:rPr>
          <w:rFonts w:hint="eastAsia"/>
          <w:sz w:val="28"/>
          <w:szCs w:val="28"/>
        </w:rPr>
        <w:t>2</w:t>
      </w:r>
      <w:r w:rsidR="00FB627A">
        <w:rPr>
          <w:rFonts w:hint="eastAsia"/>
          <w:sz w:val="28"/>
          <w:szCs w:val="28"/>
        </w:rPr>
        <w:t>家</w:t>
      </w:r>
      <w:r w:rsidR="00FB627A" w:rsidRPr="00FB627A">
        <w:rPr>
          <w:rFonts w:hint="eastAsia"/>
          <w:sz w:val="28"/>
          <w:szCs w:val="28"/>
        </w:rPr>
        <w:t>授受最终中标价的投标人即为</w:t>
      </w:r>
      <w:r w:rsidR="00FB627A">
        <w:rPr>
          <w:rFonts w:hint="eastAsia"/>
          <w:sz w:val="28"/>
          <w:szCs w:val="28"/>
        </w:rPr>
        <w:t>中标候选人</w:t>
      </w:r>
      <w:r>
        <w:rPr>
          <w:rFonts w:hint="eastAsia"/>
          <w:sz w:val="28"/>
          <w:szCs w:val="28"/>
        </w:rPr>
        <w:t>。</w:t>
      </w:r>
      <w:r w:rsidR="00517ED7" w:rsidRPr="00517ED7">
        <w:rPr>
          <w:rFonts w:hint="eastAsia"/>
          <w:sz w:val="28"/>
          <w:szCs w:val="28"/>
        </w:rPr>
        <w:t>采购人对中标人实行信用评价管理，具体按采购人供应</w:t>
      </w:r>
      <w:proofErr w:type="gramStart"/>
      <w:r w:rsidR="00517ED7" w:rsidRPr="00517ED7">
        <w:rPr>
          <w:rFonts w:hint="eastAsia"/>
          <w:sz w:val="28"/>
          <w:szCs w:val="28"/>
        </w:rPr>
        <w:t>商管理</w:t>
      </w:r>
      <w:proofErr w:type="gramEnd"/>
      <w:r w:rsidR="00517ED7" w:rsidRPr="00517ED7">
        <w:rPr>
          <w:rFonts w:hint="eastAsia"/>
          <w:sz w:val="28"/>
          <w:szCs w:val="28"/>
        </w:rPr>
        <w:t>办法执行。</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w:t>
      </w:r>
      <w:proofErr w:type="gramStart"/>
      <w:r w:rsidR="006B2E51">
        <w:rPr>
          <w:rFonts w:ascii="宋体" w:hAnsi="宋体" w:cs="Arial" w:hint="eastAsia"/>
          <w:b/>
          <w:color w:val="000000"/>
          <w:sz w:val="28"/>
          <w:szCs w:val="28"/>
        </w:rPr>
        <w:t>勘</w:t>
      </w:r>
      <w:proofErr w:type="gramEnd"/>
      <w:r w:rsidR="006B2E51">
        <w:rPr>
          <w:rFonts w:ascii="宋体" w:hAnsi="宋体" w:cs="Arial" w:hint="eastAsia"/>
          <w:b/>
          <w:color w:val="000000"/>
          <w:sz w:val="28"/>
          <w:szCs w:val="28"/>
        </w:rPr>
        <w:t>踏现场</w:t>
      </w:r>
    </w:p>
    <w:p w:rsidR="00E47B59" w:rsidRDefault="006B2E51">
      <w:pPr>
        <w:ind w:firstLineChars="200" w:firstLine="560"/>
        <w:rPr>
          <w:sz w:val="28"/>
          <w:szCs w:val="28"/>
        </w:rPr>
      </w:pPr>
      <w:r>
        <w:rPr>
          <w:rFonts w:hint="eastAsia"/>
          <w:sz w:val="28"/>
          <w:szCs w:val="28"/>
        </w:rPr>
        <w:t>投标人有必要</w:t>
      </w:r>
      <w:proofErr w:type="gramStart"/>
      <w:r>
        <w:rPr>
          <w:rFonts w:hint="eastAsia"/>
          <w:sz w:val="28"/>
          <w:szCs w:val="28"/>
        </w:rPr>
        <w:t>勘</w:t>
      </w:r>
      <w:proofErr w:type="gramEnd"/>
      <w:r>
        <w:rPr>
          <w:rFonts w:hint="eastAsia"/>
          <w:sz w:val="28"/>
          <w:szCs w:val="28"/>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proofErr w:type="gramStart"/>
      <w:r>
        <w:rPr>
          <w:rFonts w:hint="eastAsia"/>
          <w:sz w:val="28"/>
          <w:szCs w:val="28"/>
        </w:rPr>
        <w:t>勘踏现场</w:t>
      </w:r>
      <w:proofErr w:type="gramEnd"/>
      <w:r>
        <w:rPr>
          <w:rFonts w:hint="eastAsia"/>
          <w:sz w:val="28"/>
          <w:szCs w:val="28"/>
        </w:rPr>
        <w:t>时间：</w:t>
      </w:r>
      <w:r>
        <w:rPr>
          <w:rFonts w:hint="eastAsia"/>
          <w:sz w:val="28"/>
          <w:szCs w:val="28"/>
        </w:rPr>
        <w:t>20</w:t>
      </w:r>
      <w:r w:rsidR="00202786">
        <w:rPr>
          <w:sz w:val="28"/>
          <w:szCs w:val="28"/>
        </w:rPr>
        <w:t>2</w:t>
      </w:r>
      <w:r w:rsidR="00517ED7">
        <w:rPr>
          <w:sz w:val="28"/>
          <w:szCs w:val="28"/>
        </w:rPr>
        <w:t>1</w:t>
      </w:r>
      <w:r>
        <w:rPr>
          <w:rFonts w:hint="eastAsia"/>
          <w:sz w:val="28"/>
          <w:szCs w:val="28"/>
        </w:rPr>
        <w:t>年</w:t>
      </w:r>
      <w:r w:rsidR="009224C9">
        <w:rPr>
          <w:sz w:val="28"/>
          <w:szCs w:val="28"/>
        </w:rPr>
        <w:t>7</w:t>
      </w:r>
      <w:r>
        <w:rPr>
          <w:rFonts w:hint="eastAsia"/>
          <w:sz w:val="28"/>
          <w:szCs w:val="28"/>
        </w:rPr>
        <w:t>月</w:t>
      </w:r>
      <w:r w:rsidR="009224C9">
        <w:rPr>
          <w:sz w:val="28"/>
          <w:szCs w:val="28"/>
        </w:rPr>
        <w:t>26</w:t>
      </w:r>
      <w:r>
        <w:rPr>
          <w:rFonts w:hint="eastAsia"/>
          <w:sz w:val="28"/>
          <w:szCs w:val="28"/>
        </w:rPr>
        <w:t>日</w:t>
      </w:r>
      <w:r w:rsidR="00B30173">
        <w:rPr>
          <w:sz w:val="28"/>
          <w:szCs w:val="28"/>
        </w:rPr>
        <w:t>1</w:t>
      </w:r>
      <w:r w:rsidR="00D568F3">
        <w:rPr>
          <w:sz w:val="28"/>
          <w:szCs w:val="28"/>
        </w:rPr>
        <w:t>0</w:t>
      </w:r>
      <w:r w:rsidR="00B30173">
        <w:rPr>
          <w:rFonts w:hint="eastAsia"/>
          <w:sz w:val="28"/>
          <w:szCs w:val="28"/>
        </w:rPr>
        <w:t>:0</w:t>
      </w:r>
      <w:r w:rsidR="00B30173">
        <w:rPr>
          <w:sz w:val="28"/>
          <w:szCs w:val="28"/>
        </w:rPr>
        <w:t>0</w:t>
      </w:r>
      <w:r>
        <w:rPr>
          <w:rFonts w:hint="eastAsia"/>
          <w:sz w:val="28"/>
          <w:szCs w:val="28"/>
        </w:rPr>
        <w:t>时，集中地点：广州市</w:t>
      </w:r>
      <w:proofErr w:type="gramStart"/>
      <w:r>
        <w:rPr>
          <w:rFonts w:hint="eastAsia"/>
          <w:sz w:val="28"/>
          <w:szCs w:val="28"/>
        </w:rPr>
        <w:t>番禺区</w:t>
      </w:r>
      <w:proofErr w:type="gramEnd"/>
      <w:r>
        <w:rPr>
          <w:rFonts w:hint="eastAsia"/>
          <w:sz w:val="28"/>
          <w:szCs w:val="28"/>
        </w:rPr>
        <w:t>大学城明志街</w:t>
      </w:r>
      <w:r>
        <w:rPr>
          <w:rFonts w:hint="eastAsia"/>
          <w:sz w:val="28"/>
          <w:szCs w:val="28"/>
        </w:rPr>
        <w:t>1</w:t>
      </w:r>
      <w:r>
        <w:rPr>
          <w:rFonts w:hint="eastAsia"/>
          <w:sz w:val="28"/>
          <w:szCs w:val="28"/>
        </w:rPr>
        <w:t>号信息枢纽楼一楼西门。</w:t>
      </w:r>
      <w:proofErr w:type="gramStart"/>
      <w:r>
        <w:rPr>
          <w:rFonts w:hint="eastAsia"/>
          <w:sz w:val="28"/>
          <w:szCs w:val="28"/>
        </w:rPr>
        <w:t>勘踏现场</w:t>
      </w:r>
      <w:proofErr w:type="gramEnd"/>
      <w:r>
        <w:rPr>
          <w:rFonts w:hint="eastAsia"/>
          <w:sz w:val="28"/>
          <w:szCs w:val="28"/>
        </w:rPr>
        <w:t>联系人</w:t>
      </w:r>
      <w:r w:rsidR="009419F8">
        <w:rPr>
          <w:rFonts w:hint="eastAsia"/>
          <w:sz w:val="28"/>
          <w:szCs w:val="28"/>
        </w:rPr>
        <w:t>薛</w:t>
      </w:r>
      <w:r w:rsidR="00541171">
        <w:rPr>
          <w:rFonts w:hint="eastAsia"/>
          <w:sz w:val="28"/>
          <w:szCs w:val="28"/>
        </w:rPr>
        <w:t>工</w:t>
      </w:r>
      <w:r>
        <w:rPr>
          <w:rFonts w:hint="eastAsia"/>
          <w:sz w:val="28"/>
          <w:szCs w:val="28"/>
        </w:rPr>
        <w:t>，联系电话：</w:t>
      </w:r>
      <w:r w:rsidR="00541171">
        <w:rPr>
          <w:sz w:val="28"/>
          <w:szCs w:val="28"/>
        </w:rPr>
        <w:t>020-393020</w:t>
      </w:r>
      <w:r w:rsidR="009419F8">
        <w:rPr>
          <w:sz w:val="28"/>
          <w:szCs w:val="28"/>
        </w:rPr>
        <w:t>03</w:t>
      </w:r>
      <w:r>
        <w:rPr>
          <w:rFonts w:hint="eastAsia"/>
          <w:sz w:val="28"/>
          <w:szCs w:val="28"/>
        </w:rPr>
        <w:t>。投标人未在规定时间</w:t>
      </w:r>
      <w:proofErr w:type="gramStart"/>
      <w:r>
        <w:rPr>
          <w:rFonts w:hint="eastAsia"/>
          <w:sz w:val="28"/>
          <w:szCs w:val="28"/>
        </w:rPr>
        <w:t>勘踏现场</w:t>
      </w:r>
      <w:proofErr w:type="gramEnd"/>
      <w:r>
        <w:rPr>
          <w:rFonts w:hint="eastAsia"/>
          <w:sz w:val="28"/>
          <w:szCs w:val="28"/>
        </w:rPr>
        <w:t>的，甲方不再另行组织，由投标人自行前往</w:t>
      </w:r>
      <w:proofErr w:type="gramStart"/>
      <w:r>
        <w:rPr>
          <w:rFonts w:hint="eastAsia"/>
          <w:sz w:val="28"/>
          <w:szCs w:val="28"/>
        </w:rPr>
        <w:t>勘</w:t>
      </w:r>
      <w:proofErr w:type="gramEnd"/>
      <w:r>
        <w:rPr>
          <w:rFonts w:hint="eastAsia"/>
          <w:sz w:val="28"/>
          <w:szCs w:val="28"/>
        </w:rPr>
        <w:t>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81496D">
        <w:rPr>
          <w:rFonts w:ascii="宋体" w:hAnsi="宋体" w:cs="Arial" w:hint="eastAsia"/>
          <w:b/>
          <w:color w:val="000000"/>
          <w:sz w:val="28"/>
          <w:szCs w:val="28"/>
        </w:rPr>
        <w:t>一</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（一）投标单位以密封的形式</w:t>
      </w:r>
      <w:r w:rsidR="00C219B3">
        <w:rPr>
          <w:rFonts w:ascii="宋体" w:hAnsi="宋体" w:cs="Arial" w:hint="eastAsia"/>
          <w:color w:val="000000"/>
          <w:sz w:val="28"/>
          <w:szCs w:val="28"/>
        </w:rPr>
        <w:t>（一式一份，无需装订）</w:t>
      </w:r>
      <w:r>
        <w:rPr>
          <w:rFonts w:ascii="宋体" w:hAnsi="宋体" w:cs="Arial" w:hint="eastAsia"/>
          <w:color w:val="000000"/>
          <w:sz w:val="28"/>
          <w:szCs w:val="28"/>
        </w:rPr>
        <w:t>提供投标文件</w:t>
      </w:r>
      <w:r>
        <w:rPr>
          <w:rFonts w:ascii="宋体" w:hAnsi="宋体" w:cs="Arial" w:hint="eastAsia"/>
          <w:color w:val="000000"/>
          <w:sz w:val="28"/>
          <w:szCs w:val="28"/>
        </w:rPr>
        <w:lastRenderedPageBreak/>
        <w:t>到：广州市</w:t>
      </w:r>
      <w:proofErr w:type="gramStart"/>
      <w:r>
        <w:rPr>
          <w:rFonts w:ascii="宋体" w:hAnsi="宋体" w:cs="Arial" w:hint="eastAsia"/>
          <w:color w:val="000000"/>
          <w:sz w:val="28"/>
          <w:szCs w:val="28"/>
        </w:rPr>
        <w:t>番禺区</w:t>
      </w:r>
      <w:proofErr w:type="gramEnd"/>
      <w:r>
        <w:rPr>
          <w:rFonts w:ascii="宋体" w:hAnsi="宋体" w:cs="Arial" w:hint="eastAsia"/>
          <w:color w:val="000000"/>
          <w:sz w:val="28"/>
          <w:szCs w:val="28"/>
        </w:rPr>
        <w:t>大学城明志街1号信息枢纽楼9楼采购合同部，甲方接受现场递交或邮寄两种方式。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w:t>
      </w:r>
      <w:r w:rsidR="00517ED7">
        <w:rPr>
          <w:rFonts w:ascii="宋体" w:hAnsi="宋体" w:cs="Arial"/>
          <w:color w:val="000000"/>
          <w:sz w:val="28"/>
          <w:szCs w:val="28"/>
        </w:rPr>
        <w:t>1</w:t>
      </w:r>
      <w:r>
        <w:rPr>
          <w:rFonts w:ascii="宋体" w:hAnsi="宋体" w:cs="Arial" w:hint="eastAsia"/>
          <w:color w:val="000000"/>
          <w:sz w:val="28"/>
          <w:szCs w:val="28"/>
        </w:rPr>
        <w:t>年</w:t>
      </w:r>
      <w:r w:rsidR="00D55D50">
        <w:rPr>
          <w:rFonts w:ascii="宋体" w:hAnsi="宋体" w:cs="Arial"/>
          <w:color w:val="000000"/>
          <w:sz w:val="28"/>
          <w:szCs w:val="28"/>
        </w:rPr>
        <w:t>8</w:t>
      </w:r>
      <w:r>
        <w:rPr>
          <w:rFonts w:ascii="宋体" w:hAnsi="宋体" w:cs="Arial" w:hint="eastAsia"/>
          <w:color w:val="000000"/>
          <w:sz w:val="28"/>
          <w:szCs w:val="28"/>
        </w:rPr>
        <w:t>月</w:t>
      </w:r>
      <w:r w:rsidR="00D55D50">
        <w:rPr>
          <w:rFonts w:ascii="宋体" w:hAnsi="宋体" w:cs="Arial"/>
          <w:color w:val="000000"/>
          <w:sz w:val="28"/>
          <w:szCs w:val="28"/>
        </w:rPr>
        <w:t>3</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分前。递交的投标文件或投标文件信封未密封，或未在骑缝处盖章或签字，或逾期送达的甲方有权不予受理。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81496D">
        <w:rPr>
          <w:rFonts w:ascii="宋体" w:hAnsi="宋体" w:cs="Arial" w:hint="eastAsia"/>
          <w:b/>
          <w:color w:val="000000"/>
          <w:sz w:val="28"/>
          <w:szCs w:val="28"/>
        </w:rPr>
        <w:t>二</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w:t>
      </w:r>
      <w:r w:rsidR="0081496D">
        <w:rPr>
          <w:rFonts w:ascii="宋体" w:hAnsi="宋体" w:cs="Arial" w:hint="eastAsia"/>
          <w:color w:val="000000"/>
          <w:sz w:val="28"/>
          <w:szCs w:val="28"/>
        </w:rPr>
        <w:t>、广东建设工程信息网（</w:t>
      </w:r>
      <w:r w:rsidR="0081496D" w:rsidRPr="0081496D">
        <w:rPr>
          <w:rFonts w:ascii="宋体" w:hAnsi="宋体" w:cs="Arial"/>
          <w:color w:val="000000"/>
          <w:sz w:val="28"/>
          <w:szCs w:val="28"/>
        </w:rPr>
        <w:t>http://www.buildinfo.com.cn/</w:t>
      </w:r>
      <w:r w:rsidR="0081496D">
        <w:rPr>
          <w:rFonts w:ascii="宋体" w:hAnsi="宋体" w:cs="Arial" w:hint="eastAsia"/>
          <w:color w:val="000000"/>
          <w:sz w:val="28"/>
          <w:szCs w:val="28"/>
        </w:rPr>
        <w:t>）、广东省招标投标监管网（网址：</w:t>
      </w:r>
      <w:r w:rsidR="0081496D" w:rsidRPr="00CC78E6">
        <w:rPr>
          <w:rFonts w:ascii="宋体" w:hAnsi="宋体" w:cs="Arial"/>
          <w:color w:val="000000"/>
          <w:sz w:val="28"/>
          <w:szCs w:val="28"/>
        </w:rPr>
        <w:t>http://zbtb.gd.gov.cn/login</w:t>
      </w:r>
      <w:r w:rsidR="0081496D">
        <w:rPr>
          <w:rFonts w:ascii="宋体" w:hAnsi="宋体" w:cs="Arial"/>
          <w:color w:val="000000"/>
          <w:sz w:val="28"/>
          <w:szCs w:val="28"/>
        </w:rPr>
        <w:t>）</w:t>
      </w:r>
      <w:r w:rsidR="0081496D">
        <w:rPr>
          <w:rFonts w:ascii="宋体" w:hAnsi="宋体" w:cs="Arial" w:hint="eastAsia"/>
          <w:color w:val="000000"/>
          <w:sz w:val="28"/>
          <w:szCs w:val="28"/>
        </w:rPr>
        <w:t>、</w:t>
      </w:r>
      <w:r w:rsidR="006B2E51">
        <w:rPr>
          <w:rFonts w:ascii="宋体" w:hAnsi="宋体" w:cs="Arial" w:hint="eastAsia"/>
          <w:color w:val="000000"/>
          <w:sz w:val="28"/>
          <w:szCs w:val="28"/>
        </w:rPr>
        <w:t>同时发布。本竞选文件在各媒体发布的文本如有不同之处，以在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81496D">
        <w:rPr>
          <w:rFonts w:ascii="宋体" w:hAnsi="宋体" w:cs="Arial" w:hint="eastAsia"/>
          <w:b/>
          <w:color w:val="000000"/>
          <w:sz w:val="28"/>
          <w:szCs w:val="28"/>
        </w:rPr>
        <w:t>三</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w:t>
      </w:r>
      <w:proofErr w:type="gramStart"/>
      <w:r>
        <w:rPr>
          <w:rFonts w:ascii="宋体" w:hAnsi="宋体" w:cs="Arial" w:hint="eastAsia"/>
          <w:color w:val="000000"/>
          <w:sz w:val="28"/>
          <w:szCs w:val="28"/>
        </w:rPr>
        <w:t>番禺区</w:t>
      </w:r>
      <w:proofErr w:type="gramEnd"/>
      <w:r>
        <w:rPr>
          <w:rFonts w:ascii="宋体" w:hAnsi="宋体" w:cs="Arial" w:hint="eastAsia"/>
          <w:color w:val="000000"/>
          <w:sz w:val="28"/>
          <w:szCs w:val="28"/>
        </w:rPr>
        <w:t>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81496D" w:rsidRPr="0081496D" w:rsidRDefault="006B2E51" w:rsidP="00FB627A">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EF5B70" w:rsidRDefault="00EF5B70" w:rsidP="00392549">
      <w:pPr>
        <w:rPr>
          <w:rFonts w:ascii="宋体" w:hAnsi="宋体" w:cs="Arial"/>
          <w:color w:val="000000"/>
          <w:sz w:val="28"/>
          <w:szCs w:val="28"/>
        </w:rPr>
      </w:pPr>
    </w:p>
    <w:p w:rsidR="00EF5B70" w:rsidRDefault="00EF5B70">
      <w:pPr>
        <w:widowControl/>
        <w:jc w:val="left"/>
        <w:rPr>
          <w:rFonts w:ascii="宋体" w:hAnsi="宋体" w:cs="Arial"/>
          <w:color w:val="000000"/>
          <w:sz w:val="28"/>
          <w:szCs w:val="28"/>
        </w:rPr>
      </w:pPr>
      <w:r>
        <w:rPr>
          <w:rFonts w:ascii="宋体" w:hAnsi="宋体" w:cs="Arial"/>
          <w:color w:val="000000"/>
          <w:sz w:val="28"/>
          <w:szCs w:val="28"/>
        </w:rPr>
        <w:br w:type="page"/>
      </w:r>
    </w:p>
    <w:p w:rsidR="00EF5B70" w:rsidRDefault="00EF5B70" w:rsidP="00392549">
      <w:pPr>
        <w:rPr>
          <w:rFonts w:ascii="宋体" w:hAnsi="宋体" w:cs="Arial"/>
          <w:color w:val="000000"/>
          <w:sz w:val="28"/>
          <w:szCs w:val="28"/>
        </w:rPr>
      </w:pPr>
    </w:p>
    <w:p w:rsidR="00EF5B70" w:rsidRDefault="00EF5B70">
      <w:pPr>
        <w:widowControl/>
        <w:jc w:val="left"/>
        <w:rPr>
          <w:rFonts w:ascii="宋体" w:hAnsi="宋体" w:cs="Arial"/>
          <w:color w:val="000000"/>
          <w:sz w:val="28"/>
          <w:szCs w:val="28"/>
        </w:rPr>
      </w:pPr>
    </w:p>
    <w:p w:rsidR="00E47B59" w:rsidRDefault="006B2E51" w:rsidP="00392549">
      <w:pPr>
        <w:rPr>
          <w:rFonts w:ascii="宋体" w:hAnsi="宋体" w:cs="Arial"/>
          <w:color w:val="000000"/>
          <w:sz w:val="28"/>
          <w:szCs w:val="28"/>
        </w:rPr>
      </w:pPr>
      <w:r>
        <w:rPr>
          <w:rFonts w:ascii="宋体" w:hAnsi="宋体" w:cs="Arial" w:hint="eastAsia"/>
          <w:color w:val="000000"/>
          <w:sz w:val="28"/>
          <w:szCs w:val="28"/>
        </w:rPr>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205D19" w:rsidRDefault="00205D19" w:rsidP="00541171">
      <w:pPr>
        <w:pStyle w:val="a5"/>
        <w:spacing w:line="360" w:lineRule="auto"/>
        <w:ind w:leftChars="0" w:left="0" w:right="1120"/>
        <w:rPr>
          <w:sz w:val="28"/>
          <w:szCs w:val="28"/>
        </w:rPr>
      </w:pPr>
    </w:p>
    <w:p w:rsidR="00EF5B70" w:rsidRDefault="00EF5B70" w:rsidP="00541171">
      <w:pPr>
        <w:pStyle w:val="a5"/>
        <w:spacing w:line="360" w:lineRule="auto"/>
        <w:ind w:leftChars="0" w:left="0" w:right="1120"/>
        <w:rPr>
          <w:sz w:val="28"/>
          <w:szCs w:val="28"/>
        </w:rPr>
      </w:pPr>
    </w:p>
    <w:p w:rsidR="00E47B59" w:rsidRDefault="0025569B" w:rsidP="005E06B4">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C062D1">
        <w:rPr>
          <w:rFonts w:hint="eastAsia"/>
          <w:sz w:val="28"/>
          <w:szCs w:val="28"/>
        </w:rPr>
        <w:t>广州大学城投资经营管理有限公司</w:t>
      </w:r>
    </w:p>
    <w:p w:rsidR="00EF5B70" w:rsidRDefault="006B2E51" w:rsidP="008A3D6E">
      <w:pPr>
        <w:spacing w:line="360" w:lineRule="auto"/>
        <w:ind w:firstLineChars="1700" w:firstLine="4760"/>
        <w:rPr>
          <w:sz w:val="28"/>
          <w:szCs w:val="28"/>
        </w:rPr>
      </w:pPr>
      <w:r>
        <w:rPr>
          <w:rFonts w:hint="eastAsia"/>
          <w:sz w:val="28"/>
          <w:szCs w:val="28"/>
        </w:rPr>
        <w:t>20</w:t>
      </w:r>
      <w:r w:rsidR="00202786">
        <w:rPr>
          <w:sz w:val="28"/>
          <w:szCs w:val="28"/>
        </w:rPr>
        <w:t>2</w:t>
      </w:r>
      <w:r w:rsidR="004D248A">
        <w:rPr>
          <w:sz w:val="28"/>
          <w:szCs w:val="28"/>
        </w:rPr>
        <w:t>1</w:t>
      </w:r>
      <w:r>
        <w:rPr>
          <w:rFonts w:hint="eastAsia"/>
          <w:sz w:val="28"/>
          <w:szCs w:val="28"/>
        </w:rPr>
        <w:t>年</w:t>
      </w:r>
      <w:r w:rsidR="00D55D50">
        <w:rPr>
          <w:sz w:val="28"/>
          <w:szCs w:val="28"/>
        </w:rPr>
        <w:t>7</w:t>
      </w:r>
      <w:r>
        <w:rPr>
          <w:rFonts w:hint="eastAsia"/>
          <w:sz w:val="28"/>
          <w:szCs w:val="28"/>
        </w:rPr>
        <w:t>月</w:t>
      </w:r>
      <w:r w:rsidR="00D55D50">
        <w:rPr>
          <w:sz w:val="28"/>
          <w:szCs w:val="28"/>
        </w:rPr>
        <w:t>22</w:t>
      </w:r>
      <w:bookmarkStart w:id="3" w:name="_GoBack"/>
      <w:bookmarkEnd w:id="3"/>
      <w:r>
        <w:rPr>
          <w:rFonts w:hint="eastAsia"/>
          <w:sz w:val="28"/>
          <w:szCs w:val="28"/>
        </w:rPr>
        <w:t>日</w:t>
      </w:r>
    </w:p>
    <w:p w:rsidR="00EF5B70" w:rsidRDefault="00EF5B70">
      <w:pPr>
        <w:widowControl/>
        <w:jc w:val="left"/>
        <w:rPr>
          <w:sz w:val="28"/>
          <w:szCs w:val="28"/>
        </w:rPr>
      </w:pPr>
      <w:r>
        <w:rPr>
          <w:sz w:val="28"/>
          <w:szCs w:val="28"/>
        </w:rPr>
        <w:br w:type="page"/>
      </w:r>
    </w:p>
    <w:p w:rsidR="00EF5B70" w:rsidRDefault="00EF5B70" w:rsidP="008A3D6E">
      <w:pPr>
        <w:spacing w:line="360" w:lineRule="auto"/>
        <w:ind w:firstLineChars="1700" w:firstLine="4760"/>
        <w:rPr>
          <w:sz w:val="28"/>
          <w:szCs w:val="28"/>
        </w:rPr>
      </w:pPr>
    </w:p>
    <w:p w:rsidR="00E47B59" w:rsidRDefault="006B2E51">
      <w:pPr>
        <w:spacing w:line="400" w:lineRule="exact"/>
        <w:rPr>
          <w:rFonts w:hAnsi="宋体"/>
          <w:b/>
          <w:sz w:val="28"/>
          <w:szCs w:val="28"/>
        </w:rPr>
      </w:pPr>
      <w:r>
        <w:rPr>
          <w:rFonts w:ascii="宋体" w:hAnsi="宋体" w:cs="Arial" w:hint="eastAsia"/>
          <w:color w:val="000000"/>
          <w:sz w:val="30"/>
          <w:szCs w:val="30"/>
        </w:rPr>
        <w:t>附件1</w:t>
      </w:r>
    </w:p>
    <w:p w:rsidR="00E47B59" w:rsidRPr="003025E4" w:rsidRDefault="006B2E51"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6769AC">
        <w:rPr>
          <w:rFonts w:hAnsi="宋体" w:hint="eastAsia"/>
          <w:szCs w:val="21"/>
        </w:rPr>
        <w:t>大学城光纤、通信电缆年度施工、抢修工程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473D77" w:rsidTr="00473D77">
        <w:trPr>
          <w:trHeight w:val="1433"/>
          <w:jc w:val="center"/>
        </w:trPr>
        <w:tc>
          <w:tcPr>
            <w:tcW w:w="737" w:type="dxa"/>
            <w:vAlign w:val="center"/>
          </w:tcPr>
          <w:p w:rsidR="00473D77" w:rsidRDefault="00473D77" w:rsidP="00B9496A">
            <w:pPr>
              <w:rPr>
                <w:rFonts w:hAnsi="宋体"/>
                <w:sz w:val="24"/>
              </w:rPr>
            </w:pPr>
            <w:r>
              <w:rPr>
                <w:rFonts w:hAnsi="宋体" w:hint="eastAsia"/>
                <w:sz w:val="24"/>
              </w:rPr>
              <w:t>1</w:t>
            </w:r>
          </w:p>
        </w:tc>
        <w:tc>
          <w:tcPr>
            <w:tcW w:w="2268" w:type="dxa"/>
            <w:vAlign w:val="center"/>
          </w:tcPr>
          <w:p w:rsidR="00473D77" w:rsidRDefault="00473D77" w:rsidP="00B9496A">
            <w:pPr>
              <w:rPr>
                <w:rFonts w:hAnsi="宋体"/>
                <w:sz w:val="24"/>
              </w:rPr>
            </w:pPr>
            <w:r>
              <w:rPr>
                <w:rFonts w:hAnsi="宋体" w:hint="eastAsia"/>
                <w:sz w:val="24"/>
              </w:rPr>
              <w:t>投标总价</w:t>
            </w:r>
          </w:p>
        </w:tc>
        <w:tc>
          <w:tcPr>
            <w:tcW w:w="5996" w:type="dxa"/>
            <w:gridSpan w:val="2"/>
            <w:vAlign w:val="center"/>
          </w:tcPr>
          <w:p w:rsidR="00473D77" w:rsidRDefault="00473D77" w:rsidP="00B9496A">
            <w:pPr>
              <w:rPr>
                <w:rFonts w:ascii="宋体" w:hAnsi="宋体"/>
                <w:sz w:val="24"/>
              </w:rPr>
            </w:pPr>
            <w:r>
              <w:rPr>
                <w:rFonts w:ascii="宋体" w:hAnsi="宋体" w:hint="eastAsia"/>
                <w:sz w:val="24"/>
              </w:rPr>
              <w:t>大写：</w:t>
            </w:r>
          </w:p>
          <w:p w:rsidR="00473D77" w:rsidRPr="0081496D" w:rsidRDefault="00473D77" w:rsidP="00E546F2">
            <w:pPr>
              <w:rPr>
                <w:rFonts w:ascii="宋体" w:hAnsi="宋体"/>
                <w:sz w:val="24"/>
              </w:rPr>
            </w:pPr>
            <w:r>
              <w:rPr>
                <w:rFonts w:ascii="宋体" w:hAnsi="宋体"/>
                <w:sz w:val="24"/>
              </w:rPr>
              <w:t>小写</w:t>
            </w:r>
            <w:r>
              <w:rPr>
                <w:rFonts w:ascii="宋体" w:hAnsi="宋体" w:hint="eastAsia"/>
                <w:sz w:val="24"/>
              </w:rPr>
              <w:t>：</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Pr="007134DD" w:rsidRDefault="00892318" w:rsidP="00892318">
      <w:pPr>
        <w:spacing w:line="360" w:lineRule="auto"/>
        <w:rPr>
          <w:rFonts w:hAnsi="宋体"/>
          <w:b/>
          <w:color w:val="FF0000"/>
        </w:rPr>
      </w:pPr>
      <w:r>
        <w:rPr>
          <w:rFonts w:hAnsi="宋体" w:hint="eastAsia"/>
        </w:rPr>
        <w:t>注：（</w:t>
      </w:r>
      <w:r>
        <w:rPr>
          <w:rFonts w:hAnsi="宋体" w:hint="eastAsia"/>
        </w:rPr>
        <w:t>1</w:t>
      </w:r>
      <w:r>
        <w:rPr>
          <w:rFonts w:hAnsi="宋体" w:hint="eastAsia"/>
        </w:rPr>
        <w:t>）投标总价为人民币报价</w:t>
      </w:r>
      <w:r w:rsidR="00E546F2">
        <w:rPr>
          <w:rFonts w:hAnsi="宋体" w:hint="eastAsia"/>
        </w:rPr>
        <w:t>。</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w:t>
      </w:r>
      <w:proofErr w:type="gramStart"/>
      <w:r>
        <w:rPr>
          <w:rFonts w:hAnsi="宋体" w:hint="eastAsia"/>
        </w:rPr>
        <w:t>规</w:t>
      </w:r>
      <w:proofErr w:type="gramEnd"/>
      <w:r>
        <w:rPr>
          <w:rFonts w:hAnsi="宋体" w:hint="eastAsia"/>
        </w:rPr>
        <w:t>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w:t>
      </w:r>
      <w:r w:rsidR="004D248A">
        <w:rPr>
          <w:rFonts w:hAnsi="宋体"/>
          <w:szCs w:val="21"/>
        </w:rPr>
        <w:t>1</w:t>
      </w:r>
      <w:r>
        <w:rPr>
          <w:rFonts w:hAnsi="宋体" w:hint="eastAsia"/>
          <w:szCs w:val="21"/>
        </w:rPr>
        <w:t>年</w:t>
      </w:r>
      <w:r w:rsidR="000C6FE0">
        <w:rPr>
          <w:rFonts w:hAnsi="宋体" w:hint="eastAsia"/>
          <w:szCs w:val="21"/>
        </w:rPr>
        <w:t xml:space="preserve"> </w:t>
      </w:r>
      <w:r w:rsidR="000C6FE0">
        <w:rPr>
          <w:rFonts w:hAnsi="宋体"/>
          <w:szCs w:val="21"/>
        </w:rPr>
        <w:t xml:space="preserve"> </w:t>
      </w:r>
      <w:r>
        <w:rPr>
          <w:rFonts w:hAnsi="宋体" w:hint="eastAsia"/>
          <w:szCs w:val="21"/>
        </w:rPr>
        <w:t>月</w:t>
      </w:r>
      <w:r w:rsidR="000C6FE0">
        <w:rPr>
          <w:rFonts w:hAnsi="宋体" w:hint="eastAsia"/>
          <w:szCs w:val="21"/>
        </w:rPr>
        <w:t xml:space="preserve"> </w:t>
      </w:r>
      <w:r w:rsidR="000C6FE0">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6769AC">
              <w:rPr>
                <w:rFonts w:ascii="宋体" w:hAnsi="宋体" w:cs="宋体" w:hint="eastAsia"/>
                <w:kern w:val="0"/>
                <w:szCs w:val="21"/>
              </w:rPr>
              <w:t>大学城光纤、通信电缆年度施工、抢修工程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202786">
        <w:rPr>
          <w:rFonts w:hint="eastAsia"/>
          <w:sz w:val="28"/>
          <w:szCs w:val="28"/>
        </w:rPr>
        <w:t>202</w:t>
      </w:r>
      <w:r w:rsidR="004D248A">
        <w:rPr>
          <w:sz w:val="28"/>
          <w:szCs w:val="28"/>
        </w:rPr>
        <w:t>1</w:t>
      </w:r>
      <w:r>
        <w:rPr>
          <w:rFonts w:hint="eastAsia"/>
          <w:sz w:val="28"/>
          <w:szCs w:val="28"/>
        </w:rPr>
        <w:t>年</w:t>
      </w:r>
      <w:r w:rsidR="000C6FE0">
        <w:rPr>
          <w:rFonts w:hint="eastAsia"/>
          <w:sz w:val="28"/>
          <w:szCs w:val="28"/>
        </w:rPr>
        <w:t xml:space="preserve"> </w:t>
      </w:r>
      <w:r w:rsidR="000C6FE0">
        <w:rPr>
          <w:sz w:val="28"/>
          <w:szCs w:val="28"/>
        </w:rPr>
        <w:t xml:space="preserve">  </w:t>
      </w:r>
      <w:r>
        <w:rPr>
          <w:rFonts w:hint="eastAsia"/>
          <w:sz w:val="28"/>
          <w:szCs w:val="28"/>
        </w:rPr>
        <w:t>月</w:t>
      </w:r>
      <w:r w:rsidR="000C6FE0">
        <w:rPr>
          <w:rFonts w:hint="eastAsia"/>
          <w:sz w:val="28"/>
          <w:szCs w:val="28"/>
        </w:rPr>
        <w:t xml:space="preserve"> </w:t>
      </w:r>
      <w:r w:rsidR="000C6FE0">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4D248A" w:rsidP="007F49B3">
      <w:pPr>
        <w:spacing w:line="500" w:lineRule="exact"/>
        <w:ind w:firstLineChars="200" w:firstLine="560"/>
        <w:rPr>
          <w:rFonts w:ascii="宋体" w:hAnsi="宋体" w:cs="宋体"/>
          <w:sz w:val="28"/>
        </w:rPr>
      </w:pPr>
      <w:r>
        <w:rPr>
          <w:rFonts w:ascii="宋体" w:hAnsi="宋体" w:cs="宋体" w:hint="eastAsia"/>
          <w:sz w:val="28"/>
          <w:u w:val="single"/>
        </w:rPr>
        <w:t xml:space="preserve"> </w:t>
      </w:r>
      <w:r>
        <w:rPr>
          <w:rFonts w:ascii="宋体" w:hAnsi="宋体" w:cs="宋体"/>
          <w:sz w:val="28"/>
          <w:u w:val="single"/>
        </w:rPr>
        <w:t xml:space="preserve">       </w:t>
      </w:r>
      <w:r w:rsidR="007F49B3" w:rsidRPr="007F49B3">
        <w:rPr>
          <w:rFonts w:ascii="宋体" w:hAnsi="宋体" w:cs="宋体" w:hint="eastAsia"/>
          <w:sz w:val="28"/>
        </w:rPr>
        <w:t>在我</w:t>
      </w:r>
      <w:r w:rsidR="006B2E51">
        <w:rPr>
          <w:rFonts w:ascii="宋体" w:hAnsi="宋体" w:cs="宋体" w:hint="eastAsia"/>
          <w:sz w:val="28"/>
        </w:rPr>
        <w:t>单位任</w:t>
      </w:r>
      <w:r w:rsidRPr="004D248A">
        <w:rPr>
          <w:rFonts w:ascii="宋体" w:hAnsi="宋体" w:cs="宋体" w:hint="eastAsia"/>
          <w:sz w:val="28"/>
          <w:u w:val="single"/>
        </w:rPr>
        <w:t xml:space="preserve"> </w:t>
      </w:r>
      <w:r w:rsidRPr="004D248A">
        <w:rPr>
          <w:rFonts w:ascii="宋体" w:hAnsi="宋体" w:cs="宋体"/>
          <w:sz w:val="28"/>
          <w:u w:val="single"/>
        </w:rPr>
        <w:t xml:space="preserve">       </w:t>
      </w:r>
      <w:r w:rsidR="006B2E51">
        <w:rPr>
          <w:rFonts w:ascii="宋体" w:hAnsi="宋体" w:cs="宋体" w:hint="eastAsia"/>
          <w:sz w:val="28"/>
        </w:rPr>
        <w:t>职务，是我单位法定代表人，身份证号为</w:t>
      </w:r>
      <w:r w:rsidRPr="004D248A">
        <w:rPr>
          <w:rFonts w:ascii="宋体" w:hAnsi="宋体" w:cs="宋体" w:hint="eastAsia"/>
          <w:sz w:val="28"/>
          <w:u w:val="single"/>
        </w:rPr>
        <w:t xml:space="preserve"> </w:t>
      </w:r>
      <w:r w:rsidRPr="004D248A">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202786">
        <w:rPr>
          <w:rFonts w:hAnsi="宋体" w:cs="宋体" w:hint="eastAsia"/>
          <w:sz w:val="28"/>
          <w:szCs w:val="28"/>
        </w:rPr>
        <w:t>202</w:t>
      </w:r>
      <w:r w:rsidR="004D248A">
        <w:rPr>
          <w:rFonts w:hAnsi="宋体" w:cs="宋体"/>
          <w:sz w:val="28"/>
          <w:szCs w:val="28"/>
        </w:rPr>
        <w:t>1</w:t>
      </w:r>
      <w:r>
        <w:rPr>
          <w:rFonts w:hAnsi="宋体" w:cs="宋体" w:hint="eastAsia"/>
          <w:sz w:val="28"/>
          <w:szCs w:val="28"/>
        </w:rPr>
        <w:t>年</w:t>
      </w:r>
      <w:r w:rsidR="000C6FE0">
        <w:rPr>
          <w:rFonts w:hAnsi="宋体" w:cs="宋体" w:hint="eastAsia"/>
          <w:sz w:val="28"/>
          <w:szCs w:val="28"/>
        </w:rPr>
        <w:t xml:space="preserve"> </w:t>
      </w:r>
      <w:r w:rsidR="000C6FE0">
        <w:rPr>
          <w:rFonts w:hAnsi="宋体" w:cs="宋体"/>
          <w:sz w:val="28"/>
          <w:szCs w:val="28"/>
        </w:rPr>
        <w:t xml:space="preserve">  </w:t>
      </w:r>
      <w:r>
        <w:rPr>
          <w:rFonts w:hAnsi="宋体" w:cs="宋体" w:hint="eastAsia"/>
          <w:sz w:val="28"/>
          <w:szCs w:val="28"/>
        </w:rPr>
        <w:t>月</w:t>
      </w:r>
      <w:r w:rsidR="000C6FE0">
        <w:rPr>
          <w:rFonts w:hAnsi="宋体" w:cs="宋体" w:hint="eastAsia"/>
          <w:sz w:val="28"/>
          <w:szCs w:val="28"/>
        </w:rPr>
        <w:t xml:space="preserve"> </w:t>
      </w:r>
      <w:r w:rsidR="000C6FE0">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E546F2">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C062D1">
        <w:rPr>
          <w:rFonts w:hAnsi="宋体" w:hint="eastAsia"/>
          <w:sz w:val="24"/>
          <w:szCs w:val="24"/>
          <w:u w:val="single"/>
        </w:rPr>
        <w:t>广州大学城投资经营管理有限公司</w:t>
      </w:r>
      <w:r>
        <w:rPr>
          <w:rFonts w:hAnsi="宋体" w:hint="eastAsia"/>
          <w:sz w:val="24"/>
          <w:szCs w:val="24"/>
        </w:rPr>
        <w:t>组织的“</w:t>
      </w:r>
      <w:r w:rsidR="006769AC">
        <w:rPr>
          <w:rFonts w:hAnsi="宋体" w:hint="eastAsia"/>
          <w:sz w:val="24"/>
          <w:szCs w:val="24"/>
          <w:u w:val="single"/>
        </w:rPr>
        <w:t>大学城光纤、通信电缆年度施工、抢修工程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附：被授权人有效身份证正反面或其他身份证明材料复印</w:t>
      </w:r>
      <w:proofErr w:type="gramStart"/>
      <w:r>
        <w:rPr>
          <w:rFonts w:hAnsi="宋体" w:hint="eastAsia"/>
          <w:sz w:val="24"/>
          <w:szCs w:val="24"/>
        </w:rPr>
        <w:t xml:space="preserve">　　　　　　　</w:t>
      </w:r>
      <w:proofErr w:type="gramEnd"/>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202786">
        <w:rPr>
          <w:rFonts w:eastAsia="宋体" w:hAnsi="宋体" w:cs="宋体" w:hint="eastAsia"/>
          <w:sz w:val="24"/>
          <w:szCs w:val="24"/>
        </w:rPr>
        <w:t>202</w:t>
      </w:r>
      <w:r w:rsidR="004D248A">
        <w:rPr>
          <w:rFonts w:eastAsia="宋体" w:hAnsi="宋体" w:cs="宋体"/>
          <w:sz w:val="24"/>
          <w:szCs w:val="24"/>
        </w:rPr>
        <w:t>1</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6769AC">
        <w:rPr>
          <w:rFonts w:ascii="宋体" w:hAnsi="宋体" w:cs="宋体" w:hint="eastAsia"/>
          <w:kern w:val="0"/>
          <w:szCs w:val="21"/>
        </w:rPr>
        <w:t>大学城光纤、通信电缆年度施工、抢修工程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81496D">
            <w:pPr>
              <w:rPr>
                <w:rFonts w:ascii="宋体" w:hAnsi="宋体"/>
                <w:bCs/>
                <w:szCs w:val="21"/>
              </w:rPr>
            </w:pPr>
            <w:r>
              <w:rPr>
                <w:rFonts w:ascii="宋体" w:hAnsi="宋体"/>
                <w:bCs/>
                <w:szCs w:val="21"/>
              </w:rPr>
              <w:t>3</w:t>
            </w:r>
          </w:p>
        </w:tc>
        <w:tc>
          <w:tcPr>
            <w:tcW w:w="6509" w:type="dxa"/>
            <w:vAlign w:val="center"/>
          </w:tcPr>
          <w:p w:rsidR="00E47B59" w:rsidRDefault="00892318" w:rsidP="004D248A">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4D248A">
              <w:rPr>
                <w:rFonts w:ascii="宋体" w:hAnsi="宋体" w:cs="宋体"/>
                <w:szCs w:val="21"/>
              </w:rPr>
              <w:t>8</w:t>
            </w:r>
            <w:r w:rsidRPr="00892318">
              <w:rPr>
                <w:rFonts w:ascii="宋体" w:hAnsi="宋体" w:cs="宋体" w:hint="eastAsia"/>
                <w:szCs w:val="21"/>
              </w:rPr>
              <w:t>年1月1日至今)完成过质量合格的类似工程项目业绩（需提供合同等相关证明材料复印件）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202786">
        <w:rPr>
          <w:rFonts w:ascii="宋体" w:hAnsi="宋体"/>
          <w:szCs w:val="21"/>
        </w:rPr>
        <w:t>202</w:t>
      </w:r>
      <w:r w:rsidR="004D248A">
        <w:rPr>
          <w:rFonts w:ascii="宋体" w:hAnsi="宋体"/>
          <w:szCs w:val="21"/>
        </w:rPr>
        <w:t>1</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6769AC">
        <w:rPr>
          <w:rFonts w:ascii="宋体" w:hAnsi="宋体" w:hint="eastAsia"/>
          <w:bCs/>
          <w:szCs w:val="21"/>
        </w:rPr>
        <w:t>大学城光纤、通信电缆年度施工、抢修工程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w:t>
            </w:r>
            <w:proofErr w:type="gramStart"/>
            <w:r>
              <w:rPr>
                <w:rFonts w:ascii="宋体" w:hAnsi="宋体" w:hint="eastAsia"/>
                <w:szCs w:val="21"/>
              </w:rPr>
              <w:t>辩认</w:t>
            </w:r>
            <w:proofErr w:type="gramEnd"/>
            <w:r>
              <w:rPr>
                <w:rFonts w:ascii="宋体" w:hAnsi="宋体" w:hint="eastAsia"/>
                <w:szCs w:val="21"/>
              </w:rPr>
              <w:t>；</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w:t>
      </w:r>
      <w:proofErr w:type="gramStart"/>
      <w:r>
        <w:rPr>
          <w:rFonts w:ascii="宋体" w:hAnsi="宋体" w:hint="eastAsia"/>
          <w:szCs w:val="21"/>
        </w:rPr>
        <w:t>按废标处理</w:t>
      </w:r>
      <w:proofErr w:type="gramEnd"/>
      <w:r>
        <w:rPr>
          <w:rFonts w:ascii="宋体" w:hAnsi="宋体" w:hint="eastAsia"/>
          <w:szCs w:val="21"/>
        </w:rPr>
        <w:t>。</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202786">
        <w:rPr>
          <w:rFonts w:ascii="宋体" w:hAnsi="宋体"/>
          <w:szCs w:val="21"/>
        </w:rPr>
        <w:t>202</w:t>
      </w:r>
      <w:r w:rsidR="004D248A">
        <w:rPr>
          <w:rFonts w:ascii="宋体" w:hAnsi="宋体"/>
          <w:szCs w:val="21"/>
        </w:rPr>
        <w:t>1</w:t>
      </w:r>
      <w:r>
        <w:rPr>
          <w:rFonts w:ascii="宋体" w:hAnsi="宋体" w:hint="eastAsia"/>
          <w:szCs w:val="21"/>
        </w:rPr>
        <w:t>年   月   日</w:t>
      </w:r>
    </w:p>
    <w:p w:rsidR="00E47B59" w:rsidRDefault="00E47B59" w:rsidP="004D248A">
      <w:pPr>
        <w:spacing w:line="360" w:lineRule="auto"/>
        <w:rPr>
          <w:sz w:val="28"/>
          <w:szCs w:val="28"/>
        </w:rPr>
      </w:pPr>
    </w:p>
    <w:sectPr w:rsidR="00E47B59" w:rsidSect="00DE00B8">
      <w:footerReference w:type="default" r:id="rId28"/>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D06" w:rsidRDefault="00E50D06">
      <w:r>
        <w:separator/>
      </w:r>
    </w:p>
  </w:endnote>
  <w:endnote w:type="continuationSeparator" w:id="0">
    <w:p w:rsidR="00E50D06" w:rsidRDefault="00E50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ACE" w:rsidRDefault="00991A45">
    <w:pPr>
      <w:pStyle w:val="a8"/>
      <w:jc w:val="right"/>
    </w:pPr>
    <w:r>
      <w:fldChar w:fldCharType="begin"/>
    </w:r>
    <w:r w:rsidR="00115ACE">
      <w:instrText xml:space="preserve"> PAGE   \* MERGEFORMAT </w:instrText>
    </w:r>
    <w:r>
      <w:fldChar w:fldCharType="separate"/>
    </w:r>
    <w:r w:rsidR="00D55D50" w:rsidRPr="00D55D50">
      <w:rPr>
        <w:noProof/>
        <w:lang w:val="zh-CN"/>
      </w:rPr>
      <w:t>24</w:t>
    </w:r>
    <w:r>
      <w:fldChar w:fldCharType="end"/>
    </w:r>
  </w:p>
  <w:p w:rsidR="00115ACE" w:rsidRDefault="00115AC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D06" w:rsidRDefault="00E50D06">
      <w:r>
        <w:separator/>
      </w:r>
    </w:p>
  </w:footnote>
  <w:footnote w:type="continuationSeparator" w:id="0">
    <w:p w:rsidR="00E50D06" w:rsidRDefault="00E50D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132FA5"/>
    <w:multiLevelType w:val="singleLevel"/>
    <w:tmpl w:val="85132FA5"/>
    <w:lvl w:ilvl="0">
      <w:start w:val="1"/>
      <w:numFmt w:val="decimal"/>
      <w:suff w:val="nothing"/>
      <w:lvlText w:val="%1、"/>
      <w:lvlJc w:val="left"/>
    </w:lvl>
  </w:abstractNum>
  <w:abstractNum w:abstractNumId="1" w15:restartNumberingAfterBreak="0">
    <w:nsid w:val="8A949A34"/>
    <w:multiLevelType w:val="singleLevel"/>
    <w:tmpl w:val="8A949A34"/>
    <w:lvl w:ilvl="0">
      <w:start w:val="1"/>
      <w:numFmt w:val="decimal"/>
      <w:suff w:val="nothing"/>
      <w:lvlText w:val="%1、"/>
      <w:lvlJc w:val="left"/>
    </w:lvl>
  </w:abstractNum>
  <w:abstractNum w:abstractNumId="2" w15:restartNumberingAfterBreak="0">
    <w:nsid w:val="8EA0C8DC"/>
    <w:multiLevelType w:val="singleLevel"/>
    <w:tmpl w:val="8EA0C8DC"/>
    <w:lvl w:ilvl="0">
      <w:start w:val="1"/>
      <w:numFmt w:val="decimal"/>
      <w:suff w:val="nothing"/>
      <w:lvlText w:val="%1、"/>
      <w:lvlJc w:val="left"/>
    </w:lvl>
  </w:abstractNum>
  <w:abstractNum w:abstractNumId="3" w15:restartNumberingAfterBreak="0">
    <w:nsid w:val="8EBE5F7F"/>
    <w:multiLevelType w:val="singleLevel"/>
    <w:tmpl w:val="8EBE5F7F"/>
    <w:lvl w:ilvl="0">
      <w:start w:val="1"/>
      <w:numFmt w:val="decimal"/>
      <w:suff w:val="nothing"/>
      <w:lvlText w:val="%1、"/>
      <w:lvlJc w:val="left"/>
    </w:lvl>
  </w:abstractNum>
  <w:abstractNum w:abstractNumId="4" w15:restartNumberingAfterBreak="0">
    <w:nsid w:val="982052F3"/>
    <w:multiLevelType w:val="singleLevel"/>
    <w:tmpl w:val="982052F3"/>
    <w:lvl w:ilvl="0">
      <w:start w:val="1"/>
      <w:numFmt w:val="decimal"/>
      <w:lvlText w:val="%1."/>
      <w:lvlJc w:val="left"/>
      <w:pPr>
        <w:tabs>
          <w:tab w:val="num" w:pos="312"/>
        </w:tabs>
      </w:pPr>
    </w:lvl>
  </w:abstractNum>
  <w:abstractNum w:abstractNumId="5" w15:restartNumberingAfterBreak="0">
    <w:nsid w:val="C6F3D58B"/>
    <w:multiLevelType w:val="singleLevel"/>
    <w:tmpl w:val="C6F3D58B"/>
    <w:lvl w:ilvl="0">
      <w:start w:val="1"/>
      <w:numFmt w:val="decimal"/>
      <w:suff w:val="nothing"/>
      <w:lvlText w:val="%1、"/>
      <w:lvlJc w:val="left"/>
    </w:lvl>
  </w:abstractNum>
  <w:abstractNum w:abstractNumId="6" w15:restartNumberingAfterBreak="0">
    <w:nsid w:val="E1DD79F8"/>
    <w:multiLevelType w:val="singleLevel"/>
    <w:tmpl w:val="E1DD79F8"/>
    <w:lvl w:ilvl="0">
      <w:start w:val="1"/>
      <w:numFmt w:val="decimal"/>
      <w:suff w:val="nothing"/>
      <w:lvlText w:val="%1、"/>
      <w:lvlJc w:val="left"/>
    </w:lvl>
  </w:abstractNum>
  <w:abstractNum w:abstractNumId="7" w15:restartNumberingAfterBreak="0">
    <w:nsid w:val="03EE5FC3"/>
    <w:multiLevelType w:val="hybridMultilevel"/>
    <w:tmpl w:val="6F1021E8"/>
    <w:lvl w:ilvl="0" w:tplc="19309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9"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0"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2" w15:restartNumberingAfterBreak="0">
    <w:nsid w:val="295E467F"/>
    <w:multiLevelType w:val="hybridMultilevel"/>
    <w:tmpl w:val="D5E8D726"/>
    <w:lvl w:ilvl="0" w:tplc="CB9CD2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2F92352D"/>
    <w:multiLevelType w:val="singleLevel"/>
    <w:tmpl w:val="572DE5B4"/>
    <w:lvl w:ilvl="0">
      <w:start w:val="1"/>
      <w:numFmt w:val="decimal"/>
      <w:suff w:val="nothing"/>
      <w:lvlText w:val="%1."/>
      <w:lvlJc w:val="left"/>
    </w:lvl>
  </w:abstractNum>
  <w:abstractNum w:abstractNumId="14" w15:restartNumberingAfterBreak="0">
    <w:nsid w:val="3613239C"/>
    <w:multiLevelType w:val="singleLevel"/>
    <w:tmpl w:val="3613239C"/>
    <w:lvl w:ilvl="0">
      <w:start w:val="1"/>
      <w:numFmt w:val="decimal"/>
      <w:suff w:val="nothing"/>
      <w:lvlText w:val="%1、"/>
      <w:lvlJc w:val="left"/>
    </w:lvl>
  </w:abstractNum>
  <w:abstractNum w:abstractNumId="15" w15:restartNumberingAfterBreak="0">
    <w:nsid w:val="3E3B28DA"/>
    <w:multiLevelType w:val="singleLevel"/>
    <w:tmpl w:val="3E3B28DA"/>
    <w:lvl w:ilvl="0">
      <w:start w:val="2"/>
      <w:numFmt w:val="decimal"/>
      <w:suff w:val="nothing"/>
      <w:lvlText w:val="%1、"/>
      <w:lvlJc w:val="left"/>
    </w:lvl>
  </w:abstractNum>
  <w:abstractNum w:abstractNumId="16" w15:restartNumberingAfterBreak="0">
    <w:nsid w:val="572DE5B4"/>
    <w:multiLevelType w:val="singleLevel"/>
    <w:tmpl w:val="572DE5B4"/>
    <w:lvl w:ilvl="0">
      <w:start w:val="1"/>
      <w:numFmt w:val="decimal"/>
      <w:suff w:val="nothing"/>
      <w:lvlText w:val="%1."/>
      <w:lvlJc w:val="left"/>
    </w:lvl>
  </w:abstractNum>
  <w:abstractNum w:abstractNumId="17" w15:restartNumberingAfterBreak="0">
    <w:nsid w:val="5F080A44"/>
    <w:multiLevelType w:val="singleLevel"/>
    <w:tmpl w:val="5F080A44"/>
    <w:lvl w:ilvl="0">
      <w:start w:val="1"/>
      <w:numFmt w:val="decimal"/>
      <w:suff w:val="nothing"/>
      <w:lvlText w:val="%1、"/>
      <w:lvlJc w:val="left"/>
    </w:lvl>
  </w:abstractNum>
  <w:abstractNum w:abstractNumId="18" w15:restartNumberingAfterBreak="0">
    <w:nsid w:val="61220DE1"/>
    <w:multiLevelType w:val="hybridMultilevel"/>
    <w:tmpl w:val="9036E50E"/>
    <w:lvl w:ilvl="0" w:tplc="3D2C1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62E666C3"/>
    <w:multiLevelType w:val="hybridMultilevel"/>
    <w:tmpl w:val="52CA90FC"/>
    <w:lvl w:ilvl="0" w:tplc="3B84B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480DB77"/>
    <w:multiLevelType w:val="singleLevel"/>
    <w:tmpl w:val="7480DB77"/>
    <w:lvl w:ilvl="0">
      <w:start w:val="1"/>
      <w:numFmt w:val="decimal"/>
      <w:lvlText w:val="%1."/>
      <w:lvlJc w:val="left"/>
      <w:pPr>
        <w:tabs>
          <w:tab w:val="num" w:pos="312"/>
        </w:tabs>
      </w:pPr>
    </w:lvl>
  </w:abstractNum>
  <w:num w:numId="1">
    <w:abstractNumId w:val="11"/>
  </w:num>
  <w:num w:numId="2">
    <w:abstractNumId w:val="8"/>
  </w:num>
  <w:num w:numId="3">
    <w:abstractNumId w:val="9"/>
  </w:num>
  <w:num w:numId="4">
    <w:abstractNumId w:val="16"/>
  </w:num>
  <w:num w:numId="5">
    <w:abstractNumId w:val="10"/>
  </w:num>
  <w:num w:numId="6">
    <w:abstractNumId w:val="13"/>
  </w:num>
  <w:num w:numId="7">
    <w:abstractNumId w:val="7"/>
  </w:num>
  <w:num w:numId="8">
    <w:abstractNumId w:val="19"/>
  </w:num>
  <w:num w:numId="9">
    <w:abstractNumId w:val="15"/>
  </w:num>
  <w:num w:numId="10">
    <w:abstractNumId w:val="3"/>
  </w:num>
  <w:num w:numId="11">
    <w:abstractNumId w:val="14"/>
  </w:num>
  <w:num w:numId="12">
    <w:abstractNumId w:val="20"/>
  </w:num>
  <w:num w:numId="13">
    <w:abstractNumId w:val="4"/>
  </w:num>
  <w:num w:numId="14">
    <w:abstractNumId w:val="1"/>
  </w:num>
  <w:num w:numId="15">
    <w:abstractNumId w:val="0"/>
  </w:num>
  <w:num w:numId="16">
    <w:abstractNumId w:val="17"/>
  </w:num>
  <w:num w:numId="17">
    <w:abstractNumId w:val="2"/>
  </w:num>
  <w:num w:numId="18">
    <w:abstractNumId w:val="6"/>
  </w:num>
  <w:num w:numId="19">
    <w:abstractNumId w:val="5"/>
  </w:num>
  <w:num w:numId="20">
    <w:abstractNumId w:val="12"/>
  </w:num>
  <w:num w:numId="2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2"/>
    <w:rsid w:val="00000237"/>
    <w:rsid w:val="00006EAB"/>
    <w:rsid w:val="0001269A"/>
    <w:rsid w:val="000248F2"/>
    <w:rsid w:val="00024DB1"/>
    <w:rsid w:val="000261AC"/>
    <w:rsid w:val="000511EF"/>
    <w:rsid w:val="00051834"/>
    <w:rsid w:val="000542BB"/>
    <w:rsid w:val="00054374"/>
    <w:rsid w:val="00066150"/>
    <w:rsid w:val="00066222"/>
    <w:rsid w:val="00086E31"/>
    <w:rsid w:val="00097540"/>
    <w:rsid w:val="000A00B3"/>
    <w:rsid w:val="000A2487"/>
    <w:rsid w:val="000A32B4"/>
    <w:rsid w:val="000A4DE7"/>
    <w:rsid w:val="000A75A0"/>
    <w:rsid w:val="000B75B2"/>
    <w:rsid w:val="000C6FE0"/>
    <w:rsid w:val="000D372E"/>
    <w:rsid w:val="000D4516"/>
    <w:rsid w:val="000E277D"/>
    <w:rsid w:val="001013A8"/>
    <w:rsid w:val="00105509"/>
    <w:rsid w:val="00115ACE"/>
    <w:rsid w:val="001300D3"/>
    <w:rsid w:val="00146B63"/>
    <w:rsid w:val="00155983"/>
    <w:rsid w:val="00161C4F"/>
    <w:rsid w:val="00167F5B"/>
    <w:rsid w:val="00171297"/>
    <w:rsid w:val="00172A27"/>
    <w:rsid w:val="00175957"/>
    <w:rsid w:val="00186019"/>
    <w:rsid w:val="00191017"/>
    <w:rsid w:val="00194365"/>
    <w:rsid w:val="001944F5"/>
    <w:rsid w:val="00195617"/>
    <w:rsid w:val="001B2E16"/>
    <w:rsid w:val="001C49E4"/>
    <w:rsid w:val="001C510A"/>
    <w:rsid w:val="001D1FFB"/>
    <w:rsid w:val="001D47BE"/>
    <w:rsid w:val="001D769B"/>
    <w:rsid w:val="001E0876"/>
    <w:rsid w:val="001E5338"/>
    <w:rsid w:val="001F6D6F"/>
    <w:rsid w:val="00202786"/>
    <w:rsid w:val="00205D19"/>
    <w:rsid w:val="002117D0"/>
    <w:rsid w:val="00211BF3"/>
    <w:rsid w:val="00214EFD"/>
    <w:rsid w:val="0021591C"/>
    <w:rsid w:val="00220F76"/>
    <w:rsid w:val="00221D47"/>
    <w:rsid w:val="0022476E"/>
    <w:rsid w:val="0023650D"/>
    <w:rsid w:val="0025569B"/>
    <w:rsid w:val="0026536E"/>
    <w:rsid w:val="00265945"/>
    <w:rsid w:val="00275CA3"/>
    <w:rsid w:val="00294486"/>
    <w:rsid w:val="002A2F7A"/>
    <w:rsid w:val="002A558D"/>
    <w:rsid w:val="002D14AE"/>
    <w:rsid w:val="002D4296"/>
    <w:rsid w:val="002D7DD0"/>
    <w:rsid w:val="002E0B01"/>
    <w:rsid w:val="002F6943"/>
    <w:rsid w:val="003025E4"/>
    <w:rsid w:val="003202A4"/>
    <w:rsid w:val="00321DB1"/>
    <w:rsid w:val="00327AA1"/>
    <w:rsid w:val="0033236B"/>
    <w:rsid w:val="00333AA2"/>
    <w:rsid w:val="00343111"/>
    <w:rsid w:val="00353699"/>
    <w:rsid w:val="0036491C"/>
    <w:rsid w:val="00392549"/>
    <w:rsid w:val="003932F2"/>
    <w:rsid w:val="00394717"/>
    <w:rsid w:val="003954FA"/>
    <w:rsid w:val="003975C1"/>
    <w:rsid w:val="003A61B7"/>
    <w:rsid w:val="003A63C6"/>
    <w:rsid w:val="003D0FFC"/>
    <w:rsid w:val="003D6DDA"/>
    <w:rsid w:val="003F2B4E"/>
    <w:rsid w:val="00407FCD"/>
    <w:rsid w:val="00416E3B"/>
    <w:rsid w:val="00426155"/>
    <w:rsid w:val="004469BA"/>
    <w:rsid w:val="00456BC1"/>
    <w:rsid w:val="00467CAD"/>
    <w:rsid w:val="00473D77"/>
    <w:rsid w:val="00476BF0"/>
    <w:rsid w:val="00480966"/>
    <w:rsid w:val="00497671"/>
    <w:rsid w:val="004A0372"/>
    <w:rsid w:val="004A1A1D"/>
    <w:rsid w:val="004A23D1"/>
    <w:rsid w:val="004A4F9A"/>
    <w:rsid w:val="004B26CB"/>
    <w:rsid w:val="004B4D32"/>
    <w:rsid w:val="004B5C58"/>
    <w:rsid w:val="004C4EDB"/>
    <w:rsid w:val="004D248A"/>
    <w:rsid w:val="004D5436"/>
    <w:rsid w:val="004E2008"/>
    <w:rsid w:val="004E3B04"/>
    <w:rsid w:val="004E5C78"/>
    <w:rsid w:val="004E7A16"/>
    <w:rsid w:val="004F6C99"/>
    <w:rsid w:val="00513077"/>
    <w:rsid w:val="00517ED7"/>
    <w:rsid w:val="0052246D"/>
    <w:rsid w:val="00541171"/>
    <w:rsid w:val="00541BB1"/>
    <w:rsid w:val="00545D4B"/>
    <w:rsid w:val="00550B1F"/>
    <w:rsid w:val="005566FF"/>
    <w:rsid w:val="00557322"/>
    <w:rsid w:val="00561290"/>
    <w:rsid w:val="005613DF"/>
    <w:rsid w:val="00567151"/>
    <w:rsid w:val="0056721A"/>
    <w:rsid w:val="00567DB5"/>
    <w:rsid w:val="00576B93"/>
    <w:rsid w:val="005772A9"/>
    <w:rsid w:val="00585285"/>
    <w:rsid w:val="00592951"/>
    <w:rsid w:val="005969FB"/>
    <w:rsid w:val="005B2C4E"/>
    <w:rsid w:val="005B4909"/>
    <w:rsid w:val="005B6CEE"/>
    <w:rsid w:val="005D2CC7"/>
    <w:rsid w:val="005E018D"/>
    <w:rsid w:val="005E06B4"/>
    <w:rsid w:val="005E4E7C"/>
    <w:rsid w:val="00607731"/>
    <w:rsid w:val="006106FB"/>
    <w:rsid w:val="00611B4E"/>
    <w:rsid w:val="00617D0B"/>
    <w:rsid w:val="00621A9E"/>
    <w:rsid w:val="0062246F"/>
    <w:rsid w:val="006244A0"/>
    <w:rsid w:val="00634D74"/>
    <w:rsid w:val="00637977"/>
    <w:rsid w:val="0064000A"/>
    <w:rsid w:val="00643B2F"/>
    <w:rsid w:val="006448AF"/>
    <w:rsid w:val="00646FC2"/>
    <w:rsid w:val="006503EF"/>
    <w:rsid w:val="006565D5"/>
    <w:rsid w:val="00666B5D"/>
    <w:rsid w:val="006769AC"/>
    <w:rsid w:val="00690C78"/>
    <w:rsid w:val="00694033"/>
    <w:rsid w:val="006A3B53"/>
    <w:rsid w:val="006B2E51"/>
    <w:rsid w:val="006B36E7"/>
    <w:rsid w:val="006E54A2"/>
    <w:rsid w:val="006E7BA8"/>
    <w:rsid w:val="006F1914"/>
    <w:rsid w:val="00706205"/>
    <w:rsid w:val="007134DD"/>
    <w:rsid w:val="00714ACD"/>
    <w:rsid w:val="00715897"/>
    <w:rsid w:val="007216CB"/>
    <w:rsid w:val="0072216A"/>
    <w:rsid w:val="007423DA"/>
    <w:rsid w:val="00743DF1"/>
    <w:rsid w:val="00753739"/>
    <w:rsid w:val="00763505"/>
    <w:rsid w:val="007672D2"/>
    <w:rsid w:val="00776700"/>
    <w:rsid w:val="00786B2B"/>
    <w:rsid w:val="007A0E9C"/>
    <w:rsid w:val="007A2D85"/>
    <w:rsid w:val="007A3422"/>
    <w:rsid w:val="007A7F23"/>
    <w:rsid w:val="007C04CE"/>
    <w:rsid w:val="007C3669"/>
    <w:rsid w:val="007D7DD0"/>
    <w:rsid w:val="007F3362"/>
    <w:rsid w:val="007F4585"/>
    <w:rsid w:val="007F49B3"/>
    <w:rsid w:val="007F62C7"/>
    <w:rsid w:val="00800453"/>
    <w:rsid w:val="00800786"/>
    <w:rsid w:val="00814712"/>
    <w:rsid w:val="0081496D"/>
    <w:rsid w:val="00815501"/>
    <w:rsid w:val="008160FF"/>
    <w:rsid w:val="00821F86"/>
    <w:rsid w:val="00843F0E"/>
    <w:rsid w:val="008451F2"/>
    <w:rsid w:val="0084579E"/>
    <w:rsid w:val="00846388"/>
    <w:rsid w:val="00854D07"/>
    <w:rsid w:val="00860A31"/>
    <w:rsid w:val="008638B9"/>
    <w:rsid w:val="008639B0"/>
    <w:rsid w:val="0086680E"/>
    <w:rsid w:val="00877012"/>
    <w:rsid w:val="00881B62"/>
    <w:rsid w:val="00885F0E"/>
    <w:rsid w:val="008872F1"/>
    <w:rsid w:val="00892318"/>
    <w:rsid w:val="00894519"/>
    <w:rsid w:val="008A0E92"/>
    <w:rsid w:val="008A3D6E"/>
    <w:rsid w:val="008B670C"/>
    <w:rsid w:val="008C26B6"/>
    <w:rsid w:val="008C7560"/>
    <w:rsid w:val="008E3344"/>
    <w:rsid w:val="008F2808"/>
    <w:rsid w:val="008F4BC0"/>
    <w:rsid w:val="008F50D8"/>
    <w:rsid w:val="008F5C67"/>
    <w:rsid w:val="00902C05"/>
    <w:rsid w:val="0090551B"/>
    <w:rsid w:val="009159D7"/>
    <w:rsid w:val="009224C9"/>
    <w:rsid w:val="00932FEC"/>
    <w:rsid w:val="009419F8"/>
    <w:rsid w:val="00952170"/>
    <w:rsid w:val="009537F8"/>
    <w:rsid w:val="0095677A"/>
    <w:rsid w:val="009729EA"/>
    <w:rsid w:val="0097363A"/>
    <w:rsid w:val="00973949"/>
    <w:rsid w:val="009767C9"/>
    <w:rsid w:val="00976A0B"/>
    <w:rsid w:val="00983A2A"/>
    <w:rsid w:val="00990E1A"/>
    <w:rsid w:val="009914C9"/>
    <w:rsid w:val="00991A45"/>
    <w:rsid w:val="009A2776"/>
    <w:rsid w:val="009A4D34"/>
    <w:rsid w:val="009A525E"/>
    <w:rsid w:val="009B4753"/>
    <w:rsid w:val="009B745A"/>
    <w:rsid w:val="009C3EE0"/>
    <w:rsid w:val="009C65A2"/>
    <w:rsid w:val="009C7BC9"/>
    <w:rsid w:val="009E12D5"/>
    <w:rsid w:val="009E29EF"/>
    <w:rsid w:val="009E359E"/>
    <w:rsid w:val="00A047AA"/>
    <w:rsid w:val="00A05921"/>
    <w:rsid w:val="00A105FC"/>
    <w:rsid w:val="00A15326"/>
    <w:rsid w:val="00A214CC"/>
    <w:rsid w:val="00A32246"/>
    <w:rsid w:val="00A46630"/>
    <w:rsid w:val="00A614CE"/>
    <w:rsid w:val="00A63DD1"/>
    <w:rsid w:val="00A735C6"/>
    <w:rsid w:val="00A81CD4"/>
    <w:rsid w:val="00A963B9"/>
    <w:rsid w:val="00AA7AB2"/>
    <w:rsid w:val="00AB341E"/>
    <w:rsid w:val="00AB7FA5"/>
    <w:rsid w:val="00AD4C1A"/>
    <w:rsid w:val="00AE5CBE"/>
    <w:rsid w:val="00AF3EDE"/>
    <w:rsid w:val="00AF442C"/>
    <w:rsid w:val="00B00BE7"/>
    <w:rsid w:val="00B03C03"/>
    <w:rsid w:val="00B25BB6"/>
    <w:rsid w:val="00B261B8"/>
    <w:rsid w:val="00B27F3C"/>
    <w:rsid w:val="00B30173"/>
    <w:rsid w:val="00B30809"/>
    <w:rsid w:val="00B43CD4"/>
    <w:rsid w:val="00B47E24"/>
    <w:rsid w:val="00B5736B"/>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F0C77"/>
    <w:rsid w:val="00C062D1"/>
    <w:rsid w:val="00C07BF1"/>
    <w:rsid w:val="00C11059"/>
    <w:rsid w:val="00C110E4"/>
    <w:rsid w:val="00C17058"/>
    <w:rsid w:val="00C174A4"/>
    <w:rsid w:val="00C219B3"/>
    <w:rsid w:val="00C2645D"/>
    <w:rsid w:val="00C3119C"/>
    <w:rsid w:val="00C514A7"/>
    <w:rsid w:val="00C57767"/>
    <w:rsid w:val="00C706FF"/>
    <w:rsid w:val="00C74CE8"/>
    <w:rsid w:val="00C758F6"/>
    <w:rsid w:val="00C85998"/>
    <w:rsid w:val="00C90657"/>
    <w:rsid w:val="00C9536A"/>
    <w:rsid w:val="00C9758C"/>
    <w:rsid w:val="00CA2827"/>
    <w:rsid w:val="00CB1706"/>
    <w:rsid w:val="00CC78E6"/>
    <w:rsid w:val="00CD7E92"/>
    <w:rsid w:val="00CF3AA5"/>
    <w:rsid w:val="00CF5C4F"/>
    <w:rsid w:val="00CF678C"/>
    <w:rsid w:val="00D01A48"/>
    <w:rsid w:val="00D03706"/>
    <w:rsid w:val="00D14DB9"/>
    <w:rsid w:val="00D40EF6"/>
    <w:rsid w:val="00D51B1D"/>
    <w:rsid w:val="00D55D50"/>
    <w:rsid w:val="00D568F3"/>
    <w:rsid w:val="00D57C42"/>
    <w:rsid w:val="00D60FF1"/>
    <w:rsid w:val="00D648BA"/>
    <w:rsid w:val="00D70E13"/>
    <w:rsid w:val="00D71A5D"/>
    <w:rsid w:val="00D74EFA"/>
    <w:rsid w:val="00D845E0"/>
    <w:rsid w:val="00D87D2D"/>
    <w:rsid w:val="00D9132A"/>
    <w:rsid w:val="00D92AC4"/>
    <w:rsid w:val="00D9769D"/>
    <w:rsid w:val="00DA71C3"/>
    <w:rsid w:val="00DB6F1F"/>
    <w:rsid w:val="00DC0A3E"/>
    <w:rsid w:val="00DD2666"/>
    <w:rsid w:val="00DD3D16"/>
    <w:rsid w:val="00DE00B8"/>
    <w:rsid w:val="00DE68FF"/>
    <w:rsid w:val="00DF1B2F"/>
    <w:rsid w:val="00DF211B"/>
    <w:rsid w:val="00DF4B6D"/>
    <w:rsid w:val="00E1751F"/>
    <w:rsid w:val="00E354F4"/>
    <w:rsid w:val="00E36D06"/>
    <w:rsid w:val="00E4358F"/>
    <w:rsid w:val="00E458D6"/>
    <w:rsid w:val="00E47B3B"/>
    <w:rsid w:val="00E47B59"/>
    <w:rsid w:val="00E50D06"/>
    <w:rsid w:val="00E546F2"/>
    <w:rsid w:val="00E60A10"/>
    <w:rsid w:val="00E63138"/>
    <w:rsid w:val="00E738C7"/>
    <w:rsid w:val="00E80794"/>
    <w:rsid w:val="00E97A9C"/>
    <w:rsid w:val="00EA11D6"/>
    <w:rsid w:val="00EA4024"/>
    <w:rsid w:val="00EA4B1F"/>
    <w:rsid w:val="00EC0CD3"/>
    <w:rsid w:val="00EC556A"/>
    <w:rsid w:val="00EE46A6"/>
    <w:rsid w:val="00EF00F4"/>
    <w:rsid w:val="00EF18C1"/>
    <w:rsid w:val="00EF5B70"/>
    <w:rsid w:val="00F02A17"/>
    <w:rsid w:val="00F05829"/>
    <w:rsid w:val="00F1300D"/>
    <w:rsid w:val="00F154F7"/>
    <w:rsid w:val="00F25AE1"/>
    <w:rsid w:val="00F42B37"/>
    <w:rsid w:val="00F547F7"/>
    <w:rsid w:val="00F63FB3"/>
    <w:rsid w:val="00F71114"/>
    <w:rsid w:val="00F716E9"/>
    <w:rsid w:val="00F71ADB"/>
    <w:rsid w:val="00F74258"/>
    <w:rsid w:val="00F746EC"/>
    <w:rsid w:val="00F91977"/>
    <w:rsid w:val="00FA0034"/>
    <w:rsid w:val="00FB25F3"/>
    <w:rsid w:val="00FB627A"/>
    <w:rsid w:val="00FC33B2"/>
    <w:rsid w:val="00FC3A89"/>
    <w:rsid w:val="00FD50E2"/>
    <w:rsid w:val="00FE225B"/>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9576C7FF-632E-4962-9CA1-8020B254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1055</TotalTime>
  <Pages>25</Pages>
  <Words>1320</Words>
  <Characters>7529</Characters>
  <Application>Microsoft Office Word</Application>
  <DocSecurity>0</DocSecurity>
  <Lines>62</Lines>
  <Paragraphs>17</Paragraphs>
  <ScaleCrop>false</ScaleCrop>
  <Company>aaa</Company>
  <LinksUpToDate>false</LinksUpToDate>
  <CharactersWithSpaces>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91</cp:revision>
  <cp:lastPrinted>2011-11-29T08:47:00Z</cp:lastPrinted>
  <dcterms:created xsi:type="dcterms:W3CDTF">2018-02-28T04:01:00Z</dcterms:created>
  <dcterms:modified xsi:type="dcterms:W3CDTF">2021-07-22T06:07:00Z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