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CB6969">
      <w:pPr>
        <w:tabs>
          <w:tab w:val="left" w:pos="720"/>
        </w:tabs>
        <w:spacing w:line="560" w:lineRule="exact"/>
        <w:jc w:val="center"/>
        <w:rPr>
          <w:b/>
          <w:sz w:val="36"/>
          <w:szCs w:val="36"/>
        </w:rPr>
      </w:pPr>
      <w:r w:rsidRPr="007867D3">
        <w:rPr>
          <w:b/>
          <w:sz w:val="36"/>
          <w:szCs w:val="36"/>
        </w:rPr>
        <w:t>广州大学城投资经营管理有限公司</w:t>
      </w:r>
    </w:p>
    <w:p w:rsidR="00E47B59" w:rsidRPr="007867D3" w:rsidRDefault="006923EB" w:rsidP="00CB6969">
      <w:pPr>
        <w:tabs>
          <w:tab w:val="left" w:pos="720"/>
        </w:tabs>
        <w:spacing w:line="560" w:lineRule="exact"/>
        <w:jc w:val="center"/>
        <w:rPr>
          <w:b/>
          <w:sz w:val="36"/>
          <w:szCs w:val="36"/>
        </w:rPr>
      </w:pPr>
      <w:r>
        <w:rPr>
          <w:rFonts w:hint="eastAsia"/>
          <w:b/>
          <w:sz w:val="36"/>
          <w:szCs w:val="36"/>
        </w:rPr>
        <w:t>信息枢纽楼户外绿化树木除虫、消杀白蚁</w:t>
      </w:r>
      <w:r w:rsidR="006B2E51" w:rsidRPr="007867D3">
        <w:rPr>
          <w:rFonts w:hint="eastAsia"/>
          <w:b/>
          <w:sz w:val="36"/>
          <w:szCs w:val="36"/>
        </w:rPr>
        <w:t>竞选文件</w:t>
      </w:r>
    </w:p>
    <w:p w:rsidR="00AF442C" w:rsidRPr="007867D3" w:rsidRDefault="00AF442C" w:rsidP="00CB6969">
      <w:pPr>
        <w:tabs>
          <w:tab w:val="left" w:pos="540"/>
          <w:tab w:val="left" w:pos="720"/>
        </w:tabs>
        <w:spacing w:line="560" w:lineRule="exact"/>
        <w:ind w:firstLineChars="200" w:firstLine="562"/>
        <w:rPr>
          <w:b/>
          <w:sz w:val="28"/>
          <w:szCs w:val="28"/>
        </w:rPr>
      </w:pPr>
    </w:p>
    <w:p w:rsidR="00E47B59" w:rsidRDefault="006B2E51" w:rsidP="00CB6969">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B6969">
      <w:pPr>
        <w:spacing w:line="560" w:lineRule="exact"/>
        <w:ind w:firstLineChars="200" w:firstLine="560"/>
        <w:rPr>
          <w:sz w:val="28"/>
          <w:szCs w:val="28"/>
        </w:rPr>
      </w:pPr>
      <w:r>
        <w:rPr>
          <w:rFonts w:hint="eastAsia"/>
          <w:sz w:val="28"/>
          <w:szCs w:val="28"/>
        </w:rPr>
        <w:t>（一）项目名称：</w:t>
      </w:r>
      <w:r w:rsidR="006923EB">
        <w:rPr>
          <w:rFonts w:hint="eastAsia"/>
          <w:sz w:val="28"/>
          <w:szCs w:val="28"/>
        </w:rPr>
        <w:t>信息枢纽楼户外绿化树木除虫、消杀白蚁</w:t>
      </w:r>
    </w:p>
    <w:p w:rsidR="00E47B59" w:rsidRDefault="006B2E51" w:rsidP="00CB6969">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B6969">
      <w:pPr>
        <w:spacing w:line="560" w:lineRule="exact"/>
        <w:ind w:firstLineChars="200" w:firstLine="560"/>
        <w:rPr>
          <w:sz w:val="28"/>
          <w:szCs w:val="28"/>
        </w:rPr>
      </w:pPr>
      <w:r>
        <w:rPr>
          <w:rFonts w:hint="eastAsia"/>
          <w:sz w:val="28"/>
          <w:szCs w:val="28"/>
        </w:rPr>
        <w:t>（三）采购限价：</w:t>
      </w:r>
      <w:r w:rsidR="001864CA">
        <w:rPr>
          <w:sz w:val="28"/>
          <w:szCs w:val="28"/>
        </w:rPr>
        <w:t>4</w:t>
      </w:r>
      <w:r>
        <w:rPr>
          <w:rFonts w:hint="eastAsia"/>
          <w:sz w:val="28"/>
          <w:szCs w:val="28"/>
        </w:rPr>
        <w:t>万元</w:t>
      </w:r>
    </w:p>
    <w:p w:rsidR="00E47B59" w:rsidRDefault="004469BA" w:rsidP="00CB6969">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6923EB" w:rsidP="00CB6969">
      <w:pPr>
        <w:tabs>
          <w:tab w:val="left" w:pos="0"/>
          <w:tab w:val="left" w:pos="720"/>
        </w:tabs>
        <w:spacing w:line="560" w:lineRule="exact"/>
        <w:ind w:firstLineChars="200" w:firstLine="560"/>
        <w:rPr>
          <w:sz w:val="28"/>
          <w:szCs w:val="28"/>
        </w:rPr>
      </w:pPr>
      <w:r w:rsidRPr="006923EB">
        <w:rPr>
          <w:rFonts w:hint="eastAsia"/>
          <w:sz w:val="28"/>
          <w:szCs w:val="28"/>
        </w:rPr>
        <w:t>广州大学城信息枢纽</w:t>
      </w:r>
      <w:r>
        <w:rPr>
          <w:rFonts w:hint="eastAsia"/>
          <w:sz w:val="28"/>
          <w:szCs w:val="28"/>
        </w:rPr>
        <w:t>楼</w:t>
      </w:r>
      <w:r w:rsidRPr="006923EB">
        <w:rPr>
          <w:rFonts w:hint="eastAsia"/>
          <w:sz w:val="28"/>
          <w:szCs w:val="28"/>
        </w:rPr>
        <w:t>户外部</w:t>
      </w:r>
      <w:r>
        <w:rPr>
          <w:rFonts w:hint="eastAsia"/>
          <w:sz w:val="28"/>
          <w:szCs w:val="28"/>
        </w:rPr>
        <w:t>分</w:t>
      </w:r>
      <w:r w:rsidRPr="006923EB">
        <w:rPr>
          <w:rFonts w:hint="eastAsia"/>
          <w:sz w:val="28"/>
          <w:szCs w:val="28"/>
        </w:rPr>
        <w:t>绿化树木有虫害侵蚀，其中杜英树及异木棉树约</w:t>
      </w:r>
      <w:r w:rsidRPr="006923EB">
        <w:rPr>
          <w:rFonts w:hint="eastAsia"/>
          <w:sz w:val="28"/>
          <w:szCs w:val="28"/>
        </w:rPr>
        <w:t>35</w:t>
      </w:r>
      <w:r w:rsidRPr="006923EB">
        <w:rPr>
          <w:rFonts w:hint="eastAsia"/>
          <w:sz w:val="28"/>
          <w:szCs w:val="28"/>
        </w:rPr>
        <w:t>棵。已</w:t>
      </w:r>
      <w:bookmarkStart w:id="0" w:name="OLE_LINK14"/>
      <w:bookmarkStart w:id="1" w:name="OLE_LINK35"/>
      <w:r w:rsidRPr="006923EB">
        <w:rPr>
          <w:rFonts w:hint="eastAsia"/>
          <w:sz w:val="28"/>
          <w:szCs w:val="28"/>
        </w:rPr>
        <w:t>枯</w:t>
      </w:r>
      <w:bookmarkEnd w:id="0"/>
      <w:r w:rsidRPr="006923EB">
        <w:rPr>
          <w:rFonts w:hint="eastAsia"/>
          <w:sz w:val="28"/>
          <w:szCs w:val="28"/>
        </w:rPr>
        <w:t>萎</w:t>
      </w:r>
      <w:bookmarkEnd w:id="1"/>
      <w:r w:rsidRPr="006923EB">
        <w:rPr>
          <w:rFonts w:hint="eastAsia"/>
          <w:sz w:val="28"/>
          <w:szCs w:val="28"/>
        </w:rPr>
        <w:t>树木杜英树约</w:t>
      </w:r>
      <w:r w:rsidRPr="006923EB">
        <w:rPr>
          <w:rFonts w:hint="eastAsia"/>
          <w:sz w:val="28"/>
          <w:szCs w:val="28"/>
        </w:rPr>
        <w:t>3</w:t>
      </w:r>
      <w:bookmarkStart w:id="2" w:name="OLE_LINK33"/>
      <w:r w:rsidRPr="006923EB">
        <w:rPr>
          <w:rFonts w:hint="eastAsia"/>
          <w:sz w:val="28"/>
          <w:szCs w:val="28"/>
        </w:rPr>
        <w:t>棵</w:t>
      </w:r>
      <w:bookmarkEnd w:id="2"/>
      <w:r w:rsidRPr="006923EB">
        <w:rPr>
          <w:rFonts w:hint="eastAsia"/>
          <w:sz w:val="28"/>
          <w:szCs w:val="28"/>
        </w:rPr>
        <w:t>、异木棉树约</w:t>
      </w:r>
      <w:r w:rsidRPr="006923EB">
        <w:rPr>
          <w:rFonts w:hint="eastAsia"/>
          <w:sz w:val="28"/>
          <w:szCs w:val="28"/>
        </w:rPr>
        <w:t>1</w:t>
      </w:r>
      <w:r w:rsidRPr="006923EB">
        <w:rPr>
          <w:rFonts w:hint="eastAsia"/>
          <w:sz w:val="28"/>
          <w:szCs w:val="28"/>
        </w:rPr>
        <w:t>棵、杜英树有约</w:t>
      </w:r>
      <w:r w:rsidRPr="006923EB">
        <w:rPr>
          <w:rFonts w:hint="eastAsia"/>
          <w:sz w:val="28"/>
          <w:szCs w:val="28"/>
        </w:rPr>
        <w:t>5</w:t>
      </w:r>
      <w:r w:rsidRPr="006923EB">
        <w:rPr>
          <w:rFonts w:hint="eastAsia"/>
          <w:sz w:val="28"/>
          <w:szCs w:val="28"/>
        </w:rPr>
        <w:t>棵树黄叶（虫害有蔓延的</w:t>
      </w:r>
      <w:r>
        <w:rPr>
          <w:rFonts w:hint="eastAsia"/>
          <w:sz w:val="28"/>
          <w:szCs w:val="28"/>
        </w:rPr>
        <w:t>趋</w:t>
      </w:r>
      <w:r w:rsidRPr="006923EB">
        <w:rPr>
          <w:rFonts w:hint="eastAsia"/>
          <w:sz w:val="28"/>
          <w:szCs w:val="28"/>
        </w:rPr>
        <w:t>势）</w:t>
      </w:r>
      <w:r>
        <w:rPr>
          <w:rFonts w:hint="eastAsia"/>
          <w:sz w:val="28"/>
          <w:szCs w:val="28"/>
        </w:rPr>
        <w:t>，</w:t>
      </w:r>
      <w:r w:rsidRPr="006923EB">
        <w:rPr>
          <w:rFonts w:hint="eastAsia"/>
          <w:sz w:val="28"/>
          <w:szCs w:val="28"/>
        </w:rPr>
        <w:t>干枯树木有倒伏的风险存在</w:t>
      </w:r>
      <w:r>
        <w:rPr>
          <w:rFonts w:hint="eastAsia"/>
          <w:sz w:val="28"/>
          <w:szCs w:val="28"/>
        </w:rPr>
        <w:t>。现拟委托专业单位对以上树木进行除虫及白蚁消杀</w:t>
      </w:r>
      <w:r w:rsidRPr="006923EB">
        <w:rPr>
          <w:rFonts w:hint="eastAsia"/>
          <w:sz w:val="28"/>
          <w:szCs w:val="28"/>
        </w:rPr>
        <w:t>。</w:t>
      </w:r>
    </w:p>
    <w:p w:rsidR="00E47B59" w:rsidRDefault="006B2E51" w:rsidP="00CB6969">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93480A" w:rsidRPr="00171297" w:rsidRDefault="0093480A" w:rsidP="00CB6969">
      <w:pPr>
        <w:tabs>
          <w:tab w:val="left" w:pos="0"/>
          <w:tab w:val="left" w:pos="720"/>
        </w:tabs>
        <w:spacing w:line="560" w:lineRule="exact"/>
        <w:ind w:firstLineChars="200" w:firstLine="560"/>
        <w:rPr>
          <w:sz w:val="28"/>
          <w:szCs w:val="28"/>
        </w:rPr>
      </w:pPr>
      <w:r>
        <w:rPr>
          <w:rFonts w:hint="eastAsia"/>
          <w:sz w:val="28"/>
          <w:szCs w:val="28"/>
        </w:rPr>
        <w:t>（三）具备</w:t>
      </w:r>
      <w:r w:rsidR="006923EB">
        <w:rPr>
          <w:rFonts w:hint="eastAsia"/>
          <w:sz w:val="28"/>
          <w:szCs w:val="28"/>
        </w:rPr>
        <w:t>白蚁防治资质证书</w:t>
      </w:r>
      <w:r>
        <w:rPr>
          <w:rFonts w:hint="eastAsia"/>
          <w:sz w:val="28"/>
          <w:szCs w:val="28"/>
        </w:rPr>
        <w:t>；</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四</w:t>
      </w:r>
      <w:r w:rsidRPr="00171297">
        <w:rPr>
          <w:rFonts w:hint="eastAsia"/>
          <w:sz w:val="28"/>
          <w:szCs w:val="28"/>
        </w:rPr>
        <w:t>）已办理合法税务登记，具有开具相应增值税专用发票资格；</w:t>
      </w:r>
    </w:p>
    <w:p w:rsidR="00171297" w:rsidRPr="00171297" w:rsidRDefault="00E5221B" w:rsidP="00CB6969">
      <w:pPr>
        <w:tabs>
          <w:tab w:val="left" w:pos="0"/>
          <w:tab w:val="left" w:pos="720"/>
        </w:tabs>
        <w:spacing w:line="560" w:lineRule="exact"/>
        <w:ind w:firstLineChars="200" w:firstLine="560"/>
        <w:rPr>
          <w:sz w:val="28"/>
          <w:szCs w:val="28"/>
        </w:rPr>
      </w:pPr>
      <w:r>
        <w:rPr>
          <w:rFonts w:hint="eastAsia"/>
          <w:sz w:val="28"/>
          <w:szCs w:val="28"/>
        </w:rPr>
        <w:t>（</w:t>
      </w:r>
      <w:r w:rsidR="0093480A">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6923EB">
        <w:rPr>
          <w:sz w:val="28"/>
          <w:szCs w:val="28"/>
        </w:rPr>
        <w:t>9</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w:t>
      </w:r>
      <w:proofErr w:type="gramStart"/>
      <w:r w:rsidR="00902DAE" w:rsidRPr="00902DAE">
        <w:rPr>
          <w:rFonts w:hint="eastAsia"/>
          <w:sz w:val="28"/>
          <w:szCs w:val="28"/>
        </w:rPr>
        <w:t>似项目</w:t>
      </w:r>
      <w:proofErr w:type="gramEnd"/>
      <w:r w:rsidR="00902DAE" w:rsidRPr="00902DAE">
        <w:rPr>
          <w:rFonts w:hint="eastAsia"/>
          <w:sz w:val="28"/>
          <w:szCs w:val="28"/>
        </w:rPr>
        <w:t>业绩（需提供合同等相关证明材料复印件）；</w:t>
      </w:r>
    </w:p>
    <w:p w:rsidR="002D4296"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六</w:t>
      </w:r>
      <w:r w:rsidRPr="00171297">
        <w:rPr>
          <w:rFonts w:hint="eastAsia"/>
          <w:sz w:val="28"/>
          <w:szCs w:val="28"/>
        </w:rPr>
        <w:t>）不接受联合体报价。</w:t>
      </w:r>
    </w:p>
    <w:p w:rsidR="00E47B59" w:rsidRDefault="00821F86" w:rsidP="00CB6969">
      <w:pPr>
        <w:tabs>
          <w:tab w:val="left" w:pos="0"/>
          <w:tab w:val="left" w:pos="720"/>
        </w:tabs>
        <w:spacing w:line="56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C03924" w:rsidRDefault="007E4122" w:rsidP="007E4122">
      <w:pPr>
        <w:spacing w:line="560" w:lineRule="exact"/>
        <w:ind w:firstLineChars="200" w:firstLine="560"/>
        <w:rPr>
          <w:rFonts w:asciiTheme="minorEastAsia" w:eastAsiaTheme="minorEastAsia" w:hAnsiTheme="minorEastAsia"/>
          <w:sz w:val="28"/>
          <w:szCs w:val="28"/>
        </w:rPr>
      </w:pPr>
      <w:r w:rsidRPr="007E4122">
        <w:rPr>
          <w:rFonts w:asciiTheme="minorEastAsia" w:eastAsiaTheme="minorEastAsia" w:hAnsiTheme="minorEastAsia" w:hint="eastAsia"/>
          <w:sz w:val="28"/>
          <w:szCs w:val="28"/>
        </w:rPr>
        <w:t>（一）</w:t>
      </w:r>
      <w:r w:rsidR="006923EB">
        <w:rPr>
          <w:rFonts w:asciiTheme="minorEastAsia" w:eastAsiaTheme="minorEastAsia" w:hAnsiTheme="minorEastAsia" w:hint="eastAsia"/>
          <w:sz w:val="28"/>
          <w:szCs w:val="28"/>
        </w:rPr>
        <w:t>项目工作范围</w:t>
      </w:r>
    </w:p>
    <w:p w:rsidR="007E4122" w:rsidRDefault="006923EB" w:rsidP="00594424">
      <w:pPr>
        <w:spacing w:line="560" w:lineRule="exact"/>
        <w:ind w:firstLineChars="200" w:firstLine="560"/>
        <w:rPr>
          <w:rFonts w:asciiTheme="minorEastAsia" w:eastAsiaTheme="minorEastAsia" w:hAnsiTheme="minorEastAsia"/>
          <w:sz w:val="28"/>
          <w:szCs w:val="28"/>
        </w:rPr>
      </w:pPr>
      <w:r w:rsidRPr="006923EB">
        <w:rPr>
          <w:rFonts w:asciiTheme="minorEastAsia" w:eastAsiaTheme="minorEastAsia" w:hAnsiTheme="minorEastAsia" w:hint="eastAsia"/>
          <w:sz w:val="28"/>
          <w:szCs w:val="28"/>
        </w:rPr>
        <w:t>要求</w:t>
      </w:r>
      <w:r>
        <w:rPr>
          <w:rFonts w:asciiTheme="minorEastAsia" w:eastAsiaTheme="minorEastAsia" w:hAnsiTheme="minorEastAsia" w:hint="eastAsia"/>
          <w:sz w:val="28"/>
          <w:szCs w:val="28"/>
        </w:rPr>
        <w:t>中标单位</w:t>
      </w:r>
      <w:r w:rsidRPr="006923EB">
        <w:rPr>
          <w:rFonts w:asciiTheme="minorEastAsia" w:eastAsiaTheme="minorEastAsia" w:hAnsiTheme="minorEastAsia" w:hint="eastAsia"/>
          <w:sz w:val="28"/>
          <w:szCs w:val="28"/>
        </w:rPr>
        <w:t>对上述</w:t>
      </w:r>
      <w:r>
        <w:rPr>
          <w:rFonts w:asciiTheme="minorEastAsia" w:eastAsiaTheme="minorEastAsia" w:hAnsiTheme="minorEastAsia" w:hint="eastAsia"/>
          <w:sz w:val="28"/>
          <w:szCs w:val="28"/>
        </w:rPr>
        <w:t>受虫害</w:t>
      </w:r>
      <w:r w:rsidRPr="006923EB">
        <w:rPr>
          <w:rFonts w:asciiTheme="minorEastAsia" w:eastAsiaTheme="minorEastAsia" w:hAnsiTheme="minorEastAsia" w:hint="eastAsia"/>
          <w:sz w:val="28"/>
          <w:szCs w:val="28"/>
        </w:rPr>
        <w:t>的树木进行全面</w:t>
      </w:r>
      <w:r>
        <w:rPr>
          <w:rFonts w:asciiTheme="minorEastAsia" w:eastAsiaTheme="minorEastAsia" w:hAnsiTheme="minorEastAsia" w:hint="eastAsia"/>
          <w:sz w:val="28"/>
          <w:szCs w:val="28"/>
        </w:rPr>
        <w:t>的、</w:t>
      </w:r>
      <w:r w:rsidRPr="006923EB">
        <w:rPr>
          <w:rFonts w:asciiTheme="minorEastAsia" w:eastAsiaTheme="minorEastAsia" w:hAnsiTheme="minorEastAsia" w:hint="eastAsia"/>
          <w:sz w:val="28"/>
          <w:szCs w:val="28"/>
        </w:rPr>
        <w:t>不少于一年有效期除</w:t>
      </w:r>
      <w:r w:rsidRPr="006923EB">
        <w:rPr>
          <w:rFonts w:asciiTheme="minorEastAsia" w:eastAsiaTheme="minorEastAsia" w:hAnsiTheme="minorEastAsia" w:hint="eastAsia"/>
          <w:sz w:val="28"/>
          <w:szCs w:val="28"/>
        </w:rPr>
        <w:lastRenderedPageBreak/>
        <w:t>虫、消杀白蚁，并尽可能使已经有虫害侵蚀而黄叶树木经除虫后重获生长，减少树木干枯砍伐及补种树木工作。</w:t>
      </w:r>
    </w:p>
    <w:p w:rsidR="009675B0" w:rsidRDefault="001864CA" w:rsidP="005944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（二）树木养护要求</w:t>
      </w:r>
    </w:p>
    <w:p w:rsidR="001864CA" w:rsidRPr="006923EB" w:rsidRDefault="001864CA" w:rsidP="00594424">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bookmarkStart w:id="3" w:name="OLE_LINK6"/>
      <w:r>
        <w:rPr>
          <w:rFonts w:asciiTheme="minorEastAsia" w:eastAsiaTheme="minorEastAsia" w:hAnsiTheme="minorEastAsia" w:cstheme="minorEastAsia" w:hint="eastAsia"/>
          <w:color w:val="010000"/>
          <w:sz w:val="28"/>
          <w:szCs w:val="28"/>
        </w:rPr>
        <w:t>树</w:t>
      </w:r>
      <w:bookmarkEnd w:id="3"/>
      <w:r>
        <w:rPr>
          <w:rFonts w:asciiTheme="minorEastAsia" w:eastAsiaTheme="minorEastAsia" w:hAnsiTheme="minorEastAsia" w:cstheme="minorEastAsia" w:hint="eastAsia"/>
          <w:color w:val="010000"/>
          <w:sz w:val="28"/>
          <w:szCs w:val="28"/>
        </w:rPr>
        <w:t>木</w:t>
      </w:r>
      <w:bookmarkStart w:id="4" w:name="OLE_LINK2"/>
      <w:r>
        <w:rPr>
          <w:rFonts w:asciiTheme="minorEastAsia" w:eastAsiaTheme="minorEastAsia" w:hAnsiTheme="minorEastAsia" w:cstheme="minorEastAsia" w:hint="eastAsia"/>
          <w:sz w:val="28"/>
          <w:szCs w:val="28"/>
        </w:rPr>
        <w:t>(杜英、异木棉)</w:t>
      </w:r>
      <w:bookmarkEnd w:id="4"/>
      <w:r>
        <w:rPr>
          <w:rFonts w:asciiTheme="minorEastAsia" w:eastAsiaTheme="minorEastAsia" w:hAnsiTheme="minorEastAsia" w:cstheme="minorEastAsia" w:hint="eastAsia"/>
          <w:color w:val="010000"/>
          <w:sz w:val="28"/>
          <w:szCs w:val="28"/>
        </w:rPr>
        <w:t>的养护管理</w:t>
      </w:r>
    </w:p>
    <w:p w:rsidR="007E4122" w:rsidRDefault="001864CA" w:rsidP="007A3422">
      <w:pPr>
        <w:spacing w:line="560" w:lineRule="exact"/>
        <w:ind w:firstLineChars="200" w:firstLine="560"/>
        <w:rPr>
          <w:rFonts w:asciiTheme="minorEastAsia" w:eastAsiaTheme="minorEastAsia" w:hAnsiTheme="minorEastAsia" w:cstheme="minorEastAsia"/>
          <w:color w:val="010000"/>
          <w:sz w:val="28"/>
          <w:szCs w:val="28"/>
        </w:rPr>
      </w:pPr>
      <w:r>
        <w:rPr>
          <w:rFonts w:hint="eastAsia"/>
          <w:sz w:val="28"/>
          <w:szCs w:val="28"/>
        </w:rPr>
        <w:t>（</w:t>
      </w:r>
      <w:r>
        <w:rPr>
          <w:rFonts w:hint="eastAsia"/>
          <w:sz w:val="28"/>
          <w:szCs w:val="28"/>
        </w:rPr>
        <w:t>1</w:t>
      </w:r>
      <w:r>
        <w:rPr>
          <w:rFonts w:hint="eastAsia"/>
          <w:sz w:val="28"/>
          <w:szCs w:val="28"/>
        </w:rPr>
        <w:t>）</w:t>
      </w:r>
      <w:r>
        <w:rPr>
          <w:rFonts w:asciiTheme="minorEastAsia" w:eastAsiaTheme="minorEastAsia" w:hAnsiTheme="minorEastAsia" w:cstheme="minorEastAsia" w:hint="eastAsia"/>
          <w:color w:val="010000"/>
          <w:sz w:val="28"/>
          <w:szCs w:val="28"/>
        </w:rPr>
        <w:t>灭杀虫害、消杀白蚁保障树木无病虫害、无白蚁；</w:t>
      </w:r>
    </w:p>
    <w:p w:rsidR="001864CA" w:rsidRDefault="001864CA" w:rsidP="007A3422">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（2）每月采取施肥等促壮措施，促进其保持良好长势。</w:t>
      </w:r>
    </w:p>
    <w:p w:rsidR="001864CA" w:rsidRDefault="001864CA" w:rsidP="007A3422">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2、养护管理</w:t>
      </w:r>
    </w:p>
    <w:p w:rsidR="001864CA" w:rsidRDefault="001864CA" w:rsidP="007A3422">
      <w:pPr>
        <w:spacing w:line="560" w:lineRule="exact"/>
        <w:ind w:firstLineChars="200" w:firstLine="560"/>
        <w:rPr>
          <w:rFonts w:asciiTheme="minorEastAsia" w:eastAsiaTheme="minorEastAsia" w:hAnsiTheme="minorEastAsia" w:cstheme="minorEastAsia"/>
          <w:color w:val="010000"/>
          <w:sz w:val="28"/>
          <w:szCs w:val="28"/>
        </w:rPr>
      </w:pPr>
      <w:r>
        <w:rPr>
          <w:rFonts w:hint="eastAsia"/>
          <w:sz w:val="28"/>
          <w:szCs w:val="28"/>
        </w:rPr>
        <w:t>（</w:t>
      </w:r>
      <w:r>
        <w:rPr>
          <w:rFonts w:hint="eastAsia"/>
          <w:sz w:val="28"/>
          <w:szCs w:val="28"/>
        </w:rPr>
        <w:t>1</w:t>
      </w:r>
      <w:r>
        <w:rPr>
          <w:rFonts w:hint="eastAsia"/>
          <w:sz w:val="28"/>
          <w:szCs w:val="28"/>
        </w:rPr>
        <w:t>）</w:t>
      </w:r>
      <w:r>
        <w:rPr>
          <w:rFonts w:asciiTheme="minorEastAsia" w:eastAsiaTheme="minorEastAsia" w:hAnsiTheme="minorEastAsia" w:cstheme="minorEastAsia" w:hint="eastAsia"/>
          <w:color w:val="010000"/>
          <w:sz w:val="28"/>
          <w:szCs w:val="28"/>
        </w:rPr>
        <w:t>灌水与排涝</w:t>
      </w:r>
    </w:p>
    <w:p w:rsidR="001864CA" w:rsidRDefault="001864CA" w:rsidP="007A3422">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根据树种、</w:t>
      </w:r>
      <w:bookmarkStart w:id="5" w:name="OLE_LINK1"/>
      <w:r>
        <w:rPr>
          <w:rFonts w:asciiTheme="minorEastAsia" w:eastAsiaTheme="minorEastAsia" w:hAnsiTheme="minorEastAsia" w:cstheme="minorEastAsia" w:hint="eastAsia"/>
          <w:color w:val="010000"/>
          <w:sz w:val="28"/>
          <w:szCs w:val="28"/>
        </w:rPr>
        <w:t>树</w:t>
      </w:r>
      <w:bookmarkEnd w:id="5"/>
      <w:r>
        <w:rPr>
          <w:rFonts w:asciiTheme="minorEastAsia" w:eastAsiaTheme="minorEastAsia" w:hAnsiTheme="minorEastAsia" w:cstheme="minorEastAsia" w:hint="eastAsia"/>
          <w:color w:val="010000"/>
          <w:sz w:val="28"/>
          <w:szCs w:val="28"/>
        </w:rPr>
        <w:t>龄、季节和立地条件进行适时适量浇水。干旱季节多灌，雨季少灌或不灌；发芽生长期可多灌，休眠期前适当控制水量。及时排除树穴内积水，雨季树塘内不能积水，对不耐湿的树木应在12小时内排除积水。</w:t>
      </w:r>
    </w:p>
    <w:p w:rsidR="001864CA" w:rsidRDefault="001864CA" w:rsidP="007A3422">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（2）施肥</w:t>
      </w:r>
    </w:p>
    <w:p w:rsidR="001864CA" w:rsidRDefault="001864CA" w:rsidP="007A3422">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由中标</w:t>
      </w:r>
      <w:proofErr w:type="gramStart"/>
      <w:r>
        <w:rPr>
          <w:rFonts w:asciiTheme="minorEastAsia" w:eastAsiaTheme="minorEastAsia" w:hAnsiTheme="minorEastAsia" w:cstheme="minorEastAsia" w:hint="eastAsia"/>
          <w:color w:val="010000"/>
          <w:sz w:val="28"/>
          <w:szCs w:val="28"/>
        </w:rPr>
        <w:t>人制</w:t>
      </w:r>
      <w:proofErr w:type="gramEnd"/>
      <w:r>
        <w:rPr>
          <w:rFonts w:asciiTheme="minorEastAsia" w:eastAsiaTheme="minorEastAsia" w:hAnsiTheme="minorEastAsia" w:cstheme="minorEastAsia" w:hint="eastAsia"/>
          <w:color w:val="010000"/>
          <w:sz w:val="28"/>
          <w:szCs w:val="28"/>
        </w:rPr>
        <w:t>定年度施肥计划，根据</w:t>
      </w:r>
      <w:bookmarkStart w:id="6" w:name="OLE_LINK3"/>
      <w:r>
        <w:rPr>
          <w:rFonts w:asciiTheme="minorEastAsia" w:eastAsiaTheme="minorEastAsia" w:hAnsiTheme="minorEastAsia" w:cstheme="minorEastAsia" w:hint="eastAsia"/>
          <w:color w:val="010000"/>
          <w:sz w:val="28"/>
          <w:szCs w:val="28"/>
        </w:rPr>
        <w:t>树</w:t>
      </w:r>
      <w:bookmarkEnd w:id="6"/>
      <w:r>
        <w:rPr>
          <w:rFonts w:asciiTheme="minorEastAsia" w:eastAsiaTheme="minorEastAsia" w:hAnsiTheme="minorEastAsia" w:cstheme="minorEastAsia" w:hint="eastAsia"/>
          <w:color w:val="010000"/>
          <w:sz w:val="28"/>
          <w:szCs w:val="28"/>
        </w:rPr>
        <w:t>木</w:t>
      </w:r>
      <w:r>
        <w:rPr>
          <w:rFonts w:asciiTheme="minorEastAsia" w:eastAsiaTheme="minorEastAsia" w:hAnsiTheme="minorEastAsia" w:cstheme="minorEastAsia" w:hint="eastAsia"/>
          <w:sz w:val="28"/>
          <w:szCs w:val="28"/>
        </w:rPr>
        <w:t>(杜英、异木棉)</w:t>
      </w:r>
      <w:r>
        <w:rPr>
          <w:rFonts w:asciiTheme="minorEastAsia" w:eastAsiaTheme="minorEastAsia" w:hAnsiTheme="minorEastAsia" w:cstheme="minorEastAsia" w:hint="eastAsia"/>
          <w:color w:val="010000"/>
          <w:sz w:val="28"/>
          <w:szCs w:val="28"/>
        </w:rPr>
        <w:t>品种、生长发育阶段选择使用有机肥、无机肥及专用肥。保证树木生长良好，枝繁叶茂，正常叶片保存率95%以上。基肥应于落叶后至发芽前的休眠期进行，追肥应于萌芽后到秋季前的生长期进行。采用科学合理的施肥方法，尤其要做好开花树木的施肥周年计划。做到施肥有记录、有检查、有汇报。</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hint="eastAsia"/>
          <w:sz w:val="28"/>
          <w:szCs w:val="28"/>
        </w:rPr>
        <w:t>（</w:t>
      </w:r>
      <w:r>
        <w:rPr>
          <w:rFonts w:hint="eastAsia"/>
          <w:sz w:val="28"/>
          <w:szCs w:val="28"/>
        </w:rPr>
        <w:t>3</w:t>
      </w:r>
      <w:r>
        <w:rPr>
          <w:rFonts w:hint="eastAsia"/>
          <w:sz w:val="28"/>
          <w:szCs w:val="28"/>
        </w:rPr>
        <w:t>）</w:t>
      </w:r>
      <w:r>
        <w:rPr>
          <w:rFonts w:asciiTheme="minorEastAsia" w:eastAsiaTheme="minorEastAsia" w:hAnsiTheme="minorEastAsia" w:cstheme="minorEastAsia" w:hint="eastAsia"/>
          <w:color w:val="010000"/>
          <w:sz w:val="28"/>
          <w:szCs w:val="28"/>
        </w:rPr>
        <w:t>中耕除草</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适时中耕除草，保持土壤疏松透气。树木树塘内不能有垃圾、杂草等。树干周围的杂草、菟丝子等应及时铲除。施用化学除草剂要注意施药浓度、避开人流高峰，以免造成对市民身体健康的危害和对植物的药害。</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（4）雨季前对树木进行全面检查，对存在的安全隐患及时整改。每次暴雨后立即巡查，及时处理倒伏折枝树木。</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（三）病虫害防治</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hint="eastAsia"/>
          <w:sz w:val="28"/>
          <w:szCs w:val="28"/>
        </w:rPr>
        <w:lastRenderedPageBreak/>
        <w:t>1</w:t>
      </w:r>
      <w:r>
        <w:rPr>
          <w:rFonts w:hint="eastAsia"/>
          <w:sz w:val="28"/>
          <w:szCs w:val="28"/>
        </w:rPr>
        <w:t>、</w:t>
      </w:r>
      <w:r>
        <w:rPr>
          <w:rFonts w:asciiTheme="minorEastAsia" w:eastAsiaTheme="minorEastAsia" w:hAnsiTheme="minorEastAsia" w:cstheme="minorEastAsia" w:hint="eastAsia"/>
          <w:color w:val="010000"/>
          <w:sz w:val="28"/>
          <w:szCs w:val="28"/>
        </w:rPr>
        <w:t>制定周年病虫害、白蚁防治历，病虫害、白蚁的防治贯彻“预防为主，综合治理”的方针，仔细观察、适时用药，早发现早处理。采取农业、化学、物理、生物防治等方法进行综合防治，将病虫害控制在允许范围内，白蚁用药彻底消杀。采用</w:t>
      </w:r>
      <w:proofErr w:type="gramStart"/>
      <w:r>
        <w:rPr>
          <w:rFonts w:asciiTheme="minorEastAsia" w:eastAsiaTheme="minorEastAsia" w:hAnsiTheme="minorEastAsia" w:cstheme="minorEastAsia" w:hint="eastAsia"/>
          <w:color w:val="010000"/>
          <w:sz w:val="28"/>
          <w:szCs w:val="28"/>
        </w:rPr>
        <w:t>诱</w:t>
      </w:r>
      <w:proofErr w:type="gramEnd"/>
      <w:r>
        <w:rPr>
          <w:rFonts w:asciiTheme="minorEastAsia" w:eastAsiaTheme="minorEastAsia" w:hAnsiTheme="minorEastAsia" w:cstheme="minorEastAsia" w:hint="eastAsia"/>
          <w:color w:val="010000"/>
          <w:sz w:val="28"/>
          <w:szCs w:val="28"/>
        </w:rPr>
        <w:t>剂等生物方法进行虫害、白蚁防治。发生病虫害为害时，最严重的受害程度控制在5％以下，发现白蚁时，用药彻底消杀。</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2、禁止使用国家禁用农药以及劣质、过期农药，严禁虚报产品合格证，积极推广无公害防治，所用农药生物农药必须占60%以上。</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3、行道树喷药禁止上、下班高峰期喷药，如有特殊情况，必须与业主方协商。</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color w:val="010000"/>
          <w:sz w:val="28"/>
          <w:szCs w:val="28"/>
        </w:rPr>
        <w:t>4</w:t>
      </w:r>
      <w:r>
        <w:rPr>
          <w:rFonts w:asciiTheme="minorEastAsia" w:eastAsiaTheme="minorEastAsia" w:hAnsiTheme="minorEastAsia" w:cstheme="minorEastAsia" w:hint="eastAsia"/>
          <w:color w:val="010000"/>
          <w:sz w:val="28"/>
          <w:szCs w:val="28"/>
        </w:rPr>
        <w:t>、喷药时，应注意安全，确保植物、人、环境三者的安全。严格按照农药使用说明进行，避免植物产生药害；喷药人员必须配戴口罩、手套、眼罩；机械喷药时有专人招呼过往行人、摊点、车辆等，杜绝发生任何事故。喷药时间尽量选择在早上、下午或晚上，避免在中午阳光直射下或温度高时喷药。</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5、需要喷洒农药时，必须在喷药前一天上报业主方，内容包括生产厂家、农药名称、国家认可产品合格证、喷药植物、配比、路段区域、喷药时间，因喷施农药不当造成的安全责任一概由中标人负责。做好每次病虫害防治记录。</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（四）园林机械的管理使用</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hint="eastAsia"/>
          <w:sz w:val="28"/>
          <w:szCs w:val="28"/>
        </w:rPr>
        <w:t>1</w:t>
      </w:r>
      <w:r>
        <w:rPr>
          <w:rFonts w:hint="eastAsia"/>
          <w:sz w:val="28"/>
          <w:szCs w:val="28"/>
        </w:rPr>
        <w:t>、</w:t>
      </w:r>
      <w:r>
        <w:rPr>
          <w:rFonts w:asciiTheme="minorEastAsia" w:eastAsiaTheme="minorEastAsia" w:hAnsiTheme="minorEastAsia" w:cstheme="minorEastAsia" w:hint="eastAsia"/>
          <w:color w:val="010000"/>
          <w:sz w:val="28"/>
          <w:szCs w:val="28"/>
        </w:rPr>
        <w:t>园林机械使用前、后必须做安全检查，使用中严格按使用说明和操作规程进行操作。</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2、园林机械使用前、后必须做安全检查，使用中严格按使用说明和操作规程进行操作。</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3、园林机具使用后必须进行消毒处理，避免病害交叉感染。</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4、管护人员作业时必须穿戴统一、标志醒目的工作服。</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lastRenderedPageBreak/>
        <w:t>5、管护人员应文明作业、文明用语。</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6、机械设备必须保证正常运作，杜绝带病作业，避免安全事故发生。</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7、喷打农药时，应注意安全，发生一切安全问题由中标人承担全部责任。</w:t>
      </w:r>
    </w:p>
    <w:p w:rsidR="001864CA" w:rsidRDefault="001864CA" w:rsidP="001864CA">
      <w:pPr>
        <w:spacing w:line="560" w:lineRule="exac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hint="eastAsia"/>
          <w:color w:val="010000"/>
          <w:sz w:val="28"/>
          <w:szCs w:val="28"/>
        </w:rPr>
        <w:t>（五）其他</w:t>
      </w:r>
    </w:p>
    <w:p w:rsidR="001864CA" w:rsidRDefault="001864CA" w:rsidP="001864CA">
      <w:pPr>
        <w:snapToGrid w:val="0"/>
        <w:spacing w:line="560" w:lineRule="atLeast"/>
        <w:ind w:firstLineChars="200" w:firstLine="560"/>
        <w:rPr>
          <w:rFonts w:asciiTheme="minorEastAsia" w:eastAsiaTheme="minorEastAsia" w:hAnsiTheme="minorEastAsia" w:cstheme="minorEastAsia"/>
          <w:color w:val="010000"/>
          <w:sz w:val="28"/>
          <w:szCs w:val="28"/>
        </w:rPr>
      </w:pPr>
      <w:r>
        <w:rPr>
          <w:rFonts w:asciiTheme="minorEastAsia" w:eastAsiaTheme="minorEastAsia" w:hAnsiTheme="minorEastAsia" w:cstheme="minorEastAsia"/>
          <w:color w:val="010000"/>
          <w:sz w:val="28"/>
          <w:szCs w:val="28"/>
        </w:rPr>
        <w:t>1</w:t>
      </w:r>
      <w:r>
        <w:rPr>
          <w:rFonts w:asciiTheme="minorEastAsia" w:eastAsiaTheme="minorEastAsia" w:hAnsiTheme="minorEastAsia" w:cstheme="minorEastAsia" w:hint="eastAsia"/>
          <w:color w:val="010000"/>
          <w:sz w:val="28"/>
          <w:szCs w:val="28"/>
        </w:rPr>
        <w:t>、严禁使用劣质过期化肥，化肥必须有国家认可的产品合格证，禁止虚报产品合格证。</w:t>
      </w:r>
    </w:p>
    <w:p w:rsidR="001864CA" w:rsidRDefault="001864CA" w:rsidP="001864CA">
      <w:pPr>
        <w:snapToGrid w:val="0"/>
        <w:spacing w:line="560" w:lineRule="atLeast"/>
        <w:ind w:firstLineChars="200" w:firstLine="560"/>
        <w:rPr>
          <w:rFonts w:asciiTheme="minorEastAsia" w:eastAsiaTheme="minorEastAsia" w:hAnsiTheme="minorEastAsia" w:cstheme="minorEastAsia"/>
          <w:bCs/>
          <w:color w:val="010000"/>
          <w:sz w:val="28"/>
          <w:szCs w:val="28"/>
        </w:rPr>
      </w:pPr>
      <w:r>
        <w:rPr>
          <w:rFonts w:asciiTheme="minorEastAsia" w:eastAsiaTheme="minorEastAsia" w:hAnsiTheme="minorEastAsia" w:cstheme="minorEastAsia"/>
          <w:color w:val="010000"/>
          <w:sz w:val="28"/>
          <w:szCs w:val="28"/>
        </w:rPr>
        <w:t>2</w:t>
      </w:r>
      <w:r>
        <w:rPr>
          <w:rFonts w:asciiTheme="minorEastAsia" w:eastAsiaTheme="minorEastAsia" w:hAnsiTheme="minorEastAsia" w:cstheme="minorEastAsia" w:hint="eastAsia"/>
          <w:color w:val="010000"/>
          <w:sz w:val="28"/>
          <w:szCs w:val="28"/>
        </w:rPr>
        <w:t>、加强与环卫清运的联系沟通，按规范进行绿化垃圾清运。</w:t>
      </w:r>
      <w:r>
        <w:rPr>
          <w:rFonts w:asciiTheme="minorEastAsia" w:eastAsiaTheme="minorEastAsia" w:hAnsiTheme="minorEastAsia" w:cstheme="minorEastAsia" w:hint="eastAsia"/>
          <w:bCs/>
          <w:color w:val="010000"/>
          <w:sz w:val="28"/>
          <w:szCs w:val="28"/>
        </w:rPr>
        <w:t>绿化垃圾必须随产随清，不得乱堆乱放乱扔，不得过夜，严禁焚烧。</w:t>
      </w:r>
    </w:p>
    <w:p w:rsidR="001864CA" w:rsidRDefault="001864CA" w:rsidP="001864CA">
      <w:pPr>
        <w:spacing w:line="560" w:lineRule="exact"/>
        <w:ind w:firstLineChars="200" w:firstLine="560"/>
        <w:rPr>
          <w:rFonts w:asciiTheme="minorEastAsia" w:eastAsiaTheme="minorEastAsia" w:hAnsiTheme="minorEastAsia" w:cstheme="minorEastAsia"/>
          <w:bCs/>
          <w:color w:val="010000"/>
          <w:sz w:val="28"/>
          <w:szCs w:val="28"/>
        </w:rPr>
      </w:pPr>
      <w:r>
        <w:rPr>
          <w:rFonts w:asciiTheme="minorEastAsia" w:eastAsiaTheme="minorEastAsia" w:hAnsiTheme="minorEastAsia" w:cstheme="minorEastAsia"/>
          <w:bCs/>
          <w:color w:val="010000"/>
          <w:sz w:val="28"/>
          <w:szCs w:val="28"/>
        </w:rPr>
        <w:t>3</w:t>
      </w:r>
      <w:r>
        <w:rPr>
          <w:rFonts w:asciiTheme="minorEastAsia" w:eastAsiaTheme="minorEastAsia" w:hAnsiTheme="minorEastAsia" w:cstheme="minorEastAsia" w:hint="eastAsia"/>
          <w:bCs/>
          <w:color w:val="010000"/>
          <w:sz w:val="28"/>
          <w:szCs w:val="28"/>
        </w:rPr>
        <w:t>、接到各种渠道的园林绿化相关投诉件，对于合理诉求及时进行处理。</w:t>
      </w:r>
    </w:p>
    <w:p w:rsidR="001864CA" w:rsidRPr="001864CA" w:rsidRDefault="001864CA" w:rsidP="001864CA">
      <w:pPr>
        <w:spacing w:line="560" w:lineRule="exact"/>
        <w:ind w:firstLineChars="200" w:firstLine="560"/>
        <w:rPr>
          <w:sz w:val="28"/>
          <w:szCs w:val="28"/>
        </w:rPr>
      </w:pPr>
    </w:p>
    <w:p w:rsidR="00715897" w:rsidRPr="00CA708C" w:rsidRDefault="009675B0" w:rsidP="00CA708C">
      <w:pPr>
        <w:widowControl/>
        <w:spacing w:line="560" w:lineRule="exact"/>
        <w:ind w:firstLineChars="200" w:firstLine="562"/>
        <w:jc w:val="left"/>
        <w:rPr>
          <w:rFonts w:asciiTheme="minorEastAsia" w:eastAsiaTheme="minorEastAsia" w:hAnsiTheme="minorEastAsia"/>
          <w:b/>
          <w:sz w:val="28"/>
          <w:szCs w:val="28"/>
        </w:rPr>
      </w:pPr>
      <w:r>
        <w:rPr>
          <w:b/>
          <w:sz w:val="28"/>
          <w:szCs w:val="28"/>
        </w:rPr>
        <w:t>四</w:t>
      </w:r>
      <w:r w:rsidR="00715897" w:rsidRPr="00CA708C">
        <w:rPr>
          <w:rFonts w:asciiTheme="minorEastAsia" w:eastAsiaTheme="minorEastAsia" w:hAnsiTheme="minorEastAsia" w:hint="eastAsia"/>
          <w:b/>
          <w:sz w:val="28"/>
          <w:szCs w:val="28"/>
        </w:rPr>
        <w:t>、</w:t>
      </w:r>
      <w:r w:rsidR="009B745A" w:rsidRPr="00CA708C">
        <w:rPr>
          <w:rFonts w:asciiTheme="minorEastAsia" w:eastAsiaTheme="minorEastAsia" w:hAnsiTheme="minorEastAsia" w:hint="eastAsia"/>
          <w:b/>
          <w:sz w:val="28"/>
          <w:szCs w:val="28"/>
        </w:rPr>
        <w:t>施工注意事项</w:t>
      </w:r>
    </w:p>
    <w:p w:rsidR="006F1914" w:rsidRP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7E4122" w:rsidRPr="007E4122">
        <w:rPr>
          <w:rFonts w:asciiTheme="minorEastAsia" w:eastAsiaTheme="minorEastAsia" w:hAnsiTheme="minorEastAsia" w:hint="eastAsia"/>
          <w:sz w:val="28"/>
          <w:szCs w:val="28"/>
        </w:rPr>
        <w:t>施工时，注意成品保护（</w:t>
      </w:r>
      <w:proofErr w:type="gramStart"/>
      <w:r w:rsidR="007E4122" w:rsidRPr="007E4122">
        <w:rPr>
          <w:rFonts w:asciiTheme="minorEastAsia" w:eastAsiaTheme="minorEastAsia" w:hAnsiTheme="minorEastAsia" w:hint="eastAsia"/>
          <w:sz w:val="28"/>
          <w:szCs w:val="28"/>
        </w:rPr>
        <w:t>如破坏须</w:t>
      </w:r>
      <w:proofErr w:type="gramEnd"/>
      <w:r w:rsidR="007E4122" w:rsidRPr="007E4122">
        <w:rPr>
          <w:rFonts w:asciiTheme="minorEastAsia" w:eastAsiaTheme="minorEastAsia" w:hAnsiTheme="minorEastAsia" w:hint="eastAsia"/>
          <w:sz w:val="28"/>
          <w:szCs w:val="28"/>
        </w:rPr>
        <w:t>无偿修复）。</w:t>
      </w:r>
    </w:p>
    <w:p w:rsidR="00715897" w:rsidRDefault="002E14CF" w:rsidP="009675B0">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proofErr w:type="gramStart"/>
      <w:r w:rsidR="006F1914" w:rsidRPr="006F1914">
        <w:rPr>
          <w:rFonts w:asciiTheme="minorEastAsia" w:eastAsiaTheme="minorEastAsia" w:hAnsiTheme="minorEastAsia" w:hint="eastAsia"/>
          <w:sz w:val="28"/>
          <w:szCs w:val="28"/>
        </w:rPr>
        <w:t>包建筑</w:t>
      </w:r>
      <w:proofErr w:type="gramEnd"/>
      <w:r w:rsidR="006F1914" w:rsidRPr="006F1914">
        <w:rPr>
          <w:rFonts w:asciiTheme="minorEastAsia" w:eastAsiaTheme="minorEastAsia" w:hAnsiTheme="minorEastAsia" w:hint="eastAsia"/>
          <w:sz w:val="28"/>
          <w:szCs w:val="28"/>
        </w:rPr>
        <w:t>垃圾外运，完工后场地清理。</w:t>
      </w:r>
    </w:p>
    <w:p w:rsidR="00167F5B" w:rsidRPr="00167F5B" w:rsidRDefault="009675B0"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C03924" w:rsidRDefault="009675B0" w:rsidP="002E14C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1864CA" w:rsidRPr="009B745A" w:rsidRDefault="001864CA" w:rsidP="002E14CF">
      <w:pPr>
        <w:widowControl/>
        <w:spacing w:line="560" w:lineRule="exact"/>
        <w:ind w:firstLineChars="200" w:firstLine="560"/>
        <w:jc w:val="left"/>
        <w:rPr>
          <w:rFonts w:asciiTheme="minorEastAsia" w:eastAsiaTheme="minorEastAsia" w:hAnsiTheme="minorEastAsia"/>
          <w:sz w:val="28"/>
          <w:szCs w:val="28"/>
        </w:rPr>
      </w:pPr>
    </w:p>
    <w:p w:rsidR="008160FF" w:rsidRDefault="009675B0" w:rsidP="00A943BF">
      <w:pPr>
        <w:spacing w:line="560" w:lineRule="exact"/>
        <w:ind w:firstLineChars="200" w:firstLine="562"/>
        <w:rPr>
          <w:b/>
          <w:sz w:val="28"/>
          <w:szCs w:val="28"/>
        </w:rPr>
      </w:pPr>
      <w:r>
        <w:rPr>
          <w:rFonts w:hint="eastAsia"/>
          <w:b/>
          <w:sz w:val="28"/>
          <w:szCs w:val="28"/>
        </w:rPr>
        <w:t>五</w:t>
      </w:r>
      <w:r w:rsidR="006B2E51">
        <w:rPr>
          <w:rFonts w:hint="eastAsia"/>
          <w:b/>
          <w:sz w:val="28"/>
          <w:szCs w:val="28"/>
        </w:rPr>
        <w:t>、</w:t>
      </w:r>
      <w:r>
        <w:rPr>
          <w:rFonts w:hint="eastAsia"/>
          <w:b/>
          <w:sz w:val="28"/>
          <w:szCs w:val="28"/>
        </w:rPr>
        <w:t>服务期限</w:t>
      </w:r>
      <w:r w:rsidR="00372319">
        <w:rPr>
          <w:rFonts w:hint="eastAsia"/>
          <w:b/>
          <w:sz w:val="28"/>
          <w:szCs w:val="28"/>
        </w:rPr>
        <w:t>及</w:t>
      </w:r>
      <w:r w:rsidR="00646FC2">
        <w:rPr>
          <w:rFonts w:hint="eastAsia"/>
          <w:b/>
          <w:sz w:val="28"/>
          <w:szCs w:val="28"/>
        </w:rPr>
        <w:t>验收标准</w:t>
      </w:r>
    </w:p>
    <w:p w:rsidR="00646FC2" w:rsidRDefault="009675B0"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（一）服务期限</w:t>
      </w:r>
    </w:p>
    <w:p w:rsidR="001864CA" w:rsidRDefault="009675B0" w:rsidP="001864C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本项目服务期限1年</w:t>
      </w:r>
      <w:r w:rsidR="00476B99">
        <w:rPr>
          <w:rFonts w:asciiTheme="minorEastAsia" w:eastAsiaTheme="minorEastAsia" w:hAnsiTheme="minorEastAsia" w:hint="eastAsia"/>
          <w:sz w:val="28"/>
          <w:szCs w:val="28"/>
        </w:rPr>
        <w:t>，自合同签订之日起计。</w:t>
      </w:r>
      <w:r w:rsidR="00594424">
        <w:rPr>
          <w:rFonts w:asciiTheme="minorEastAsia" w:eastAsiaTheme="minorEastAsia" w:hAnsiTheme="minorEastAsia"/>
          <w:sz w:val="28"/>
          <w:szCs w:val="28"/>
        </w:rPr>
        <w:t>具体开工日期以甲方通知为准</w:t>
      </w:r>
      <w:r w:rsidR="00594424">
        <w:rPr>
          <w:rFonts w:asciiTheme="minorEastAsia" w:eastAsiaTheme="minorEastAsia" w:hAnsiTheme="minorEastAsia" w:hint="eastAsia"/>
          <w:sz w:val="28"/>
          <w:szCs w:val="28"/>
        </w:rPr>
        <w:t>。</w:t>
      </w:r>
    </w:p>
    <w:p w:rsidR="00646FC2" w:rsidRDefault="00541A2A"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1864CA">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w:t>
      </w:r>
      <w:r w:rsidR="001864CA">
        <w:rPr>
          <w:rFonts w:asciiTheme="minorEastAsia" w:eastAsiaTheme="minorEastAsia" w:hAnsiTheme="minorEastAsia" w:hint="eastAsia"/>
          <w:sz w:val="28"/>
          <w:szCs w:val="28"/>
        </w:rPr>
        <w:t>验收标准</w:t>
      </w:r>
    </w:p>
    <w:tbl>
      <w:tblPr>
        <w:tblpPr w:leftFromText="180" w:rightFromText="180" w:vertAnchor="text" w:horzAnchor="page" w:tblpX="1659" w:tblpY="273"/>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222"/>
      </w:tblGrid>
      <w:tr w:rsidR="001864CA" w:rsidRPr="001864CA" w:rsidTr="00372319">
        <w:trPr>
          <w:trHeight w:val="60"/>
        </w:trPr>
        <w:tc>
          <w:tcPr>
            <w:tcW w:w="8897" w:type="dxa"/>
            <w:gridSpan w:val="2"/>
            <w:tcBorders>
              <w:top w:val="single" w:sz="4" w:space="0" w:color="auto"/>
              <w:left w:val="single" w:sz="4" w:space="0" w:color="auto"/>
              <w:bottom w:val="single" w:sz="4" w:space="0" w:color="auto"/>
              <w:right w:val="single" w:sz="4" w:space="0" w:color="auto"/>
            </w:tcBorders>
            <w:vAlign w:val="center"/>
          </w:tcPr>
          <w:p w:rsidR="001864CA" w:rsidRPr="00372319" w:rsidRDefault="001864CA" w:rsidP="001864CA">
            <w:pPr>
              <w:widowControl/>
              <w:spacing w:beforeLines="50" w:before="156" w:afterLines="50" w:after="156"/>
              <w:jc w:val="center"/>
              <w:rPr>
                <w:rFonts w:asciiTheme="minorEastAsia" w:eastAsiaTheme="minorEastAsia" w:hAnsiTheme="minorEastAsia" w:cstheme="minorEastAsia"/>
                <w:b/>
                <w:bCs/>
                <w:color w:val="010000"/>
                <w:sz w:val="24"/>
              </w:rPr>
            </w:pPr>
            <w:r w:rsidRPr="00372319">
              <w:rPr>
                <w:rFonts w:asciiTheme="minorEastAsia" w:eastAsiaTheme="minorEastAsia" w:hAnsiTheme="minorEastAsia" w:cstheme="minorEastAsia" w:hint="eastAsia"/>
                <w:b/>
                <w:color w:val="010000"/>
                <w:sz w:val="24"/>
              </w:rPr>
              <w:lastRenderedPageBreak/>
              <w:t>树</w:t>
            </w:r>
            <w:r w:rsidRPr="00372319">
              <w:rPr>
                <w:rFonts w:asciiTheme="minorEastAsia" w:eastAsiaTheme="minorEastAsia" w:hAnsiTheme="minorEastAsia" w:cstheme="minorEastAsia" w:hint="eastAsia"/>
                <w:b/>
                <w:bCs/>
                <w:color w:val="010000"/>
                <w:sz w:val="24"/>
              </w:rPr>
              <w:t>木</w:t>
            </w:r>
            <w:r w:rsidR="00372319">
              <w:rPr>
                <w:rFonts w:asciiTheme="minorEastAsia" w:eastAsiaTheme="minorEastAsia" w:hAnsiTheme="minorEastAsia" w:cstheme="minorEastAsia" w:hint="eastAsia"/>
                <w:b/>
                <w:bCs/>
                <w:color w:val="010000"/>
                <w:sz w:val="24"/>
              </w:rPr>
              <w:t>养护</w:t>
            </w:r>
            <w:r w:rsidRPr="00372319">
              <w:rPr>
                <w:rFonts w:asciiTheme="minorEastAsia" w:eastAsiaTheme="minorEastAsia" w:hAnsiTheme="minorEastAsia" w:cstheme="minorEastAsia" w:hint="eastAsia"/>
                <w:b/>
                <w:bCs/>
                <w:color w:val="010000"/>
                <w:sz w:val="24"/>
              </w:rPr>
              <w:t>验收</w:t>
            </w:r>
            <w:r w:rsidR="00372319">
              <w:rPr>
                <w:rFonts w:asciiTheme="minorEastAsia" w:eastAsiaTheme="minorEastAsia" w:hAnsiTheme="minorEastAsia" w:cstheme="minorEastAsia" w:hint="eastAsia"/>
                <w:b/>
                <w:bCs/>
                <w:color w:val="010000"/>
                <w:sz w:val="24"/>
              </w:rPr>
              <w:t>标准</w:t>
            </w:r>
          </w:p>
        </w:tc>
      </w:tr>
      <w:tr w:rsidR="001864CA" w:rsidRPr="001864CA" w:rsidTr="00372319">
        <w:trPr>
          <w:trHeight w:val="917"/>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1</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树木管养到位。无病虫害，无钉头、铁丝、电话线、广告等钉挂物、缠绕物、悬挂物。在人流较多的地方设置护栏或采取其他保护措施。如有空洞、倾斜等，采取了堵洞、支撑等保护措施</w:t>
            </w:r>
            <w:r w:rsidR="00372319">
              <w:rPr>
                <w:rFonts w:asciiTheme="minorEastAsia" w:eastAsiaTheme="minorEastAsia" w:hAnsiTheme="minorEastAsia" w:cstheme="minorEastAsia" w:hint="eastAsia"/>
                <w:color w:val="010000"/>
                <w:szCs w:val="21"/>
              </w:rPr>
              <w:t>，</w:t>
            </w:r>
            <w:r w:rsidRPr="001864CA">
              <w:rPr>
                <w:rFonts w:asciiTheme="minorEastAsia" w:eastAsiaTheme="minorEastAsia" w:hAnsiTheme="minorEastAsia" w:cstheme="minorEastAsia" w:hint="eastAsia"/>
                <w:color w:val="010000"/>
                <w:szCs w:val="21"/>
              </w:rPr>
              <w:t>长势良好。</w:t>
            </w:r>
          </w:p>
        </w:tc>
      </w:tr>
      <w:tr w:rsidR="001864CA" w:rsidRPr="001864CA" w:rsidTr="00372319">
        <w:trPr>
          <w:trHeight w:val="60"/>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2</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适时适量浇水。干旱季节多灌，雨季少灌或不灌；休眠期前适当控制水量。及时排除树穴内积水，雨季树塘内不能积水，对不耐湿的树木应在12小时内排除积水。</w:t>
            </w:r>
          </w:p>
        </w:tc>
      </w:tr>
      <w:tr w:rsidR="001864CA" w:rsidRPr="001864CA" w:rsidTr="00372319">
        <w:trPr>
          <w:trHeight w:val="358"/>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3</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制定年度施肥计划，根据树木品种、生长发育阶段选择使用有机肥、无机肥及专用肥，并按施肥计划科学施肥。保证乔木生长良好，枝繁叶茂，正常叶片保存率95%以上。</w:t>
            </w:r>
          </w:p>
        </w:tc>
      </w:tr>
      <w:tr w:rsidR="001864CA" w:rsidRPr="001864CA" w:rsidTr="00372319">
        <w:trPr>
          <w:trHeight w:val="240"/>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372319">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 xml:space="preserve">  </w:t>
            </w:r>
            <w:r w:rsidR="00372319">
              <w:rPr>
                <w:rFonts w:asciiTheme="minorEastAsia" w:eastAsiaTheme="minorEastAsia" w:hAnsiTheme="minorEastAsia" w:cstheme="minorEastAsia"/>
                <w:color w:val="010000"/>
                <w:szCs w:val="21"/>
              </w:rPr>
              <w:t>4</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适时中耕除草，保持土壤疏松透气。乔木树塘内不能有垃圾、杂草等。树干周围的杂草、菟丝子等应及时铲除。施用化学除草剂要注意施药浓度、避开人流高峰。</w:t>
            </w:r>
          </w:p>
        </w:tc>
      </w:tr>
      <w:tr w:rsidR="001864CA" w:rsidRPr="001864CA" w:rsidTr="00372319">
        <w:trPr>
          <w:trHeight w:val="60"/>
        </w:trPr>
        <w:tc>
          <w:tcPr>
            <w:tcW w:w="8897" w:type="dxa"/>
            <w:gridSpan w:val="2"/>
            <w:tcBorders>
              <w:top w:val="single" w:sz="4" w:space="0" w:color="auto"/>
              <w:left w:val="single" w:sz="4" w:space="0" w:color="auto"/>
              <w:bottom w:val="single" w:sz="4" w:space="0" w:color="auto"/>
              <w:right w:val="single" w:sz="4" w:space="0" w:color="auto"/>
            </w:tcBorders>
            <w:vAlign w:val="center"/>
          </w:tcPr>
          <w:p w:rsidR="001864CA" w:rsidRPr="00372319" w:rsidRDefault="001864CA" w:rsidP="001864CA">
            <w:pPr>
              <w:widowControl/>
              <w:spacing w:beforeLines="50" w:before="156" w:afterLines="50" w:after="156"/>
              <w:jc w:val="center"/>
              <w:rPr>
                <w:rFonts w:asciiTheme="minorEastAsia" w:eastAsiaTheme="minorEastAsia" w:hAnsiTheme="minorEastAsia" w:cstheme="minorEastAsia"/>
                <w:b/>
                <w:bCs/>
                <w:color w:val="010000"/>
                <w:sz w:val="24"/>
              </w:rPr>
            </w:pPr>
            <w:r w:rsidRPr="001864CA">
              <w:rPr>
                <w:rFonts w:asciiTheme="minorEastAsia" w:eastAsiaTheme="minorEastAsia" w:hAnsiTheme="minorEastAsia" w:cstheme="minorEastAsia" w:hint="eastAsia"/>
                <w:bCs/>
                <w:color w:val="010000"/>
                <w:szCs w:val="21"/>
              </w:rPr>
              <w:t xml:space="preserve">  </w:t>
            </w:r>
            <w:r w:rsidRPr="00372319">
              <w:rPr>
                <w:rFonts w:asciiTheme="minorEastAsia" w:eastAsiaTheme="minorEastAsia" w:hAnsiTheme="minorEastAsia" w:cstheme="minorEastAsia" w:hint="eastAsia"/>
                <w:b/>
                <w:bCs/>
                <w:color w:val="010000"/>
                <w:sz w:val="24"/>
              </w:rPr>
              <w:t>病虫害防治、白蚁消杀验收方法</w:t>
            </w:r>
          </w:p>
        </w:tc>
      </w:tr>
      <w:tr w:rsidR="001864CA" w:rsidRPr="001864CA" w:rsidTr="00372319">
        <w:trPr>
          <w:trHeight w:val="573"/>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1</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left"/>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遵循“预防为主，综合治理”为方针，制定周年病虫害防治计划，将病虫害控制在允许范围内，白蚁彻底消杀。树木发生病虫害为害时，最严重的受害程度在5%以下。</w:t>
            </w:r>
          </w:p>
        </w:tc>
      </w:tr>
      <w:tr w:rsidR="001864CA" w:rsidRPr="001864CA" w:rsidTr="00372319">
        <w:trPr>
          <w:trHeight w:val="486"/>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bCs/>
                <w:color w:val="010000"/>
                <w:szCs w:val="21"/>
              </w:rPr>
            </w:pPr>
            <w:bookmarkStart w:id="7" w:name="OLE_LINK8" w:colFirst="0" w:colLast="1"/>
            <w:r w:rsidRPr="001864CA">
              <w:rPr>
                <w:rFonts w:asciiTheme="minorEastAsia" w:eastAsiaTheme="minorEastAsia" w:hAnsiTheme="minorEastAsia" w:cstheme="minorEastAsia" w:hint="eastAsia"/>
                <w:bCs/>
                <w:color w:val="010000"/>
                <w:szCs w:val="21"/>
              </w:rPr>
              <w:t>2</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left"/>
              <w:rPr>
                <w:rFonts w:asciiTheme="minorEastAsia" w:eastAsiaTheme="minorEastAsia" w:hAnsiTheme="minorEastAsia" w:cstheme="minorEastAsia"/>
                <w:bCs/>
                <w:color w:val="010000"/>
                <w:szCs w:val="21"/>
              </w:rPr>
            </w:pPr>
            <w:r w:rsidRPr="001864CA">
              <w:rPr>
                <w:rFonts w:asciiTheme="minorEastAsia" w:eastAsiaTheme="minorEastAsia" w:hAnsiTheme="minorEastAsia" w:cstheme="minorEastAsia" w:hint="eastAsia"/>
                <w:color w:val="010000"/>
                <w:szCs w:val="21"/>
              </w:rPr>
              <w:t>禁止使用国家禁用农药以及劣质、过期农药，严禁虚报产品合格证，积极推广无公害防治，所用农药生物农药必须占60%以上。</w:t>
            </w:r>
          </w:p>
        </w:tc>
      </w:tr>
      <w:tr w:rsidR="001864CA" w:rsidRPr="001864CA" w:rsidTr="00372319">
        <w:trPr>
          <w:trHeight w:val="529"/>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3</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left"/>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按管护要求，喷药时确保环境、人、园林植物安全。行道树喷药禁止上、下班高峰期以及节假日喷药，如有特殊情况，必需已甲方协商。</w:t>
            </w:r>
          </w:p>
        </w:tc>
      </w:tr>
      <w:tr w:rsidR="001864CA" w:rsidRPr="001864CA" w:rsidTr="00372319">
        <w:trPr>
          <w:trHeight w:val="145"/>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4</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按管护要求上报喷药防治方案。</w:t>
            </w:r>
          </w:p>
        </w:tc>
      </w:tr>
      <w:tr w:rsidR="001864CA" w:rsidRPr="001864CA" w:rsidTr="00372319">
        <w:trPr>
          <w:trHeight w:val="226"/>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5</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按规定时间进行喷药。</w:t>
            </w:r>
          </w:p>
        </w:tc>
      </w:tr>
      <w:bookmarkEnd w:id="7"/>
      <w:tr w:rsidR="001864CA" w:rsidRPr="001864CA" w:rsidTr="001864CA">
        <w:trPr>
          <w:trHeight w:val="570"/>
        </w:trPr>
        <w:tc>
          <w:tcPr>
            <w:tcW w:w="8897" w:type="dxa"/>
            <w:gridSpan w:val="2"/>
            <w:tcBorders>
              <w:top w:val="single" w:sz="4" w:space="0" w:color="auto"/>
              <w:left w:val="single" w:sz="4" w:space="0" w:color="auto"/>
              <w:bottom w:val="single" w:sz="4" w:space="0" w:color="auto"/>
              <w:right w:val="single" w:sz="4" w:space="0" w:color="auto"/>
            </w:tcBorders>
            <w:vAlign w:val="center"/>
          </w:tcPr>
          <w:p w:rsidR="001864CA" w:rsidRPr="00372319" w:rsidRDefault="001864CA" w:rsidP="00372319">
            <w:pPr>
              <w:widowControl/>
              <w:spacing w:beforeLines="50" w:before="156" w:afterLines="50" w:after="156"/>
              <w:jc w:val="center"/>
              <w:rPr>
                <w:rFonts w:asciiTheme="minorEastAsia" w:eastAsiaTheme="minorEastAsia" w:hAnsiTheme="minorEastAsia" w:cstheme="minorEastAsia"/>
                <w:b/>
                <w:bCs/>
                <w:color w:val="010000"/>
                <w:sz w:val="24"/>
              </w:rPr>
            </w:pPr>
            <w:r w:rsidRPr="00372319">
              <w:rPr>
                <w:rFonts w:asciiTheme="minorEastAsia" w:eastAsiaTheme="minorEastAsia" w:hAnsiTheme="minorEastAsia" w:cstheme="minorEastAsia" w:hint="eastAsia"/>
                <w:b/>
                <w:bCs/>
                <w:color w:val="010000"/>
                <w:sz w:val="24"/>
              </w:rPr>
              <w:t>安全生产、文明施工及其它验收方法</w:t>
            </w:r>
          </w:p>
        </w:tc>
      </w:tr>
      <w:tr w:rsidR="001864CA" w:rsidRPr="001864CA" w:rsidTr="00372319">
        <w:trPr>
          <w:trHeight w:val="209"/>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1</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bCs/>
                <w:color w:val="010000"/>
                <w:szCs w:val="21"/>
              </w:rPr>
            </w:pPr>
            <w:r w:rsidRPr="001864CA">
              <w:rPr>
                <w:rFonts w:asciiTheme="minorEastAsia" w:eastAsiaTheme="minorEastAsia" w:hAnsiTheme="minorEastAsia" w:cstheme="minorEastAsia" w:hint="eastAsia"/>
                <w:color w:val="010000"/>
                <w:szCs w:val="21"/>
              </w:rPr>
              <w:t>有安全生产、文明施工制度。管护人员文明施工、文明用语。</w:t>
            </w:r>
          </w:p>
        </w:tc>
      </w:tr>
      <w:tr w:rsidR="001864CA" w:rsidRPr="001864CA" w:rsidTr="00372319">
        <w:trPr>
          <w:trHeight w:val="60"/>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2</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管护人员作业时必须穿戴统一、标志醒目的工作服。</w:t>
            </w:r>
          </w:p>
        </w:tc>
      </w:tr>
      <w:tr w:rsidR="001864CA" w:rsidRPr="001864CA" w:rsidTr="00372319">
        <w:trPr>
          <w:trHeight w:val="60"/>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3</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作业时，必须隔离施工现场，摆放标志牌，标志牌内容文明，字迹清楚，醒目大方。</w:t>
            </w:r>
          </w:p>
        </w:tc>
      </w:tr>
      <w:tr w:rsidR="001864CA" w:rsidRPr="001864CA" w:rsidTr="00372319">
        <w:trPr>
          <w:trHeight w:val="455"/>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4</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绿化垃圾随产随清，及时清运废土和绿化垃圾，无乱堆乱放乱扔和隔夜堆放现象，严禁焚烧。</w:t>
            </w:r>
          </w:p>
        </w:tc>
      </w:tr>
      <w:tr w:rsidR="001864CA" w:rsidRPr="001864CA" w:rsidTr="00372319">
        <w:trPr>
          <w:trHeight w:val="60"/>
        </w:trPr>
        <w:tc>
          <w:tcPr>
            <w:tcW w:w="675"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jc w:val="center"/>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5</w:t>
            </w:r>
          </w:p>
        </w:tc>
        <w:tc>
          <w:tcPr>
            <w:tcW w:w="8222" w:type="dxa"/>
            <w:tcBorders>
              <w:top w:val="single" w:sz="4" w:space="0" w:color="auto"/>
              <w:left w:val="single" w:sz="4" w:space="0" w:color="auto"/>
              <w:bottom w:val="single" w:sz="4" w:space="0" w:color="auto"/>
              <w:right w:val="single" w:sz="4" w:space="0" w:color="auto"/>
            </w:tcBorders>
            <w:vAlign w:val="center"/>
          </w:tcPr>
          <w:p w:rsidR="001864CA" w:rsidRPr="001864CA" w:rsidRDefault="001864CA" w:rsidP="001864CA">
            <w:pPr>
              <w:widowControl/>
              <w:spacing w:beforeLines="50" w:before="156" w:afterLines="50" w:after="156"/>
              <w:rPr>
                <w:rFonts w:asciiTheme="minorEastAsia" w:eastAsiaTheme="minorEastAsia" w:hAnsiTheme="minorEastAsia" w:cstheme="minorEastAsia"/>
                <w:color w:val="010000"/>
                <w:szCs w:val="21"/>
              </w:rPr>
            </w:pPr>
            <w:r w:rsidRPr="001864CA">
              <w:rPr>
                <w:rFonts w:asciiTheme="minorEastAsia" w:eastAsiaTheme="minorEastAsia" w:hAnsiTheme="minorEastAsia" w:cstheme="minorEastAsia" w:hint="eastAsia"/>
                <w:color w:val="010000"/>
                <w:szCs w:val="21"/>
              </w:rPr>
              <w:t>机械设备必须保证正常运作，杜绝带病作业，避免安全事故发生。</w:t>
            </w:r>
          </w:p>
        </w:tc>
      </w:tr>
    </w:tbl>
    <w:p w:rsidR="00E47B59" w:rsidRDefault="009675B0" w:rsidP="00A943BF">
      <w:pPr>
        <w:spacing w:line="560" w:lineRule="exact"/>
        <w:ind w:firstLineChars="200" w:firstLine="562"/>
        <w:rPr>
          <w:b/>
          <w:sz w:val="28"/>
          <w:szCs w:val="28"/>
        </w:rPr>
      </w:pPr>
      <w:r>
        <w:rPr>
          <w:rFonts w:hint="eastAsia"/>
          <w:b/>
          <w:sz w:val="28"/>
          <w:szCs w:val="28"/>
        </w:rPr>
        <w:lastRenderedPageBreak/>
        <w:t>六</w:t>
      </w:r>
      <w:r w:rsidR="008160FF">
        <w:rPr>
          <w:rFonts w:hint="eastAsia"/>
          <w:b/>
          <w:sz w:val="28"/>
          <w:szCs w:val="28"/>
        </w:rPr>
        <w:t>、</w:t>
      </w:r>
      <w:r w:rsidR="006B2E51">
        <w:rPr>
          <w:rFonts w:hint="eastAsia"/>
          <w:b/>
          <w:sz w:val="28"/>
          <w:szCs w:val="28"/>
        </w:rPr>
        <w:t>费用及支付方式</w:t>
      </w:r>
    </w:p>
    <w:p w:rsidR="00E47B59" w:rsidRDefault="006B2E51" w:rsidP="00A943BF">
      <w:pPr>
        <w:spacing w:line="560" w:lineRule="exact"/>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整理、包综合治理等完成本项目的全部费用，</w:t>
      </w:r>
      <w:r w:rsidR="00892318" w:rsidRPr="00892318">
        <w:rPr>
          <w:sz w:val="28"/>
          <w:szCs w:val="28"/>
        </w:rPr>
        <w:t>工作全部完工后由双方进行工程量的核实和验收，以实际工程量</w:t>
      </w:r>
      <w:r w:rsidR="00E3252E">
        <w:rPr>
          <w:sz w:val="28"/>
          <w:szCs w:val="28"/>
        </w:rPr>
        <w:t>按季度</w:t>
      </w:r>
      <w:r w:rsidR="00892318" w:rsidRPr="00892318">
        <w:rPr>
          <w:sz w:val="28"/>
          <w:szCs w:val="28"/>
        </w:rPr>
        <w:t>进行结算。</w:t>
      </w:r>
    </w:p>
    <w:p w:rsidR="00892318" w:rsidRDefault="00892318" w:rsidP="00A943BF">
      <w:pPr>
        <w:spacing w:line="560" w:lineRule="exact"/>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CA708C" w:rsidRPr="00CA708C" w:rsidRDefault="003A7274" w:rsidP="00CA708C">
      <w:pPr>
        <w:spacing w:line="560" w:lineRule="exact"/>
        <w:ind w:firstLineChars="200" w:firstLine="560"/>
        <w:rPr>
          <w:rFonts w:ascii="宋体" w:hAnsi="宋体" w:cs="Arial"/>
          <w:color w:val="000000"/>
          <w:sz w:val="28"/>
          <w:szCs w:val="28"/>
        </w:rPr>
      </w:pPr>
      <w:r w:rsidRPr="003A7274">
        <w:rPr>
          <w:rFonts w:ascii="宋体" w:hAnsi="宋体" w:cs="Arial" w:hint="eastAsia"/>
          <w:color w:val="000000"/>
          <w:sz w:val="28"/>
          <w:szCs w:val="28"/>
        </w:rPr>
        <w:t>（三）</w:t>
      </w:r>
      <w:r w:rsidR="00CA708C" w:rsidRPr="00CA708C">
        <w:rPr>
          <w:rFonts w:ascii="宋体" w:hAnsi="宋体" w:cs="Arial" w:hint="eastAsia"/>
          <w:color w:val="000000"/>
          <w:sz w:val="28"/>
          <w:szCs w:val="28"/>
        </w:rPr>
        <w:t>付款方式：</w:t>
      </w:r>
    </w:p>
    <w:p w:rsidR="00CA708C" w:rsidRPr="00CA708C" w:rsidRDefault="00E3252E" w:rsidP="00CA708C">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1、本合同服务期限1年。合同签订生效后，每满1个季度，在该季度最后一周，乙方向甲方提供经甲方确认的本季度服务工作情况报告和相关付款凭据、资料凭证和发票。如出现两次服务不符合合同要求，视为该季度验收不合格，该季度价款随该季度服务期顺延。在本季度验收合格情况下，甲方收齐乙方通知及提供的付款票据、资料文件凭证后，1</w:t>
      </w:r>
      <w:r>
        <w:rPr>
          <w:rFonts w:ascii="宋体" w:hAnsi="宋体" w:cs="Arial"/>
          <w:color w:val="000000"/>
          <w:sz w:val="28"/>
          <w:szCs w:val="28"/>
        </w:rPr>
        <w:t>5个工作日内向乙方支付该季度全部费用</w:t>
      </w:r>
      <w:r>
        <w:rPr>
          <w:rFonts w:ascii="宋体" w:hAnsi="宋体" w:cs="Arial" w:hint="eastAsia"/>
          <w:color w:val="000000"/>
          <w:sz w:val="28"/>
          <w:szCs w:val="28"/>
        </w:rPr>
        <w:t>。</w:t>
      </w:r>
    </w:p>
    <w:p w:rsidR="00E47B59" w:rsidRDefault="00E3252E" w:rsidP="00CA708C">
      <w:pPr>
        <w:spacing w:line="560" w:lineRule="exact"/>
        <w:ind w:firstLineChars="200" w:firstLine="560"/>
        <w:rPr>
          <w:rFonts w:ascii="宋体" w:hAnsi="宋体" w:cs="Arial"/>
          <w:color w:val="000000"/>
          <w:sz w:val="28"/>
          <w:szCs w:val="28"/>
          <w:highlight w:val="yellow"/>
        </w:rPr>
      </w:pPr>
      <w:r>
        <w:rPr>
          <w:rFonts w:ascii="宋体" w:hAnsi="宋体" w:cs="Arial"/>
          <w:color w:val="000000"/>
          <w:sz w:val="28"/>
          <w:szCs w:val="28"/>
        </w:rPr>
        <w:t>2</w:t>
      </w:r>
      <w:r w:rsidR="00CA708C" w:rsidRPr="00CA708C">
        <w:rPr>
          <w:rFonts w:ascii="宋体" w:hAnsi="宋体" w:cs="Arial" w:hint="eastAsia"/>
          <w:color w:val="000000"/>
          <w:sz w:val="28"/>
          <w:szCs w:val="28"/>
        </w:rPr>
        <w:t>、每次付款前，乙方应开具符合国家税务规定的等额合格的增值税专用发票给甲方。乙方晚于付款期限提供的，甲方付款期限相应顺延。</w:t>
      </w:r>
    </w:p>
    <w:p w:rsidR="00E47B59" w:rsidRDefault="00CA708C" w:rsidP="00A943BF">
      <w:pPr>
        <w:spacing w:line="560" w:lineRule="exact"/>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lastRenderedPageBreak/>
        <w:t>法定代表人证明书、法定代表人授权委托书原件（格式见附件3和附件4）；</w:t>
      </w:r>
    </w:p>
    <w:p w:rsidR="00CA708C" w:rsidRDefault="00CA708C" w:rsidP="00A943BF">
      <w:pPr>
        <w:numPr>
          <w:ilvl w:val="0"/>
          <w:numId w:val="1"/>
        </w:numPr>
        <w:spacing w:line="560" w:lineRule="exact"/>
        <w:ind w:left="0" w:firstLineChars="200" w:firstLine="560"/>
        <w:rPr>
          <w:rFonts w:ascii="宋体" w:hAnsi="宋体"/>
          <w:sz w:val="28"/>
          <w:szCs w:val="28"/>
        </w:rPr>
      </w:pPr>
      <w:r>
        <w:rPr>
          <w:rFonts w:ascii="宋体" w:hAnsi="宋体"/>
          <w:sz w:val="28"/>
          <w:szCs w:val="28"/>
        </w:rPr>
        <w:t>有效的资质证书</w:t>
      </w:r>
      <w:r>
        <w:rPr>
          <w:rFonts w:ascii="宋体" w:hAnsi="宋体" w:hint="eastAsia"/>
          <w:sz w:val="28"/>
          <w:szCs w:val="28"/>
        </w:rPr>
        <w:t>（复印件盖章）；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612903">
        <w:rPr>
          <w:rFonts w:ascii="宋体" w:hAnsi="宋体"/>
          <w:sz w:val="28"/>
          <w:szCs w:val="28"/>
        </w:rPr>
        <w:t>9</w:t>
      </w:r>
      <w:r w:rsidR="003C0DBE" w:rsidRPr="003C0DBE">
        <w:rPr>
          <w:rFonts w:ascii="宋体" w:hAnsi="宋体" w:hint="eastAsia"/>
          <w:sz w:val="28"/>
          <w:szCs w:val="28"/>
        </w:rPr>
        <w:t>年1月1日至今)完成过质量合格的</w:t>
      </w:r>
      <w:r w:rsidR="00612903">
        <w:rPr>
          <w:rFonts w:ascii="宋体" w:hAnsi="宋体" w:hint="eastAsia"/>
          <w:sz w:val="28"/>
          <w:szCs w:val="28"/>
        </w:rPr>
        <w:t>类</w:t>
      </w:r>
      <w:proofErr w:type="gramStart"/>
      <w:r w:rsidR="00612903">
        <w:rPr>
          <w:rFonts w:ascii="宋体" w:hAnsi="宋体" w:hint="eastAsia"/>
          <w:sz w:val="28"/>
          <w:szCs w:val="28"/>
        </w:rPr>
        <w:t>似</w:t>
      </w:r>
      <w:r w:rsidR="003C0DBE" w:rsidRPr="003C0DBE">
        <w:rPr>
          <w:rFonts w:ascii="宋体" w:hAnsi="宋体" w:hint="eastAsia"/>
          <w:sz w:val="28"/>
          <w:szCs w:val="28"/>
        </w:rPr>
        <w:t>项目</w:t>
      </w:r>
      <w:proofErr w:type="gramEnd"/>
      <w:r w:rsidR="003C0DBE" w:rsidRPr="003C0DBE">
        <w:rPr>
          <w:rFonts w:ascii="宋体" w:hAnsi="宋体" w:hint="eastAsia"/>
          <w:sz w:val="28"/>
          <w:szCs w:val="28"/>
        </w:rPr>
        <w:t>业绩（需提供合同等相关证明材料复印件）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t>（二）技术部分（格式自定，加盖公章）</w:t>
      </w:r>
    </w:p>
    <w:p w:rsidR="00E47B59" w:rsidRDefault="00DC3A13" w:rsidP="00A943BF">
      <w:pPr>
        <w:spacing w:line="560" w:lineRule="exact"/>
        <w:ind w:firstLineChars="200" w:firstLine="560"/>
        <w:rPr>
          <w:sz w:val="28"/>
          <w:szCs w:val="28"/>
        </w:rPr>
      </w:pPr>
      <w:r>
        <w:rPr>
          <w:rFonts w:hint="eastAsia"/>
          <w:sz w:val="28"/>
          <w:szCs w:val="28"/>
        </w:rPr>
        <w:t>服务</w:t>
      </w:r>
      <w:r w:rsidR="006B2E51">
        <w:rPr>
          <w:rFonts w:hint="eastAsia"/>
          <w:sz w:val="28"/>
          <w:szCs w:val="28"/>
        </w:rPr>
        <w:t>方案：</w:t>
      </w:r>
      <w:r w:rsidR="006B2E51">
        <w:rPr>
          <w:rFonts w:hint="eastAsia"/>
          <w:b/>
          <w:sz w:val="28"/>
          <w:szCs w:val="28"/>
        </w:rPr>
        <w:t>施工单位应充分了解现场条件，并针对本项目制定切实可行的</w:t>
      </w:r>
      <w:r>
        <w:rPr>
          <w:rFonts w:hint="eastAsia"/>
          <w:b/>
          <w:sz w:val="28"/>
          <w:szCs w:val="28"/>
          <w:u w:val="double"/>
        </w:rPr>
        <w:t>服务</w:t>
      </w:r>
      <w:r w:rsidR="006B2E51">
        <w:rPr>
          <w:rFonts w:hint="eastAsia"/>
          <w:b/>
          <w:sz w:val="28"/>
          <w:szCs w:val="28"/>
          <w:u w:val="double"/>
        </w:rPr>
        <w:t>方案</w:t>
      </w:r>
      <w:r w:rsidR="006B2E51">
        <w:rPr>
          <w:rFonts w:hint="eastAsia"/>
          <w:sz w:val="28"/>
          <w:szCs w:val="28"/>
        </w:rPr>
        <w:t>，包括但不限于：</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A943BF">
      <w:pPr>
        <w:widowControl/>
        <w:numPr>
          <w:ilvl w:val="0"/>
          <w:numId w:val="2"/>
        </w:numPr>
        <w:spacing w:line="56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DC3A13">
        <w:rPr>
          <w:rFonts w:ascii="宋体" w:hAnsi="宋体" w:cs="Arial" w:hint="eastAsia"/>
          <w:color w:val="000000"/>
          <w:sz w:val="28"/>
          <w:szCs w:val="28"/>
        </w:rPr>
        <w:t>（格式自拟）</w:t>
      </w:r>
    </w:p>
    <w:p w:rsidR="00E47B59" w:rsidRDefault="00CA708C" w:rsidP="00A943BF">
      <w:pPr>
        <w:spacing w:line="560" w:lineRule="exact"/>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w:t>
      </w:r>
      <w:r w:rsidRPr="00EA7453">
        <w:rPr>
          <w:rFonts w:hint="eastAsia"/>
          <w:sz w:val="28"/>
          <w:szCs w:val="28"/>
        </w:rPr>
        <w:lastRenderedPageBreak/>
        <w:t>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EA7453">
        <w:rPr>
          <w:rFonts w:hint="eastAsia"/>
          <w:sz w:val="28"/>
          <w:szCs w:val="28"/>
        </w:rPr>
        <w:t>商管理</w:t>
      </w:r>
      <w:proofErr w:type="gramEnd"/>
      <w:r w:rsidRPr="00EA7453">
        <w:rPr>
          <w:rFonts w:hint="eastAsia"/>
          <w:sz w:val="28"/>
          <w:szCs w:val="28"/>
        </w:rPr>
        <w:t>办法进行。</w:t>
      </w:r>
    </w:p>
    <w:p w:rsidR="00E47B59" w:rsidRDefault="00CC78E6"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rsidP="00A943BF">
      <w:pPr>
        <w:spacing w:line="560" w:lineRule="exact"/>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w:t>
      </w:r>
      <w:r w:rsidR="00202786">
        <w:rPr>
          <w:sz w:val="28"/>
          <w:szCs w:val="28"/>
        </w:rPr>
        <w:t>2</w:t>
      </w:r>
      <w:r w:rsidR="002E14CF">
        <w:rPr>
          <w:sz w:val="28"/>
          <w:szCs w:val="28"/>
        </w:rPr>
        <w:t>2</w:t>
      </w:r>
      <w:r>
        <w:rPr>
          <w:rFonts w:hint="eastAsia"/>
          <w:sz w:val="28"/>
          <w:szCs w:val="28"/>
        </w:rPr>
        <w:t>年</w:t>
      </w:r>
      <w:r w:rsidR="00E613A7">
        <w:rPr>
          <w:sz w:val="28"/>
          <w:szCs w:val="28"/>
        </w:rPr>
        <w:t>2</w:t>
      </w:r>
      <w:r>
        <w:rPr>
          <w:rFonts w:hint="eastAsia"/>
          <w:sz w:val="28"/>
          <w:szCs w:val="28"/>
        </w:rPr>
        <w:t>月</w:t>
      </w:r>
      <w:r w:rsidR="00E613A7">
        <w:rPr>
          <w:sz w:val="28"/>
          <w:szCs w:val="28"/>
        </w:rPr>
        <w:t>2</w:t>
      </w:r>
      <w:r w:rsidR="003531FC">
        <w:rPr>
          <w:sz w:val="28"/>
          <w:szCs w:val="28"/>
        </w:rPr>
        <w:t>8</w:t>
      </w:r>
      <w:r>
        <w:rPr>
          <w:rFonts w:hint="eastAsia"/>
          <w:sz w:val="28"/>
          <w:szCs w:val="28"/>
        </w:rPr>
        <w:t>日</w:t>
      </w:r>
      <w:r w:rsidR="003531FC">
        <w:rPr>
          <w:sz w:val="28"/>
          <w:szCs w:val="28"/>
        </w:rPr>
        <w:t>14</w:t>
      </w:r>
      <w:r w:rsidR="00B30173">
        <w:rPr>
          <w:rFonts w:hint="eastAsia"/>
          <w:sz w:val="28"/>
          <w:szCs w:val="28"/>
        </w:rPr>
        <w:t>:</w:t>
      </w:r>
      <w:r w:rsidR="003531FC">
        <w:rPr>
          <w:sz w:val="28"/>
          <w:szCs w:val="28"/>
        </w:rPr>
        <w:t>3</w:t>
      </w:r>
      <w:r w:rsidR="00B30173">
        <w:rPr>
          <w:sz w:val="28"/>
          <w:szCs w:val="28"/>
        </w:rPr>
        <w:t>0</w:t>
      </w:r>
      <w:r>
        <w:rPr>
          <w:rFonts w:hint="eastAsia"/>
          <w:sz w:val="28"/>
          <w:szCs w:val="28"/>
        </w:rPr>
        <w:t>时，集中地点：广州市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DC3A13">
        <w:rPr>
          <w:rFonts w:hint="eastAsia"/>
          <w:sz w:val="28"/>
          <w:szCs w:val="28"/>
        </w:rPr>
        <w:t>凌</w:t>
      </w:r>
      <w:r w:rsidR="00541171">
        <w:rPr>
          <w:rFonts w:hint="eastAsia"/>
          <w:sz w:val="28"/>
          <w:szCs w:val="28"/>
        </w:rPr>
        <w:t>工</w:t>
      </w:r>
      <w:r>
        <w:rPr>
          <w:rFonts w:hint="eastAsia"/>
          <w:sz w:val="28"/>
          <w:szCs w:val="28"/>
        </w:rPr>
        <w:t>，联系电话：</w:t>
      </w:r>
      <w:r w:rsidR="00541171">
        <w:rPr>
          <w:sz w:val="28"/>
          <w:szCs w:val="28"/>
        </w:rPr>
        <w:t>020-393020</w:t>
      </w:r>
      <w:r w:rsidR="00DC3A13">
        <w:rPr>
          <w:sz w:val="28"/>
          <w:szCs w:val="28"/>
        </w:rPr>
        <w:t>72</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E47B59" w:rsidRDefault="00DE00B8"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A708C">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2E14CF">
        <w:rPr>
          <w:rFonts w:ascii="宋体" w:hAnsi="宋体" w:cs="Arial"/>
          <w:color w:val="000000"/>
          <w:sz w:val="28"/>
          <w:szCs w:val="28"/>
        </w:rPr>
        <w:t>2</w:t>
      </w:r>
      <w:r>
        <w:rPr>
          <w:rFonts w:ascii="宋体" w:hAnsi="宋体" w:cs="Arial" w:hint="eastAsia"/>
          <w:color w:val="000000"/>
          <w:sz w:val="28"/>
          <w:szCs w:val="28"/>
        </w:rPr>
        <w:t>年</w:t>
      </w:r>
      <w:r w:rsidR="003531FC">
        <w:rPr>
          <w:rFonts w:ascii="宋体" w:hAnsi="宋体" w:cs="Arial"/>
          <w:color w:val="000000"/>
          <w:sz w:val="28"/>
          <w:szCs w:val="28"/>
        </w:rPr>
        <w:t>3</w:t>
      </w:r>
      <w:r>
        <w:rPr>
          <w:rFonts w:ascii="宋体" w:hAnsi="宋体" w:cs="Arial" w:hint="eastAsia"/>
          <w:color w:val="000000"/>
          <w:sz w:val="28"/>
          <w:szCs w:val="28"/>
        </w:rPr>
        <w:t>月</w:t>
      </w:r>
      <w:r w:rsidR="003531FC">
        <w:rPr>
          <w:rFonts w:ascii="宋体" w:hAnsi="宋体" w:cs="Arial"/>
          <w:color w:val="000000"/>
          <w:sz w:val="28"/>
          <w:szCs w:val="28"/>
        </w:rPr>
        <w:t>7</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CA708C">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lastRenderedPageBreak/>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CA708C">
        <w:rPr>
          <w:rFonts w:ascii="宋体" w:hAnsi="宋体" w:cs="Arial" w:hint="eastAsia"/>
          <w:color w:val="000000"/>
          <w:sz w:val="28"/>
          <w:szCs w:val="28"/>
        </w:rPr>
        <w:t>、</w:t>
      </w:r>
      <w:r w:rsidR="00CA708C" w:rsidRPr="00CA708C">
        <w:rPr>
          <w:rFonts w:ascii="宋体" w:hAnsi="宋体" w:cs="Arial" w:hint="eastAsia"/>
          <w:color w:val="000000"/>
          <w:sz w:val="28"/>
          <w:szCs w:val="28"/>
        </w:rPr>
        <w:t>广州国企阳光采购服务平台（</w:t>
      </w:r>
      <w:r w:rsidR="00CA708C" w:rsidRPr="00CA708C">
        <w:rPr>
          <w:rFonts w:ascii="宋体" w:hAnsi="宋体" w:cs="Arial"/>
          <w:color w:val="000000"/>
          <w:sz w:val="28"/>
          <w:szCs w:val="28"/>
        </w:rPr>
        <w:t>http://cg.gemas.com.cn/</w:t>
      </w:r>
      <w:r w:rsidR="00CA708C" w:rsidRPr="00CA708C">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A708C">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A943BF">
      <w:pPr>
        <w:widowControl/>
        <w:spacing w:line="560" w:lineRule="exact"/>
        <w:jc w:val="left"/>
        <w:rPr>
          <w:rFonts w:ascii="宋体" w:hAnsi="宋体" w:cs="Arial"/>
          <w:color w:val="000000"/>
          <w:sz w:val="28"/>
          <w:szCs w:val="28"/>
        </w:rPr>
      </w:pPr>
    </w:p>
    <w:p w:rsidR="00A943BF" w:rsidRDefault="00A943BF" w:rsidP="00A943BF">
      <w:pPr>
        <w:widowControl/>
        <w:spacing w:line="560" w:lineRule="exact"/>
        <w:jc w:val="left"/>
        <w:rPr>
          <w:rFonts w:ascii="宋体" w:hAnsi="宋体" w:cs="Arial"/>
          <w:color w:val="000000"/>
          <w:sz w:val="28"/>
          <w:szCs w:val="28"/>
        </w:rPr>
      </w:pPr>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A943BF">
      <w:pPr>
        <w:pStyle w:val="a5"/>
        <w:spacing w:line="560" w:lineRule="exact"/>
        <w:ind w:leftChars="0" w:left="0" w:right="1120" w:firstLineChars="900" w:firstLine="2520"/>
        <w:rPr>
          <w:sz w:val="28"/>
          <w:szCs w:val="28"/>
        </w:rPr>
      </w:pPr>
    </w:p>
    <w:p w:rsidR="00813095" w:rsidRDefault="00813095" w:rsidP="00A943BF">
      <w:pPr>
        <w:pStyle w:val="a5"/>
        <w:spacing w:line="560" w:lineRule="exact"/>
        <w:ind w:leftChars="0" w:left="0" w:right="1120" w:firstLineChars="900" w:firstLine="25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202786">
        <w:rPr>
          <w:sz w:val="28"/>
          <w:szCs w:val="28"/>
        </w:rPr>
        <w:t>2</w:t>
      </w:r>
      <w:r w:rsidR="002E14CF">
        <w:rPr>
          <w:sz w:val="28"/>
          <w:szCs w:val="28"/>
        </w:rPr>
        <w:t>2</w:t>
      </w:r>
      <w:r>
        <w:rPr>
          <w:rFonts w:hint="eastAsia"/>
          <w:sz w:val="28"/>
          <w:szCs w:val="28"/>
        </w:rPr>
        <w:t>年</w:t>
      </w:r>
      <w:r w:rsidR="003531FC">
        <w:rPr>
          <w:sz w:val="28"/>
          <w:szCs w:val="28"/>
        </w:rPr>
        <w:t>2</w:t>
      </w:r>
      <w:r>
        <w:rPr>
          <w:rFonts w:hint="eastAsia"/>
          <w:sz w:val="28"/>
          <w:szCs w:val="28"/>
        </w:rPr>
        <w:t>月</w:t>
      </w:r>
      <w:r w:rsidR="003531FC">
        <w:rPr>
          <w:sz w:val="28"/>
          <w:szCs w:val="28"/>
        </w:rPr>
        <w:t>25</w:t>
      </w:r>
      <w:r>
        <w:rPr>
          <w:rFonts w:hint="eastAsia"/>
          <w:sz w:val="28"/>
          <w:szCs w:val="28"/>
        </w:rPr>
        <w:t>日</w:t>
      </w:r>
      <w:bookmarkStart w:id="8" w:name="_GoBack"/>
      <w:bookmarkEnd w:id="8"/>
    </w:p>
    <w:p w:rsidR="002E14CF" w:rsidRDefault="002E14CF">
      <w:pPr>
        <w:widowControl/>
        <w:jc w:val="left"/>
        <w:rPr>
          <w:rFonts w:ascii="宋体" w:hAnsi="宋体" w:cs="Arial"/>
          <w:color w:val="000000"/>
          <w:sz w:val="30"/>
          <w:szCs w:val="30"/>
        </w:rPr>
      </w:pPr>
    </w:p>
    <w:p w:rsidR="002E14CF" w:rsidRDefault="002E14CF">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6923EB">
        <w:rPr>
          <w:rFonts w:hAnsi="宋体" w:hint="eastAsia"/>
          <w:szCs w:val="21"/>
        </w:rPr>
        <w:t>信息枢纽楼户外绿化树木除虫、消杀白蚁</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w:t>
            </w:r>
            <w:r w:rsidR="00DC3A13">
              <w:rPr>
                <w:rFonts w:hAnsi="宋体" w:hint="eastAsia"/>
                <w:sz w:val="24"/>
              </w:rPr>
              <w:t>服务期限</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DC3A13" w:rsidP="00B9496A">
            <w:pPr>
              <w:rPr>
                <w:rFonts w:hAnsi="宋体"/>
                <w:sz w:val="24"/>
              </w:rPr>
            </w:pPr>
            <w:r>
              <w:rPr>
                <w:rFonts w:hAnsi="宋体" w:hint="eastAsia"/>
                <w:sz w:val="24"/>
              </w:rPr>
              <w:t>服务</w:t>
            </w:r>
            <w:r w:rsidR="00892318">
              <w:rPr>
                <w:rFonts w:hAnsi="宋体" w:hint="eastAsia"/>
                <w:sz w:val="24"/>
              </w:rPr>
              <w:t>质量标准</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DC3A13" w:rsidP="00B9496A">
            <w:pPr>
              <w:rPr>
                <w:rFonts w:hAnsi="宋体"/>
                <w:sz w:val="24"/>
              </w:rPr>
            </w:pPr>
            <w:r>
              <w:rPr>
                <w:rFonts w:hAnsi="宋体"/>
                <w:sz w:val="24"/>
              </w:rPr>
              <w:t>4</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2E14CF">
        <w:rPr>
          <w:rFonts w:hAnsi="宋体"/>
          <w:szCs w:val="21"/>
        </w:rPr>
        <w:t>2</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6923EB">
              <w:rPr>
                <w:rFonts w:ascii="宋体" w:hAnsi="宋体" w:cs="宋体" w:hint="eastAsia"/>
                <w:kern w:val="0"/>
                <w:szCs w:val="21"/>
              </w:rPr>
              <w:t>信息枢纽楼户外绿化树木除虫、消杀白蚁</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w:t>
      </w:r>
      <w:r w:rsidR="002E14CF">
        <w:rPr>
          <w:sz w:val="28"/>
          <w:szCs w:val="28"/>
        </w:rPr>
        <w:t>2</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w:t>
      </w:r>
      <w:r w:rsidR="002E14CF">
        <w:rPr>
          <w:rFonts w:hAnsi="宋体" w:cs="宋体"/>
          <w:sz w:val="28"/>
          <w:szCs w:val="28"/>
        </w:rPr>
        <w:t>2</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6923EB">
        <w:rPr>
          <w:rFonts w:hAnsi="宋体" w:hint="eastAsia"/>
          <w:sz w:val="24"/>
          <w:szCs w:val="24"/>
          <w:u w:val="single"/>
        </w:rPr>
        <w:t>信息枢纽楼户外绿化树木除虫、消杀白蚁</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w:t>
      </w:r>
      <w:r w:rsidR="002E14CF">
        <w:rPr>
          <w:rFonts w:eastAsia="宋体" w:hAnsi="宋体" w:cs="宋体"/>
          <w:sz w:val="24"/>
          <w:szCs w:val="24"/>
        </w:rPr>
        <w:t>2</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6923EB">
        <w:rPr>
          <w:rFonts w:ascii="宋体" w:hAnsi="宋体" w:cs="宋体" w:hint="eastAsia"/>
          <w:kern w:val="0"/>
          <w:szCs w:val="21"/>
        </w:rPr>
        <w:t>信息枢纽楼户外绿化树木除虫、消杀白蚁</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55C6B" w:rsidTr="00DD2666">
        <w:trPr>
          <w:trHeight w:val="544"/>
          <w:jc w:val="center"/>
        </w:trPr>
        <w:tc>
          <w:tcPr>
            <w:tcW w:w="690" w:type="dxa"/>
            <w:shd w:val="clear" w:color="auto" w:fill="auto"/>
            <w:vAlign w:val="center"/>
          </w:tcPr>
          <w:p w:rsidR="00E55C6B" w:rsidRDefault="00E55C6B">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55C6B" w:rsidRDefault="00E55C6B">
            <w:pPr>
              <w:rPr>
                <w:rFonts w:ascii="宋体" w:hAnsi="宋体" w:cs="宋体"/>
                <w:szCs w:val="21"/>
              </w:rPr>
            </w:pPr>
            <w:r w:rsidRPr="003A7274">
              <w:rPr>
                <w:rFonts w:ascii="宋体" w:hAnsi="宋体" w:cs="宋体" w:hint="eastAsia"/>
                <w:szCs w:val="21"/>
              </w:rPr>
              <w:t>具有</w:t>
            </w:r>
            <w:r w:rsidR="00DC3A13">
              <w:rPr>
                <w:rFonts w:ascii="宋体" w:hAnsi="宋体" w:cs="宋体" w:hint="eastAsia"/>
                <w:szCs w:val="21"/>
              </w:rPr>
              <w:t>白蚁防治资质证书</w:t>
            </w:r>
            <w:r>
              <w:rPr>
                <w:rFonts w:ascii="宋体" w:hAnsi="宋体" w:cs="宋体" w:hint="eastAsia"/>
                <w:szCs w:val="21"/>
              </w:rPr>
              <w:t>（复印件盖章）</w:t>
            </w:r>
          </w:p>
        </w:tc>
        <w:tc>
          <w:tcPr>
            <w:tcW w:w="1549" w:type="dxa"/>
            <w:vAlign w:val="center"/>
          </w:tcPr>
          <w:p w:rsidR="00E55C6B" w:rsidRDefault="00E55C6B">
            <w:pPr>
              <w:rPr>
                <w:rFonts w:ascii="宋体" w:hAnsi="宋体" w:cs="宋体"/>
                <w:szCs w:val="21"/>
              </w:rPr>
            </w:pPr>
          </w:p>
        </w:tc>
      </w:tr>
      <w:tr w:rsidR="003A7274" w:rsidTr="00DD2666">
        <w:trPr>
          <w:trHeight w:val="544"/>
          <w:jc w:val="center"/>
        </w:trPr>
        <w:tc>
          <w:tcPr>
            <w:tcW w:w="690" w:type="dxa"/>
            <w:vAlign w:val="center"/>
          </w:tcPr>
          <w:p w:rsidR="003A7274" w:rsidRDefault="00DC3A13">
            <w:pPr>
              <w:rPr>
                <w:rFonts w:ascii="宋体" w:hAnsi="宋体"/>
                <w:bCs/>
                <w:szCs w:val="21"/>
              </w:rPr>
            </w:pPr>
            <w:r>
              <w:rPr>
                <w:rFonts w:ascii="宋体" w:hAnsi="宋体"/>
                <w:bCs/>
                <w:szCs w:val="21"/>
              </w:rPr>
              <w:t>4</w:t>
            </w:r>
          </w:p>
        </w:tc>
        <w:tc>
          <w:tcPr>
            <w:tcW w:w="6509" w:type="dxa"/>
            <w:vAlign w:val="center"/>
          </w:tcPr>
          <w:p w:rsidR="003A7274" w:rsidRPr="000A18E3" w:rsidRDefault="003A7274" w:rsidP="00DC3A13">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sidR="00DC3A13">
              <w:rPr>
                <w:rFonts w:ascii="宋体" w:hAnsi="宋体" w:cs="宋体"/>
                <w:szCs w:val="21"/>
              </w:rPr>
              <w:t>9</w:t>
            </w:r>
            <w:r w:rsidRPr="00892318">
              <w:rPr>
                <w:rFonts w:ascii="宋体" w:hAnsi="宋体" w:cs="宋体" w:hint="eastAsia"/>
                <w:szCs w:val="21"/>
              </w:rPr>
              <w:t>年1月1日至今)</w:t>
            </w:r>
            <w:r w:rsidR="00E55C6B">
              <w:rPr>
                <w:rFonts w:ascii="宋体" w:hAnsi="宋体" w:cs="宋体" w:hint="eastAsia"/>
                <w:szCs w:val="21"/>
              </w:rPr>
              <w:t>完成过质量合格的类</w:t>
            </w:r>
            <w:proofErr w:type="gramStart"/>
            <w:r w:rsidR="00E55C6B">
              <w:rPr>
                <w:rFonts w:ascii="宋体" w:hAnsi="宋体" w:cs="宋体" w:hint="eastAsia"/>
                <w:szCs w:val="21"/>
              </w:rPr>
              <w:t>似</w:t>
            </w:r>
            <w:r w:rsidRPr="00892318">
              <w:rPr>
                <w:rFonts w:ascii="宋体" w:hAnsi="宋体" w:cs="宋体" w:hint="eastAsia"/>
                <w:szCs w:val="21"/>
              </w:rPr>
              <w:t>项目</w:t>
            </w:r>
            <w:proofErr w:type="gramEnd"/>
            <w:r w:rsidRPr="00892318">
              <w:rPr>
                <w:rFonts w:ascii="宋体" w:hAnsi="宋体" w:cs="宋体" w:hint="eastAsia"/>
                <w:szCs w:val="21"/>
              </w:rPr>
              <w:t>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w:t>
      </w:r>
      <w:r w:rsidR="002E14CF">
        <w:rPr>
          <w:rFonts w:ascii="宋体" w:hAnsi="宋体"/>
          <w:szCs w:val="21"/>
        </w:rPr>
        <w:t>2</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6923EB">
        <w:rPr>
          <w:rFonts w:ascii="宋体" w:hAnsi="宋体" w:hint="eastAsia"/>
          <w:bCs/>
          <w:szCs w:val="21"/>
        </w:rPr>
        <w:t>信息枢纽楼户外绿化树木除虫、消杀白蚁</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w:t>
      </w:r>
      <w:r w:rsidR="002E14CF">
        <w:rPr>
          <w:rFonts w:ascii="宋体" w:hAnsi="宋体"/>
          <w:szCs w:val="21"/>
        </w:rPr>
        <w:t>2</w:t>
      </w:r>
      <w:r>
        <w:rPr>
          <w:rFonts w:ascii="宋体" w:hAnsi="宋体" w:hint="eastAsia"/>
          <w:szCs w:val="21"/>
        </w:rPr>
        <w:t>年   月   日</w:t>
      </w:r>
    </w:p>
    <w:p w:rsidR="00DA07AA" w:rsidRDefault="00DA07AA">
      <w:pPr>
        <w:widowControl/>
        <w:jc w:val="left"/>
        <w:rPr>
          <w:rFonts w:ascii="宋体" w:hAnsi="宋体" w:cs="宋体"/>
          <w:color w:val="000000"/>
          <w:szCs w:val="21"/>
        </w:rPr>
      </w:pPr>
    </w:p>
    <w:sectPr w:rsidR="00DA07AA"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CA0" w:rsidRDefault="007D1CA0">
      <w:r>
        <w:separator/>
      </w:r>
    </w:p>
  </w:endnote>
  <w:endnote w:type="continuationSeparator" w:id="0">
    <w:p w:rsidR="007D1CA0" w:rsidRDefault="007D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BAA" w:rsidRDefault="00630BAA">
    <w:pPr>
      <w:pStyle w:val="a8"/>
      <w:jc w:val="right"/>
    </w:pPr>
    <w:r>
      <w:fldChar w:fldCharType="begin"/>
    </w:r>
    <w:r>
      <w:instrText xml:space="preserve"> PAGE   \* MERGEFORMAT </w:instrText>
    </w:r>
    <w:r>
      <w:fldChar w:fldCharType="separate"/>
    </w:r>
    <w:r w:rsidR="003531FC" w:rsidRPr="003531FC">
      <w:rPr>
        <w:noProof/>
        <w:lang w:val="zh-CN"/>
      </w:rPr>
      <w:t>9</w:t>
    </w:r>
    <w:r>
      <w:fldChar w:fldCharType="end"/>
    </w:r>
  </w:p>
  <w:p w:rsidR="00630BAA" w:rsidRDefault="00630B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CA0" w:rsidRDefault="007D1CA0">
      <w:r>
        <w:separator/>
      </w:r>
    </w:p>
  </w:footnote>
  <w:footnote w:type="continuationSeparator" w:id="0">
    <w:p w:rsidR="007D1CA0" w:rsidRDefault="007D1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F4337"/>
    <w:multiLevelType w:val="singleLevel"/>
    <w:tmpl w:val="88EF4337"/>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B3FEB274"/>
    <w:multiLevelType w:val="singleLevel"/>
    <w:tmpl w:val="B3FEB274"/>
    <w:lvl w:ilvl="0">
      <w:start w:val="1"/>
      <w:numFmt w:val="decimal"/>
      <w:suff w:val="nothing"/>
      <w:lvlText w:val="%1、"/>
      <w:lvlJc w:val="left"/>
    </w:lvl>
  </w:abstractNum>
  <w:abstractNum w:abstractNumId="3" w15:restartNumberingAfterBreak="0">
    <w:nsid w:val="D3988F5A"/>
    <w:multiLevelType w:val="singleLevel"/>
    <w:tmpl w:val="D3988F5A"/>
    <w:lvl w:ilvl="0">
      <w:start w:val="1"/>
      <w:numFmt w:val="decimal"/>
      <w:suff w:val="nothing"/>
      <w:lvlText w:val="%1、"/>
      <w:lvlJc w:val="left"/>
    </w:lvl>
  </w:abstractNum>
  <w:abstractNum w:abstractNumId="4" w15:restartNumberingAfterBreak="0">
    <w:nsid w:val="E4C1BBA7"/>
    <w:multiLevelType w:val="singleLevel"/>
    <w:tmpl w:val="E4C1BBA7"/>
    <w:lvl w:ilvl="0">
      <w:start w:val="1"/>
      <w:numFmt w:val="decimal"/>
      <w:suff w:val="nothing"/>
      <w:lvlText w:val="%1、"/>
      <w:lvlJc w:val="left"/>
    </w:lvl>
  </w:abstractNum>
  <w:abstractNum w:abstractNumId="5" w15:restartNumberingAfterBreak="0">
    <w:nsid w:val="FB0050AE"/>
    <w:multiLevelType w:val="singleLevel"/>
    <w:tmpl w:val="FB0050AE"/>
    <w:lvl w:ilvl="0">
      <w:start w:val="1"/>
      <w:numFmt w:val="decimal"/>
      <w:suff w:val="nothing"/>
      <w:lvlText w:val="%1、"/>
      <w:lvlJc w:val="left"/>
    </w:lvl>
  </w:abstractNum>
  <w:abstractNum w:abstractNumId="6" w15:restartNumberingAfterBreak="0">
    <w:nsid w:val="FD71E8A7"/>
    <w:multiLevelType w:val="singleLevel"/>
    <w:tmpl w:val="FD71E8A7"/>
    <w:lvl w:ilvl="0">
      <w:start w:val="1"/>
      <w:numFmt w:val="decimal"/>
      <w:suff w:val="nothing"/>
      <w:lvlText w:val="%1、"/>
      <w:lvlJc w:val="left"/>
    </w:lvl>
  </w:abstractNum>
  <w:abstractNum w:abstractNumId="7"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8" w15:restartNumberingAfterBreak="0">
    <w:nsid w:val="084112DB"/>
    <w:multiLevelType w:val="singleLevel"/>
    <w:tmpl w:val="084112DB"/>
    <w:lvl w:ilvl="0">
      <w:start w:val="1"/>
      <w:numFmt w:val="decimal"/>
      <w:suff w:val="nothing"/>
      <w:lvlText w:val="%1、"/>
      <w:lvlJc w:val="left"/>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AF18503"/>
    <w:multiLevelType w:val="singleLevel"/>
    <w:tmpl w:val="1AF18503"/>
    <w:lvl w:ilvl="0">
      <w:start w:val="1"/>
      <w:numFmt w:val="decimal"/>
      <w:suff w:val="nothing"/>
      <w:lvlText w:val="%1、"/>
      <w:lvlJc w:val="left"/>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7D3CA6B"/>
    <w:multiLevelType w:val="singleLevel"/>
    <w:tmpl w:val="27D3CA6B"/>
    <w:lvl w:ilvl="0">
      <w:start w:val="1"/>
      <w:numFmt w:val="decimal"/>
      <w:suff w:val="nothing"/>
      <w:lvlText w:val="%1、"/>
      <w:lvlJc w:val="left"/>
    </w:lvl>
  </w:abstractNum>
  <w:abstractNum w:abstractNumId="13" w15:restartNumberingAfterBreak="0">
    <w:nsid w:val="27DE0D72"/>
    <w:multiLevelType w:val="singleLevel"/>
    <w:tmpl w:val="27DE0D72"/>
    <w:lvl w:ilvl="0">
      <w:start w:val="1"/>
      <w:numFmt w:val="decimal"/>
      <w:suff w:val="nothing"/>
      <w:lvlText w:val="%1、"/>
      <w:lvlJc w:val="left"/>
    </w:lvl>
  </w:abstractNum>
  <w:abstractNum w:abstractNumId="14" w15:restartNumberingAfterBreak="0">
    <w:nsid w:val="2F92352D"/>
    <w:multiLevelType w:val="singleLevel"/>
    <w:tmpl w:val="572DE5B4"/>
    <w:lvl w:ilvl="0">
      <w:start w:val="1"/>
      <w:numFmt w:val="decimal"/>
      <w:suff w:val="nothing"/>
      <w:lvlText w:val="%1."/>
      <w:lvlJc w:val="left"/>
    </w:lvl>
  </w:abstractNum>
  <w:abstractNum w:abstractNumId="15" w15:restartNumberingAfterBreak="0">
    <w:nsid w:val="4F0A2E94"/>
    <w:multiLevelType w:val="singleLevel"/>
    <w:tmpl w:val="4F0A2E94"/>
    <w:lvl w:ilvl="0">
      <w:start w:val="1"/>
      <w:numFmt w:val="decimal"/>
      <w:suff w:val="nothing"/>
      <w:lvlText w:val="%1、"/>
      <w:lvlJc w:val="left"/>
    </w:lvl>
  </w:abstractNum>
  <w:abstractNum w:abstractNumId="16" w15:restartNumberingAfterBreak="0">
    <w:nsid w:val="506974F9"/>
    <w:multiLevelType w:val="singleLevel"/>
    <w:tmpl w:val="506974F9"/>
    <w:lvl w:ilvl="0">
      <w:start w:val="1"/>
      <w:numFmt w:val="decimal"/>
      <w:suff w:val="nothing"/>
      <w:lvlText w:val="%1、"/>
      <w:lvlJc w:val="left"/>
    </w:lvl>
  </w:abstractNum>
  <w:abstractNum w:abstractNumId="17" w15:restartNumberingAfterBreak="0">
    <w:nsid w:val="572DE5B4"/>
    <w:multiLevelType w:val="singleLevel"/>
    <w:tmpl w:val="572DE5B4"/>
    <w:lvl w:ilvl="0">
      <w:start w:val="1"/>
      <w:numFmt w:val="decimal"/>
      <w:suff w:val="nothing"/>
      <w:lvlText w:val="%1."/>
      <w:lvlJc w:val="left"/>
    </w:lvl>
  </w:abstractNum>
  <w:abstractNum w:abstractNumId="18" w15:restartNumberingAfterBreak="0">
    <w:nsid w:val="59303E9A"/>
    <w:multiLevelType w:val="singleLevel"/>
    <w:tmpl w:val="59303E9A"/>
    <w:lvl w:ilvl="0">
      <w:start w:val="1"/>
      <w:numFmt w:val="decimal"/>
      <w:suff w:val="nothing"/>
      <w:lvlText w:val="%1、"/>
      <w:lvlJc w:val="left"/>
    </w:lvl>
  </w:abstractNum>
  <w:abstractNum w:abstractNumId="19" w15:restartNumberingAfterBreak="0">
    <w:nsid w:val="5BCBA174"/>
    <w:multiLevelType w:val="singleLevel"/>
    <w:tmpl w:val="5BCBA174"/>
    <w:lvl w:ilvl="0">
      <w:start w:val="1"/>
      <w:numFmt w:val="decimal"/>
      <w:suff w:val="nothing"/>
      <w:lvlText w:val="%1、"/>
      <w:lvlJc w:val="left"/>
    </w:lvl>
  </w:abstractNum>
  <w:num w:numId="1">
    <w:abstractNumId w:val="11"/>
  </w:num>
  <w:num w:numId="2">
    <w:abstractNumId w:val="7"/>
  </w:num>
  <w:num w:numId="3">
    <w:abstractNumId w:val="9"/>
  </w:num>
  <w:num w:numId="4">
    <w:abstractNumId w:val="17"/>
  </w:num>
  <w:num w:numId="5">
    <w:abstractNumId w:val="14"/>
  </w:num>
  <w:num w:numId="6">
    <w:abstractNumId w:val="6"/>
  </w:num>
  <w:num w:numId="7">
    <w:abstractNumId w:val="15"/>
  </w:num>
  <w:num w:numId="8">
    <w:abstractNumId w:val="5"/>
  </w:num>
  <w:num w:numId="9">
    <w:abstractNumId w:val="2"/>
  </w:num>
  <w:num w:numId="10">
    <w:abstractNumId w:val="4"/>
  </w:num>
  <w:num w:numId="11">
    <w:abstractNumId w:val="0"/>
  </w:num>
  <w:num w:numId="12">
    <w:abstractNumId w:val="1"/>
  </w:num>
  <w:num w:numId="13">
    <w:abstractNumId w:val="3"/>
  </w:num>
  <w:num w:numId="14">
    <w:abstractNumId w:val="12"/>
  </w:num>
  <w:num w:numId="15">
    <w:abstractNumId w:val="18"/>
  </w:num>
  <w:num w:numId="16">
    <w:abstractNumId w:val="16"/>
  </w:num>
  <w:num w:numId="17">
    <w:abstractNumId w:val="10"/>
  </w:num>
  <w:num w:numId="18">
    <w:abstractNumId w:val="13"/>
  </w:num>
  <w:num w:numId="19">
    <w:abstractNumId w:val="19"/>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19CF"/>
    <w:rsid w:val="000D372E"/>
    <w:rsid w:val="000D4516"/>
    <w:rsid w:val="000E277D"/>
    <w:rsid w:val="000F2B94"/>
    <w:rsid w:val="001013A8"/>
    <w:rsid w:val="00105509"/>
    <w:rsid w:val="001300D3"/>
    <w:rsid w:val="00146B63"/>
    <w:rsid w:val="00155983"/>
    <w:rsid w:val="00161C4F"/>
    <w:rsid w:val="00167F5B"/>
    <w:rsid w:val="001709D3"/>
    <w:rsid w:val="00171297"/>
    <w:rsid w:val="00172A27"/>
    <w:rsid w:val="00175957"/>
    <w:rsid w:val="00186019"/>
    <w:rsid w:val="001864CA"/>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E14CF"/>
    <w:rsid w:val="002F6943"/>
    <w:rsid w:val="0030084C"/>
    <w:rsid w:val="00301A03"/>
    <w:rsid w:val="003025E4"/>
    <w:rsid w:val="003166C7"/>
    <w:rsid w:val="003202A4"/>
    <w:rsid w:val="00321DB1"/>
    <w:rsid w:val="00327AA1"/>
    <w:rsid w:val="0033236B"/>
    <w:rsid w:val="00343111"/>
    <w:rsid w:val="00352EF0"/>
    <w:rsid w:val="003531FC"/>
    <w:rsid w:val="00353699"/>
    <w:rsid w:val="0036491C"/>
    <w:rsid w:val="00372319"/>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2F10"/>
    <w:rsid w:val="004C4EDB"/>
    <w:rsid w:val="004D5436"/>
    <w:rsid w:val="004E3B04"/>
    <w:rsid w:val="004E5C78"/>
    <w:rsid w:val="004E7A16"/>
    <w:rsid w:val="00513077"/>
    <w:rsid w:val="0052246D"/>
    <w:rsid w:val="0052787E"/>
    <w:rsid w:val="00541171"/>
    <w:rsid w:val="00541A2A"/>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2903"/>
    <w:rsid w:val="00617D0B"/>
    <w:rsid w:val="00621A9E"/>
    <w:rsid w:val="0062246F"/>
    <w:rsid w:val="006244A0"/>
    <w:rsid w:val="00630BAA"/>
    <w:rsid w:val="00637977"/>
    <w:rsid w:val="0064000A"/>
    <w:rsid w:val="00643B2F"/>
    <w:rsid w:val="006448AF"/>
    <w:rsid w:val="00646FC2"/>
    <w:rsid w:val="006503EF"/>
    <w:rsid w:val="006567A6"/>
    <w:rsid w:val="00666B5D"/>
    <w:rsid w:val="00690C78"/>
    <w:rsid w:val="006923EB"/>
    <w:rsid w:val="00694033"/>
    <w:rsid w:val="006A3B53"/>
    <w:rsid w:val="006B2E51"/>
    <w:rsid w:val="006B3551"/>
    <w:rsid w:val="006B36E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63505"/>
    <w:rsid w:val="007672D2"/>
    <w:rsid w:val="00776700"/>
    <w:rsid w:val="00782A7C"/>
    <w:rsid w:val="007867D3"/>
    <w:rsid w:val="00786B2B"/>
    <w:rsid w:val="00795A23"/>
    <w:rsid w:val="007A0E9C"/>
    <w:rsid w:val="007A2D85"/>
    <w:rsid w:val="007A3422"/>
    <w:rsid w:val="007A7F23"/>
    <w:rsid w:val="007B4B95"/>
    <w:rsid w:val="007C04CE"/>
    <w:rsid w:val="007C0EC0"/>
    <w:rsid w:val="007C1005"/>
    <w:rsid w:val="007C3669"/>
    <w:rsid w:val="007C3F99"/>
    <w:rsid w:val="007D1CA0"/>
    <w:rsid w:val="007D7DD0"/>
    <w:rsid w:val="007E4122"/>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5191"/>
    <w:rsid w:val="0095677A"/>
    <w:rsid w:val="00962217"/>
    <w:rsid w:val="009675B0"/>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1EF1"/>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32246"/>
    <w:rsid w:val="00A36C20"/>
    <w:rsid w:val="00A46630"/>
    <w:rsid w:val="00A561EB"/>
    <w:rsid w:val="00A614CE"/>
    <w:rsid w:val="00A63DD1"/>
    <w:rsid w:val="00A719DD"/>
    <w:rsid w:val="00A735C6"/>
    <w:rsid w:val="00A81CD4"/>
    <w:rsid w:val="00A919CA"/>
    <w:rsid w:val="00A943BF"/>
    <w:rsid w:val="00A963B9"/>
    <w:rsid w:val="00AA7AB2"/>
    <w:rsid w:val="00AB341E"/>
    <w:rsid w:val="00AB7FA5"/>
    <w:rsid w:val="00AD4C1A"/>
    <w:rsid w:val="00AD55F9"/>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D2D"/>
    <w:rsid w:val="00D9132A"/>
    <w:rsid w:val="00D92AC4"/>
    <w:rsid w:val="00D9769D"/>
    <w:rsid w:val="00DA07AA"/>
    <w:rsid w:val="00DA71C3"/>
    <w:rsid w:val="00DB6F1F"/>
    <w:rsid w:val="00DC0A3E"/>
    <w:rsid w:val="00DC3A13"/>
    <w:rsid w:val="00DD2666"/>
    <w:rsid w:val="00DD3D16"/>
    <w:rsid w:val="00DE00B8"/>
    <w:rsid w:val="00DE5134"/>
    <w:rsid w:val="00DE68FF"/>
    <w:rsid w:val="00DF1B2F"/>
    <w:rsid w:val="00DF211B"/>
    <w:rsid w:val="00DF21E7"/>
    <w:rsid w:val="00DF4B6D"/>
    <w:rsid w:val="00E06A4A"/>
    <w:rsid w:val="00E1751F"/>
    <w:rsid w:val="00E3252E"/>
    <w:rsid w:val="00E32D0D"/>
    <w:rsid w:val="00E354F4"/>
    <w:rsid w:val="00E36D06"/>
    <w:rsid w:val="00E458D6"/>
    <w:rsid w:val="00E47B3B"/>
    <w:rsid w:val="00E47B59"/>
    <w:rsid w:val="00E5221B"/>
    <w:rsid w:val="00E55C6B"/>
    <w:rsid w:val="00E60A10"/>
    <w:rsid w:val="00E613A7"/>
    <w:rsid w:val="00E63138"/>
    <w:rsid w:val="00E738C7"/>
    <w:rsid w:val="00E80794"/>
    <w:rsid w:val="00E96342"/>
    <w:rsid w:val="00E97A9C"/>
    <w:rsid w:val="00EA4024"/>
    <w:rsid w:val="00EA4B1F"/>
    <w:rsid w:val="00EA7453"/>
    <w:rsid w:val="00EC0CD3"/>
    <w:rsid w:val="00ED3E09"/>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4258"/>
    <w:rsid w:val="00F91977"/>
    <w:rsid w:val="00F96182"/>
    <w:rsid w:val="00FA0034"/>
    <w:rsid w:val="00FB25F3"/>
    <w:rsid w:val="00FB4524"/>
    <w:rsid w:val="00FC33B2"/>
    <w:rsid w:val="00FC3A89"/>
    <w:rsid w:val="00FD50E2"/>
    <w:rsid w:val="00FD624F"/>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1768</TotalTime>
  <Pages>15</Pages>
  <Words>1090</Words>
  <Characters>6215</Characters>
  <Application>Microsoft Office Word</Application>
  <DocSecurity>0</DocSecurity>
  <Lines>51</Lines>
  <Paragraphs>14</Paragraphs>
  <ScaleCrop>false</ScaleCrop>
  <Company>aaa</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130</cp:revision>
  <cp:lastPrinted>2011-11-29T08:47:00Z</cp:lastPrinted>
  <dcterms:created xsi:type="dcterms:W3CDTF">2018-02-28T04:01:00Z</dcterms:created>
  <dcterms:modified xsi:type="dcterms:W3CDTF">2022-02-25T06:30:00Z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