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20220523冷系统月度材料采购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20220523冷系统月度材料采购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23冷系统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包组一五金机械材料类限价10.5万元，包组二冷站主机材料限价24万元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包组一五金机械材料类，包组二冷站主机材料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20220523冷系统材料采购</w:t>
      </w:r>
      <w:r>
        <w:rPr>
          <w:rFonts w:hint="eastAsia" w:ascii="宋体" w:hAnsi="宋体" w:eastAsia="宋体" w:cs="宋体"/>
          <w:sz w:val="24"/>
          <w:szCs w:val="24"/>
        </w:rPr>
        <w:t>项目投标文件”字样。投标供应商递交投标文件后，请联系采购人确认。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李群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21B0A"/>
    <w:rsid w:val="61345013"/>
    <w:rsid w:val="733F3242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2022-06-10T07:54:35Z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