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广州大学城能源发展有限公司</w:t>
      </w:r>
    </w:p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吊顶卡式四出风型风机盘管机组采购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吊顶卡式四出风型风机盘管机组采购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吊顶卡式四出风型风机盘管机组采购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16万元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吊顶卡式四出风型风机盘管机组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25</w:t>
      </w:r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</w:t>
      </w:r>
      <w:r>
        <w:rPr>
          <w:rFonts w:hint="eastAsia" w:ascii="宋体" w:hAnsi="宋体"/>
          <w:sz w:val="24"/>
          <w:highlight w:val="none"/>
          <w:lang w:val="en-US" w:eastAsia="zh-CN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广州国企阳光采购信息发布平台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网址：http://ygcg.gzggzy.cn/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</w:t>
      </w:r>
      <w:r>
        <w:rPr>
          <w:rFonts w:hint="eastAsia" w:ascii="宋体" w:hAnsi="宋体"/>
          <w:sz w:val="24"/>
          <w:highlight w:val="none"/>
          <w:lang w:val="en-US" w:eastAsia="zh-CN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/>
          <w:sz w:val="24"/>
          <w:highlight w:val="none"/>
          <w:lang w:val="en-US" w:eastAsia="zh-CN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sz w:val="24"/>
          <w:highlight w:val="none"/>
          <w:lang w:val="en-US" w:eastAsia="zh-CN"/>
        </w:rPr>
        <w:t>吊顶卡式四出风型风机盘管机组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/>
          <w:sz w:val="24"/>
          <w:highlight w:val="none"/>
          <w:lang w:val="en-US" w:eastAsia="zh-CN"/>
        </w:rPr>
        <w:t>广州大学城能源发展有限公司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</w:t>
      </w:r>
      <w:r>
        <w:rPr>
          <w:rFonts w:hint="eastAsia" w:ascii="宋体" w:hAnsi="宋体"/>
          <w:sz w:val="24"/>
          <w:highlight w:val="none"/>
          <w:lang w:val="en-US" w:eastAsia="zh-CN"/>
        </w:rPr>
        <w:t>广州大学城能源发展有限公司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2700"/>
    <w:rsid w:val="33595576"/>
    <w:rsid w:val="4F721B0A"/>
    <w:rsid w:val="58B9370C"/>
    <w:rsid w:val="61345013"/>
    <w:rsid w:val="733F3242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2022-07-20T01:14:57Z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