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16E" w:rsidRDefault="00B747AF">
      <w:pPr>
        <w:jc w:val="center"/>
      </w:pPr>
      <w:r>
        <w:rPr>
          <w:rFonts w:hint="eastAsia"/>
          <w:b/>
          <w:bCs/>
          <w:sz w:val="44"/>
          <w:szCs w:val="44"/>
        </w:rPr>
        <w:t>南洲路充电站移车服务项目公开</w:t>
      </w:r>
      <w:r>
        <w:rPr>
          <w:rFonts w:hint="eastAsia"/>
          <w:b/>
          <w:bCs/>
          <w:sz w:val="44"/>
          <w:szCs w:val="44"/>
        </w:rPr>
        <w:t>询价</w:t>
      </w:r>
      <w:r>
        <w:rPr>
          <w:rFonts w:hint="eastAsia"/>
          <w:b/>
          <w:bCs/>
          <w:sz w:val="44"/>
          <w:szCs w:val="44"/>
        </w:rPr>
        <w:t>文件</w:t>
      </w:r>
    </w:p>
    <w:p w:rsidR="00F5516E" w:rsidRDefault="00F5516E">
      <w:pPr>
        <w:spacing w:line="360" w:lineRule="auto"/>
        <w:rPr>
          <w:rFonts w:ascii="仿宋_GB2312" w:eastAsia="仿宋_GB2312"/>
          <w:sz w:val="32"/>
          <w:szCs w:val="32"/>
        </w:rPr>
      </w:pP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我司</w:t>
      </w:r>
      <w:r>
        <w:rPr>
          <w:rFonts w:ascii="仿宋_GB2312" w:eastAsia="仿宋_GB2312" w:hint="eastAsia"/>
          <w:sz w:val="32"/>
          <w:szCs w:val="32"/>
        </w:rPr>
        <w:t>就</w:t>
      </w:r>
      <w:r>
        <w:rPr>
          <w:rFonts w:ascii="仿宋_GB2312" w:eastAsia="仿宋_GB2312" w:hint="eastAsia"/>
          <w:sz w:val="32"/>
          <w:szCs w:val="32"/>
        </w:rPr>
        <w:t>南洲路充电站移车服务项目</w:t>
      </w:r>
      <w:r>
        <w:rPr>
          <w:rFonts w:ascii="仿宋_GB2312" w:eastAsia="仿宋_GB2312" w:hAnsi="宋体" w:cs="Arial" w:hint="eastAsia"/>
          <w:sz w:val="32"/>
          <w:szCs w:val="32"/>
        </w:rPr>
        <w:t>进行公开询价，有关事项具体如下</w:t>
      </w:r>
      <w:r>
        <w:rPr>
          <w:rFonts w:ascii="仿宋_GB2312" w:eastAsia="仿宋_GB2312" w:hAnsi="宋体" w:cs="Arial" w:hint="eastAsia"/>
          <w:sz w:val="32"/>
          <w:szCs w:val="32"/>
        </w:rPr>
        <w:t>：</w:t>
      </w:r>
    </w:p>
    <w:p w:rsidR="00F5516E" w:rsidRDefault="00B747AF">
      <w:pPr>
        <w:numPr>
          <w:ilvl w:val="255"/>
          <w:numId w:val="0"/>
        </w:numPr>
        <w:spacing w:line="500" w:lineRule="exact"/>
        <w:ind w:firstLineChars="200" w:firstLine="640"/>
        <w:rPr>
          <w:rFonts w:ascii="黑体" w:eastAsia="黑体" w:hAnsi="黑体"/>
          <w:sz w:val="32"/>
          <w:szCs w:val="32"/>
        </w:rPr>
      </w:pPr>
      <w:r>
        <w:rPr>
          <w:rFonts w:ascii="黑体" w:eastAsia="黑体" w:hAnsi="黑体" w:hint="eastAsia"/>
          <w:sz w:val="32"/>
          <w:szCs w:val="32"/>
        </w:rPr>
        <w:t>一、项目名称及概况</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（一）项目名称：南洲路充电站移车服务项目</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（二）移车范围：位于</w:t>
      </w:r>
      <w:r>
        <w:rPr>
          <w:rFonts w:ascii="仿宋_GB2312" w:eastAsia="仿宋_GB2312" w:hint="eastAsia"/>
          <w:sz w:val="32"/>
          <w:szCs w:val="32"/>
          <w:u w:val="single"/>
        </w:rPr>
        <w:t>广州海珠区南洲路</w:t>
      </w:r>
      <w:r>
        <w:rPr>
          <w:rFonts w:ascii="仿宋_GB2312" w:eastAsia="仿宋_GB2312" w:hint="eastAsia"/>
          <w:sz w:val="32"/>
          <w:szCs w:val="32"/>
          <w:u w:val="single"/>
        </w:rPr>
        <w:t>42</w:t>
      </w:r>
      <w:r>
        <w:rPr>
          <w:rFonts w:ascii="仿宋_GB2312" w:eastAsia="仿宋_GB2312" w:hint="eastAsia"/>
          <w:sz w:val="32"/>
          <w:szCs w:val="32"/>
          <w:u w:val="single"/>
        </w:rPr>
        <w:t>号</w:t>
      </w:r>
      <w:r>
        <w:rPr>
          <w:rFonts w:ascii="仿宋_GB2312" w:eastAsia="仿宋_GB2312" w:hint="eastAsia"/>
          <w:sz w:val="32"/>
          <w:szCs w:val="32"/>
        </w:rPr>
        <w:t>的南洲路充电站及周边</w:t>
      </w:r>
      <w:r>
        <w:rPr>
          <w:rFonts w:ascii="仿宋_GB2312" w:eastAsia="仿宋_GB2312" w:hint="eastAsia"/>
          <w:sz w:val="32"/>
          <w:szCs w:val="32"/>
        </w:rPr>
        <w:t>5</w:t>
      </w:r>
      <w:r>
        <w:rPr>
          <w:rFonts w:ascii="仿宋_GB2312" w:eastAsia="仿宋_GB2312" w:hint="eastAsia"/>
          <w:sz w:val="32"/>
          <w:szCs w:val="32"/>
        </w:rPr>
        <w:t>公里范围内我司指定的站点</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每天的服务时间为：</w:t>
      </w:r>
      <w:r>
        <w:rPr>
          <w:rFonts w:ascii="仿宋_GB2312" w:eastAsia="仿宋_GB2312" w:hint="eastAsia"/>
          <w:sz w:val="32"/>
          <w:szCs w:val="32"/>
        </w:rPr>
        <w:t>23:00</w:t>
      </w:r>
      <w:r>
        <w:rPr>
          <w:rFonts w:ascii="仿宋_GB2312" w:eastAsia="仿宋_GB2312" w:hint="eastAsia"/>
          <w:sz w:val="32"/>
          <w:szCs w:val="32"/>
        </w:rPr>
        <w:t>—次日</w:t>
      </w:r>
      <w:r>
        <w:rPr>
          <w:rFonts w:ascii="仿宋_GB2312" w:eastAsia="仿宋_GB2312" w:hint="eastAsia"/>
          <w:sz w:val="32"/>
          <w:szCs w:val="32"/>
        </w:rPr>
        <w:t>5:30</w:t>
      </w:r>
    </w:p>
    <w:p w:rsidR="00F5516E" w:rsidRDefault="00B747AF">
      <w:pPr>
        <w:numPr>
          <w:ilvl w:val="255"/>
          <w:numId w:val="0"/>
        </w:numPr>
        <w:spacing w:line="50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、报价人资格要求</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（一）报价人应持有工商行政管理部门核发的有效法人营业执照</w:t>
      </w:r>
      <w:r>
        <w:rPr>
          <w:rFonts w:ascii="仿宋_GB2312" w:eastAsia="仿宋_GB2312" w:hint="eastAsia"/>
          <w:sz w:val="32"/>
          <w:szCs w:val="32"/>
        </w:rPr>
        <w:t>，且</w:t>
      </w:r>
      <w:r>
        <w:rPr>
          <w:rFonts w:ascii="仿宋_GB2312" w:eastAsia="仿宋_GB2312" w:hint="eastAsia"/>
          <w:sz w:val="32"/>
          <w:szCs w:val="32"/>
        </w:rPr>
        <w:t>在广州市注册</w:t>
      </w:r>
      <w:r>
        <w:rPr>
          <w:rFonts w:ascii="仿宋_GB2312" w:eastAsia="仿宋_GB2312" w:hint="eastAsia"/>
          <w:sz w:val="32"/>
          <w:szCs w:val="32"/>
        </w:rPr>
        <w:t>，</w:t>
      </w:r>
      <w:r>
        <w:rPr>
          <w:rFonts w:ascii="仿宋_GB2312" w:eastAsia="仿宋_GB2312" w:hint="eastAsia"/>
          <w:sz w:val="32"/>
          <w:szCs w:val="32"/>
        </w:rPr>
        <w:t>经营范围</w:t>
      </w:r>
      <w:r>
        <w:rPr>
          <w:rFonts w:ascii="仿宋_GB2312" w:eastAsia="仿宋_GB2312" w:hint="eastAsia"/>
          <w:sz w:val="32"/>
          <w:szCs w:val="32"/>
        </w:rPr>
        <w:t>包括但不限于</w:t>
      </w:r>
      <w:r>
        <w:rPr>
          <w:rFonts w:ascii="仿宋_GB2312" w:eastAsia="仿宋_GB2312" w:hint="eastAsia"/>
          <w:sz w:val="32"/>
          <w:szCs w:val="32"/>
        </w:rPr>
        <w:t>劳务服务或物业管理服务。</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（二）报价人在广州市有管理团队，便于管理和配合我司运营。</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）报价人</w:t>
      </w:r>
      <w:r>
        <w:rPr>
          <w:rFonts w:ascii="仿宋_GB2312" w:eastAsia="仿宋_GB2312" w:hint="eastAsia"/>
          <w:sz w:val="32"/>
          <w:szCs w:val="32"/>
        </w:rPr>
        <w:t>自</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月至今</w:t>
      </w:r>
      <w:r>
        <w:rPr>
          <w:rFonts w:ascii="仿宋_GB2312" w:eastAsia="仿宋_GB2312" w:hint="eastAsia"/>
          <w:sz w:val="32"/>
          <w:szCs w:val="32"/>
        </w:rPr>
        <w:t>，有服务过充电站场的业绩。</w:t>
      </w:r>
    </w:p>
    <w:p w:rsidR="00F5516E" w:rsidRDefault="00B747AF">
      <w:pPr>
        <w:pStyle w:val="a6"/>
        <w:spacing w:before="0" w:after="0" w:line="500" w:lineRule="exact"/>
        <w:ind w:firstLineChars="200" w:firstLine="643"/>
      </w:pPr>
      <w:r>
        <w:rPr>
          <w:rFonts w:ascii="仿宋_GB2312" w:eastAsia="仿宋_GB2312" w:hAnsi="宋体" w:cs="Arial" w:hint="eastAsia"/>
          <w:b/>
          <w:bCs/>
          <w:color w:val="000000"/>
          <w:kern w:val="2"/>
          <w:sz w:val="32"/>
          <w:szCs w:val="32"/>
        </w:rPr>
        <w:t>不符合以上资格要求的报价单位文件视为无效。</w:t>
      </w:r>
    </w:p>
    <w:p w:rsidR="00F5516E" w:rsidRDefault="00B747AF">
      <w:pPr>
        <w:spacing w:line="500" w:lineRule="exact"/>
        <w:ind w:firstLineChars="200" w:firstLine="640"/>
        <w:rPr>
          <w:rFonts w:ascii="黑体" w:eastAsia="黑体" w:hAnsi="黑体"/>
          <w:sz w:val="32"/>
          <w:szCs w:val="32"/>
        </w:rPr>
      </w:pPr>
      <w:r>
        <w:rPr>
          <w:rFonts w:ascii="黑体" w:eastAsia="黑体" w:hAnsi="黑体" w:hint="eastAsia"/>
          <w:sz w:val="32"/>
          <w:szCs w:val="32"/>
        </w:rPr>
        <w:t>三、项目内容</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根据采购人</w:t>
      </w:r>
      <w:r>
        <w:rPr>
          <w:rFonts w:ascii="仿宋_GB2312" w:eastAsia="仿宋_GB2312" w:hint="eastAsia"/>
          <w:sz w:val="32"/>
          <w:szCs w:val="32"/>
        </w:rPr>
        <w:t>要求</w:t>
      </w:r>
      <w:r>
        <w:rPr>
          <w:rFonts w:ascii="仿宋_GB2312" w:eastAsia="仿宋_GB2312" w:hint="eastAsia"/>
          <w:sz w:val="32"/>
          <w:szCs w:val="32"/>
        </w:rPr>
        <w:t>，提供以下服务（包括但不限于）：</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（一）负责充电车辆（含公交大巴等）的移车工作。</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按约定的时间安排移车人员到（须持有效的大客车驾驶执照</w:t>
      </w:r>
      <w:r>
        <w:rPr>
          <w:rFonts w:ascii="仿宋_GB2312" w:eastAsia="仿宋_GB2312" w:hint="eastAsia"/>
          <w:sz w:val="32"/>
          <w:szCs w:val="32"/>
        </w:rPr>
        <w:t>A1</w:t>
      </w:r>
      <w:r>
        <w:rPr>
          <w:rFonts w:ascii="仿宋_GB2312" w:eastAsia="仿宋_GB2312" w:hint="eastAsia"/>
          <w:sz w:val="32"/>
          <w:szCs w:val="32"/>
        </w:rPr>
        <w:t>或</w:t>
      </w:r>
      <w:r>
        <w:rPr>
          <w:rFonts w:ascii="仿宋_GB2312" w:eastAsia="仿宋_GB2312" w:hint="eastAsia"/>
          <w:sz w:val="32"/>
          <w:szCs w:val="32"/>
        </w:rPr>
        <w:t>A3</w:t>
      </w:r>
      <w:r>
        <w:rPr>
          <w:rFonts w:ascii="仿宋_GB2312" w:eastAsia="仿宋_GB2312" w:hint="eastAsia"/>
          <w:sz w:val="32"/>
          <w:szCs w:val="32"/>
        </w:rPr>
        <w:t>）上述充电站提供移车服务，同时必须为相关移车人员购买有效的保险，以规避安全事故发生后所带来的重大损失风险。</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（三）完成我司指定的工作任务。</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（四）移车服务期间应做好安全生产管理工作。</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按照我司现场相关管理制度及要求落实相关工作。</w:t>
      </w:r>
    </w:p>
    <w:p w:rsidR="00F5516E" w:rsidRDefault="00B747AF">
      <w:pPr>
        <w:numPr>
          <w:ilvl w:val="255"/>
          <w:numId w:val="0"/>
        </w:numPr>
        <w:spacing w:line="500" w:lineRule="exact"/>
        <w:ind w:firstLineChars="200" w:firstLine="640"/>
        <w:rPr>
          <w:rFonts w:ascii="黑体" w:eastAsia="黑体" w:hAnsi="黑体"/>
          <w:sz w:val="32"/>
          <w:szCs w:val="32"/>
        </w:rPr>
      </w:pPr>
      <w:r>
        <w:rPr>
          <w:rFonts w:ascii="黑体" w:eastAsia="黑体" w:hAnsi="黑体" w:hint="eastAsia"/>
          <w:sz w:val="32"/>
          <w:szCs w:val="32"/>
        </w:rPr>
        <w:t>四、人员要求</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（一）移车服务人员须按照我司实际用人需求安排上岗，且移车服务管理人员中须持有效大客车驾驶执照</w:t>
      </w:r>
      <w:r>
        <w:rPr>
          <w:rFonts w:ascii="仿宋_GB2312" w:eastAsia="仿宋_GB2312" w:hint="eastAsia"/>
          <w:sz w:val="32"/>
          <w:szCs w:val="32"/>
        </w:rPr>
        <w:t>A1</w:t>
      </w:r>
      <w:r>
        <w:rPr>
          <w:rFonts w:ascii="仿宋_GB2312" w:eastAsia="仿宋_GB2312" w:hint="eastAsia"/>
          <w:sz w:val="32"/>
          <w:szCs w:val="32"/>
        </w:rPr>
        <w:t>或</w:t>
      </w:r>
      <w:r>
        <w:rPr>
          <w:rFonts w:ascii="仿宋_GB2312" w:eastAsia="仿宋_GB2312" w:hint="eastAsia"/>
          <w:sz w:val="32"/>
          <w:szCs w:val="32"/>
        </w:rPr>
        <w:t>A3</w:t>
      </w:r>
      <w:r>
        <w:rPr>
          <w:rFonts w:ascii="仿宋_GB2312" w:eastAsia="仿宋_GB2312" w:hint="eastAsia"/>
          <w:sz w:val="32"/>
          <w:szCs w:val="32"/>
        </w:rPr>
        <w:t>的人数不少于</w:t>
      </w:r>
      <w:r>
        <w:rPr>
          <w:rFonts w:ascii="仿宋_GB2312" w:eastAsia="仿宋_GB2312" w:hint="eastAsia"/>
          <w:sz w:val="32"/>
          <w:szCs w:val="32"/>
        </w:rPr>
        <w:t>2</w:t>
      </w:r>
      <w:r>
        <w:rPr>
          <w:rFonts w:ascii="仿宋_GB2312" w:eastAsia="仿宋_GB2312" w:hint="eastAsia"/>
          <w:sz w:val="32"/>
          <w:szCs w:val="32"/>
        </w:rPr>
        <w:t>人，上岗前须经我司培训审核。</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（二）报价人须安排</w:t>
      </w:r>
      <w:r>
        <w:rPr>
          <w:rFonts w:ascii="仿宋_GB2312" w:eastAsia="仿宋_GB2312" w:hint="eastAsia"/>
          <w:sz w:val="32"/>
          <w:szCs w:val="32"/>
        </w:rPr>
        <w:t>1</w:t>
      </w:r>
      <w:r>
        <w:rPr>
          <w:rFonts w:ascii="仿宋_GB2312" w:eastAsia="仿宋_GB2312" w:hint="eastAsia"/>
          <w:sz w:val="32"/>
          <w:szCs w:val="32"/>
        </w:rPr>
        <w:t>名项目主管（不含在驻场管理人员内）</w:t>
      </w:r>
      <w:r>
        <w:rPr>
          <w:rFonts w:ascii="仿宋_GB2312" w:eastAsia="仿宋_GB2312" w:hint="eastAsia"/>
          <w:sz w:val="32"/>
          <w:szCs w:val="32"/>
        </w:rPr>
        <w:t>，统筹安排日常管理工作，直接向我司负责。</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（三）移车服务人员须严格服从我司管理，不符合我司管理要求的，我司有权要求更换移车服务人员。</w:t>
      </w:r>
    </w:p>
    <w:p w:rsidR="00F5516E" w:rsidRDefault="00B747AF">
      <w:pPr>
        <w:numPr>
          <w:ilvl w:val="255"/>
          <w:numId w:val="0"/>
        </w:numPr>
        <w:spacing w:line="500" w:lineRule="exact"/>
        <w:ind w:firstLineChars="200" w:firstLine="640"/>
        <w:rPr>
          <w:rFonts w:ascii="黑体" w:eastAsia="黑体" w:hAnsi="黑体"/>
          <w:sz w:val="32"/>
          <w:szCs w:val="32"/>
        </w:rPr>
      </w:pPr>
      <w:r>
        <w:rPr>
          <w:rFonts w:ascii="黑体" w:eastAsia="黑体" w:hAnsi="黑体" w:hint="eastAsia"/>
          <w:sz w:val="32"/>
          <w:szCs w:val="32"/>
        </w:rPr>
        <w:t>五、服务期限</w:t>
      </w:r>
    </w:p>
    <w:p w:rsidR="00F5516E" w:rsidRDefault="00B747AF">
      <w:pPr>
        <w:spacing w:line="500" w:lineRule="exact"/>
        <w:ind w:firstLineChars="200" w:firstLine="640"/>
        <w:rPr>
          <w:rFonts w:ascii="仿宋_GB2312" w:eastAsia="仿宋_GB2312"/>
          <w:sz w:val="32"/>
          <w:szCs w:val="32"/>
        </w:rPr>
      </w:pPr>
      <w:r>
        <w:rPr>
          <w:rFonts w:ascii="仿宋_GB2312" w:eastAsia="仿宋_GB2312" w:hint="eastAsia"/>
          <w:sz w:val="32"/>
          <w:szCs w:val="32"/>
        </w:rPr>
        <w:t>服务期限暂定</w:t>
      </w:r>
      <w:r>
        <w:rPr>
          <w:rFonts w:ascii="仿宋_GB2312" w:eastAsia="仿宋_GB2312" w:hint="eastAsia"/>
          <w:sz w:val="32"/>
          <w:szCs w:val="32"/>
        </w:rPr>
        <w:t>一年</w:t>
      </w:r>
      <w:r>
        <w:rPr>
          <w:rFonts w:ascii="仿宋_GB2312" w:eastAsia="仿宋_GB2312" w:hint="eastAsia"/>
          <w:sz w:val="32"/>
          <w:szCs w:val="32"/>
        </w:rPr>
        <w:t>，</w:t>
      </w:r>
      <w:r>
        <w:rPr>
          <w:rFonts w:ascii="仿宋_GB2312" w:eastAsia="仿宋_GB2312" w:hint="eastAsia"/>
          <w:sz w:val="32"/>
          <w:szCs w:val="32"/>
        </w:rPr>
        <w:t>服务期限以采购人实际需求为准。</w:t>
      </w:r>
    </w:p>
    <w:p w:rsidR="00F5516E" w:rsidRDefault="00B747AF">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、获取采购文件</w:t>
      </w:r>
    </w:p>
    <w:p w:rsidR="00F5516E" w:rsidRDefault="00B747AF">
      <w:pPr>
        <w:pStyle w:val="a6"/>
        <w:widowControl/>
        <w:spacing w:before="150" w:after="150" w:line="500" w:lineRule="exact"/>
        <w:ind w:firstLine="555"/>
        <w:rPr>
          <w:rFonts w:ascii="仿宋_GB2312" w:eastAsia="仿宋_GB2312" w:hAnsi="宋体" w:cs="Arial"/>
          <w:color w:val="000000"/>
          <w:sz w:val="32"/>
          <w:szCs w:val="32"/>
        </w:rPr>
      </w:pPr>
      <w:r>
        <w:rPr>
          <w:rFonts w:ascii="仿宋_GB2312" w:eastAsia="仿宋_GB2312" w:hAnsi="宋体" w:cs="Arial" w:hint="eastAsia"/>
          <w:color w:val="000000"/>
          <w:kern w:val="2"/>
          <w:sz w:val="32"/>
          <w:szCs w:val="32"/>
        </w:rPr>
        <w:t>获取采购文件方式：</w:t>
      </w:r>
      <w:r>
        <w:rPr>
          <w:rFonts w:ascii="仿宋_GB2312" w:eastAsia="仿宋_GB2312" w:hAnsi="宋体" w:cs="Arial" w:hint="eastAsia"/>
          <w:color w:val="000000"/>
          <w:sz w:val="32"/>
          <w:szCs w:val="32"/>
        </w:rPr>
        <w:t>2022</w:t>
      </w:r>
      <w:r>
        <w:rPr>
          <w:rFonts w:ascii="仿宋_GB2312" w:eastAsia="仿宋_GB2312" w:hAnsi="宋体" w:cs="Arial" w:hint="eastAsia"/>
          <w:color w:val="000000"/>
          <w:sz w:val="32"/>
          <w:szCs w:val="32"/>
        </w:rPr>
        <w:t>年</w:t>
      </w:r>
      <w:r>
        <w:rPr>
          <w:rFonts w:ascii="仿宋_GB2312" w:eastAsia="仿宋_GB2312" w:hAnsi="宋体" w:cs="Arial" w:hint="eastAsia"/>
          <w:color w:val="000000"/>
          <w:sz w:val="32"/>
          <w:szCs w:val="32"/>
        </w:rPr>
        <w:t>8</w:t>
      </w:r>
      <w:r>
        <w:rPr>
          <w:rFonts w:ascii="仿宋_GB2312" w:eastAsia="仿宋_GB2312" w:hAnsi="宋体" w:cs="Arial" w:hint="eastAsia"/>
          <w:color w:val="000000"/>
          <w:sz w:val="32"/>
          <w:szCs w:val="32"/>
        </w:rPr>
        <w:t>月</w:t>
      </w:r>
      <w:r w:rsidR="003617F9">
        <w:rPr>
          <w:rFonts w:ascii="仿宋_GB2312" w:eastAsia="仿宋_GB2312" w:hAnsi="宋体" w:cs="Arial"/>
          <w:color w:val="000000"/>
          <w:sz w:val="32"/>
          <w:szCs w:val="32"/>
          <w:u w:val="single"/>
        </w:rPr>
        <w:t>5</w:t>
      </w:r>
      <w:r>
        <w:rPr>
          <w:rFonts w:ascii="仿宋_GB2312" w:eastAsia="仿宋_GB2312" w:hAnsi="宋体" w:cs="Arial" w:hint="eastAsia"/>
          <w:color w:val="000000"/>
          <w:sz w:val="32"/>
          <w:szCs w:val="32"/>
        </w:rPr>
        <w:t>日至</w:t>
      </w:r>
      <w:r>
        <w:rPr>
          <w:rFonts w:ascii="仿宋_GB2312" w:eastAsia="仿宋_GB2312" w:hAnsi="宋体" w:cs="Arial" w:hint="eastAsia"/>
          <w:color w:val="000000"/>
          <w:sz w:val="32"/>
          <w:szCs w:val="32"/>
        </w:rPr>
        <w:t>2022</w:t>
      </w:r>
      <w:r>
        <w:rPr>
          <w:rFonts w:ascii="仿宋_GB2312" w:eastAsia="仿宋_GB2312" w:hAnsi="宋体" w:cs="Arial" w:hint="eastAsia"/>
          <w:color w:val="000000"/>
          <w:sz w:val="32"/>
          <w:szCs w:val="32"/>
        </w:rPr>
        <w:t>年</w:t>
      </w:r>
      <w:r>
        <w:rPr>
          <w:rFonts w:ascii="仿宋_GB2312" w:eastAsia="仿宋_GB2312" w:hAnsi="宋体" w:cs="Arial" w:hint="eastAsia"/>
          <w:color w:val="000000"/>
          <w:sz w:val="32"/>
          <w:szCs w:val="32"/>
        </w:rPr>
        <w:t>8</w:t>
      </w:r>
      <w:r>
        <w:rPr>
          <w:rFonts w:ascii="仿宋_GB2312" w:eastAsia="仿宋_GB2312" w:hAnsi="宋体" w:cs="Arial" w:hint="eastAsia"/>
          <w:color w:val="000000"/>
          <w:sz w:val="32"/>
          <w:szCs w:val="32"/>
        </w:rPr>
        <w:t>月</w:t>
      </w:r>
      <w:r w:rsidR="003617F9">
        <w:rPr>
          <w:rFonts w:ascii="仿宋_GB2312" w:eastAsia="仿宋_GB2312" w:hAnsi="宋体" w:cs="Arial"/>
          <w:color w:val="000000"/>
          <w:sz w:val="32"/>
          <w:szCs w:val="32"/>
          <w:u w:val="single"/>
        </w:rPr>
        <w:t>9</w:t>
      </w:r>
      <w:r>
        <w:rPr>
          <w:rFonts w:ascii="仿宋_GB2312" w:eastAsia="仿宋_GB2312" w:hAnsi="宋体" w:cs="Arial" w:hint="eastAsia"/>
          <w:color w:val="000000"/>
          <w:sz w:val="32"/>
          <w:szCs w:val="32"/>
        </w:rPr>
        <w:t>日</w:t>
      </w:r>
      <w:r>
        <w:rPr>
          <w:rFonts w:ascii="仿宋_GB2312" w:eastAsia="仿宋_GB2312" w:hAnsi="宋体" w:cs="Arial" w:hint="eastAsia"/>
          <w:color w:val="000000"/>
          <w:kern w:val="2"/>
          <w:sz w:val="32"/>
          <w:szCs w:val="32"/>
        </w:rPr>
        <w:t>，工作日北京时间上午</w:t>
      </w:r>
      <w:r>
        <w:rPr>
          <w:rFonts w:ascii="仿宋_GB2312" w:eastAsia="仿宋_GB2312" w:hAnsi="宋体" w:cs="Arial" w:hint="eastAsia"/>
          <w:color w:val="000000"/>
          <w:kern w:val="2"/>
          <w:sz w:val="32"/>
          <w:szCs w:val="32"/>
        </w:rPr>
        <w:t>9:00</w:t>
      </w:r>
      <w:r>
        <w:rPr>
          <w:rFonts w:ascii="仿宋_GB2312" w:eastAsia="仿宋_GB2312" w:hAnsi="宋体" w:cs="Arial" w:hint="eastAsia"/>
          <w:color w:val="000000"/>
          <w:kern w:val="2"/>
          <w:sz w:val="32"/>
          <w:szCs w:val="32"/>
        </w:rPr>
        <w:t>至</w:t>
      </w:r>
      <w:r>
        <w:rPr>
          <w:rFonts w:ascii="仿宋_GB2312" w:eastAsia="仿宋_GB2312" w:hAnsi="宋体" w:cs="Arial" w:hint="eastAsia"/>
          <w:color w:val="000000"/>
          <w:kern w:val="2"/>
          <w:sz w:val="32"/>
          <w:szCs w:val="32"/>
        </w:rPr>
        <w:t>12:00</w:t>
      </w:r>
      <w:r>
        <w:rPr>
          <w:rFonts w:ascii="仿宋_GB2312" w:eastAsia="仿宋_GB2312" w:hAnsi="宋体" w:cs="Arial" w:hint="eastAsia"/>
          <w:color w:val="000000"/>
          <w:kern w:val="2"/>
          <w:sz w:val="32"/>
          <w:szCs w:val="32"/>
        </w:rPr>
        <w:t>，下午</w:t>
      </w:r>
      <w:r>
        <w:rPr>
          <w:rFonts w:ascii="仿宋_GB2312" w:eastAsia="仿宋_GB2312" w:hAnsi="宋体" w:cs="Arial" w:hint="eastAsia"/>
          <w:color w:val="000000"/>
          <w:kern w:val="2"/>
          <w:sz w:val="32"/>
          <w:szCs w:val="32"/>
        </w:rPr>
        <w:t>14:00</w:t>
      </w:r>
      <w:r>
        <w:rPr>
          <w:rFonts w:ascii="仿宋_GB2312" w:eastAsia="仿宋_GB2312" w:hAnsi="宋体" w:cs="Arial" w:hint="eastAsia"/>
          <w:color w:val="000000"/>
          <w:kern w:val="2"/>
          <w:sz w:val="32"/>
          <w:szCs w:val="32"/>
        </w:rPr>
        <w:t>至</w:t>
      </w:r>
      <w:r>
        <w:rPr>
          <w:rFonts w:ascii="仿宋_GB2312" w:eastAsia="仿宋_GB2312" w:hAnsi="宋体" w:cs="Arial" w:hint="eastAsia"/>
          <w:color w:val="000000"/>
          <w:kern w:val="2"/>
          <w:sz w:val="32"/>
          <w:szCs w:val="32"/>
        </w:rPr>
        <w:t>17:00</w:t>
      </w:r>
      <w:r>
        <w:rPr>
          <w:rFonts w:ascii="仿宋_GB2312" w:eastAsia="仿宋_GB2312" w:hAnsi="宋体" w:cs="Arial" w:hint="eastAsia"/>
          <w:color w:val="000000"/>
          <w:kern w:val="2"/>
          <w:sz w:val="32"/>
          <w:szCs w:val="32"/>
        </w:rPr>
        <w:t>，联系采购人获取。</w:t>
      </w:r>
    </w:p>
    <w:p w:rsidR="00F5516E" w:rsidRDefault="00B747AF">
      <w:pPr>
        <w:spacing w:line="500" w:lineRule="exact"/>
        <w:ind w:firstLineChars="200" w:firstLine="640"/>
        <w:rPr>
          <w:rFonts w:ascii="楷体" w:eastAsia="楷体" w:hAnsi="楷体" w:cs="楷体"/>
          <w:color w:val="000000"/>
          <w:sz w:val="32"/>
          <w:szCs w:val="32"/>
        </w:rPr>
      </w:pPr>
      <w:r>
        <w:rPr>
          <w:rFonts w:ascii="黑体" w:eastAsia="黑体" w:hAnsi="黑体" w:cs="黑体" w:hint="eastAsia"/>
          <w:sz w:val="32"/>
          <w:szCs w:val="32"/>
        </w:rPr>
        <w:t>七</w:t>
      </w:r>
      <w:r>
        <w:rPr>
          <w:rFonts w:ascii="黑体" w:eastAsia="黑体" w:hAnsi="黑体" w:cs="黑体" w:hint="eastAsia"/>
          <w:sz w:val="32"/>
          <w:szCs w:val="32"/>
        </w:rPr>
        <w:t>、报价及报价文件</w:t>
      </w:r>
    </w:p>
    <w:p w:rsidR="00F5516E" w:rsidRDefault="00B747AF">
      <w:pPr>
        <w:spacing w:line="500" w:lineRule="exact"/>
        <w:ind w:firstLineChars="200" w:firstLine="640"/>
        <w:jc w:val="left"/>
        <w:rPr>
          <w:rFonts w:ascii="仿宋_GB2312" w:eastAsia="仿宋_GB2312" w:hAnsi="宋体" w:cs="Arial"/>
          <w:color w:val="000000"/>
          <w:sz w:val="32"/>
          <w:szCs w:val="32"/>
        </w:rPr>
      </w:pPr>
      <w:r>
        <w:rPr>
          <w:rFonts w:ascii="仿宋_GB2312" w:eastAsia="仿宋_GB2312" w:hAnsi="宋体" w:cs="Arial" w:hint="eastAsia"/>
          <w:color w:val="000000"/>
          <w:sz w:val="32"/>
          <w:szCs w:val="32"/>
        </w:rPr>
        <w:t>（一）本项目采用固定单价包干形式，费用以实际移车服务车数或人数为计算依据，包括场内及场外移车。</w:t>
      </w:r>
    </w:p>
    <w:p w:rsidR="00F5516E" w:rsidRDefault="00B747AF">
      <w:pPr>
        <w:spacing w:line="500" w:lineRule="exact"/>
        <w:ind w:firstLineChars="200" w:firstLine="640"/>
        <w:jc w:val="left"/>
        <w:rPr>
          <w:rFonts w:ascii="仿宋_GB2312" w:eastAsia="仿宋_GB2312" w:hAnsi="宋体" w:cs="Arial"/>
          <w:color w:val="000000"/>
          <w:sz w:val="32"/>
          <w:szCs w:val="32"/>
        </w:rPr>
      </w:pPr>
      <w:r>
        <w:rPr>
          <w:rFonts w:ascii="仿宋_GB2312" w:eastAsia="仿宋_GB2312" w:hAnsi="宋体" w:cs="Arial" w:hint="eastAsia"/>
          <w:color w:val="000000"/>
          <w:sz w:val="32"/>
          <w:szCs w:val="32"/>
        </w:rPr>
        <w:t>1.</w:t>
      </w:r>
      <w:r>
        <w:rPr>
          <w:rFonts w:ascii="仿宋_GB2312" w:eastAsia="仿宋_GB2312" w:hAnsi="宋体" w:cs="Arial" w:hint="eastAsia"/>
          <w:color w:val="000000"/>
          <w:sz w:val="32"/>
          <w:szCs w:val="32"/>
        </w:rPr>
        <w:t>当场内移车服务车数在</w:t>
      </w:r>
      <w:r>
        <w:rPr>
          <w:rFonts w:ascii="仿宋_GB2312" w:eastAsia="仿宋_GB2312" w:hAnsi="宋体" w:cs="Arial" w:hint="eastAsia"/>
          <w:color w:val="000000"/>
          <w:sz w:val="32"/>
          <w:szCs w:val="32"/>
        </w:rPr>
        <w:t>8</w:t>
      </w:r>
      <w:r>
        <w:rPr>
          <w:rFonts w:ascii="仿宋_GB2312" w:eastAsia="仿宋_GB2312" w:hAnsi="宋体" w:cs="Arial" w:hint="eastAsia"/>
          <w:color w:val="000000"/>
          <w:sz w:val="32"/>
          <w:szCs w:val="32"/>
        </w:rPr>
        <w:t>台（含）以内的，场内移车服务费用＝移车数量×单价，单价不超过</w:t>
      </w:r>
      <w:r>
        <w:rPr>
          <w:rFonts w:ascii="仿宋_GB2312" w:eastAsia="仿宋_GB2312" w:hAnsi="宋体" w:cs="Arial" w:hint="eastAsia"/>
          <w:color w:val="000000"/>
          <w:sz w:val="32"/>
          <w:szCs w:val="32"/>
        </w:rPr>
        <w:t>35</w:t>
      </w:r>
      <w:r>
        <w:rPr>
          <w:rFonts w:ascii="仿宋_GB2312" w:eastAsia="仿宋_GB2312" w:hAnsi="宋体" w:cs="Arial" w:hint="eastAsia"/>
          <w:color w:val="000000"/>
          <w:sz w:val="32"/>
          <w:szCs w:val="32"/>
        </w:rPr>
        <w:t>元</w:t>
      </w:r>
      <w:r>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车</w:t>
      </w:r>
      <w:r>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天；当场内移车服务车数超过</w:t>
      </w:r>
      <w:r>
        <w:rPr>
          <w:rFonts w:ascii="仿宋_GB2312" w:eastAsia="仿宋_GB2312" w:hAnsi="宋体" w:cs="Arial" w:hint="eastAsia"/>
          <w:color w:val="000000"/>
          <w:sz w:val="32"/>
          <w:szCs w:val="32"/>
        </w:rPr>
        <w:t>8</w:t>
      </w:r>
      <w:r>
        <w:rPr>
          <w:rFonts w:ascii="仿宋_GB2312" w:eastAsia="仿宋_GB2312" w:hAnsi="宋体" w:cs="Arial" w:hint="eastAsia"/>
          <w:color w:val="000000"/>
          <w:sz w:val="32"/>
          <w:szCs w:val="32"/>
        </w:rPr>
        <w:t>台的，场内移车服务费用＝移车人数×单价，单价不超过</w:t>
      </w:r>
      <w:r>
        <w:rPr>
          <w:rFonts w:ascii="仿宋_GB2312" w:eastAsia="仿宋_GB2312" w:hAnsi="宋体" w:cs="Arial" w:hint="eastAsia"/>
          <w:color w:val="000000"/>
          <w:sz w:val="32"/>
          <w:szCs w:val="32"/>
        </w:rPr>
        <w:t>315</w:t>
      </w:r>
      <w:r>
        <w:rPr>
          <w:rFonts w:ascii="仿宋_GB2312" w:eastAsia="仿宋_GB2312" w:hAnsi="宋体" w:cs="Arial" w:hint="eastAsia"/>
          <w:color w:val="000000"/>
          <w:sz w:val="32"/>
          <w:szCs w:val="32"/>
        </w:rPr>
        <w:t>元</w:t>
      </w:r>
      <w:r>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人</w:t>
      </w:r>
      <w:r>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天；</w:t>
      </w:r>
    </w:p>
    <w:p w:rsidR="00F5516E" w:rsidRDefault="00B747AF">
      <w:pPr>
        <w:spacing w:line="500" w:lineRule="exact"/>
        <w:ind w:firstLineChars="200" w:firstLine="640"/>
        <w:jc w:val="left"/>
        <w:rPr>
          <w:rFonts w:ascii="仿宋_GB2312" w:eastAsia="仿宋_GB2312" w:hAnsi="宋体" w:cs="Arial"/>
          <w:color w:val="000000"/>
          <w:sz w:val="32"/>
          <w:szCs w:val="32"/>
        </w:rPr>
      </w:pPr>
      <w:r>
        <w:rPr>
          <w:rFonts w:ascii="仿宋_GB2312" w:eastAsia="仿宋_GB2312" w:hAnsi="宋体" w:cs="Arial" w:hint="eastAsia"/>
          <w:color w:val="000000"/>
          <w:sz w:val="32"/>
          <w:szCs w:val="32"/>
        </w:rPr>
        <w:t>2.</w:t>
      </w:r>
      <w:r>
        <w:rPr>
          <w:rFonts w:ascii="仿宋_GB2312" w:eastAsia="仿宋_GB2312" w:hAnsi="宋体" w:cs="Arial" w:hint="eastAsia"/>
          <w:color w:val="000000"/>
          <w:sz w:val="32"/>
          <w:szCs w:val="32"/>
        </w:rPr>
        <w:t>场外移车为充电站</w:t>
      </w:r>
      <w:r>
        <w:rPr>
          <w:rFonts w:ascii="仿宋_GB2312" w:eastAsia="仿宋_GB2312" w:hAnsi="宋体" w:cs="Arial" w:hint="eastAsia"/>
          <w:color w:val="000000"/>
          <w:sz w:val="32"/>
          <w:szCs w:val="32"/>
        </w:rPr>
        <w:t>5</w:t>
      </w:r>
      <w:r>
        <w:rPr>
          <w:rFonts w:ascii="仿宋_GB2312" w:eastAsia="仿宋_GB2312" w:hAnsi="宋体" w:cs="Arial" w:hint="eastAsia"/>
          <w:color w:val="000000"/>
          <w:sz w:val="32"/>
          <w:szCs w:val="32"/>
        </w:rPr>
        <w:t>公里半径范围内的移车服务，当场外移车服务车数在</w:t>
      </w:r>
      <w:r>
        <w:rPr>
          <w:rFonts w:ascii="仿宋_GB2312" w:eastAsia="仿宋_GB2312" w:hAnsi="宋体" w:cs="Arial" w:hint="eastAsia"/>
          <w:color w:val="000000"/>
          <w:sz w:val="32"/>
          <w:szCs w:val="32"/>
        </w:rPr>
        <w:t>7</w:t>
      </w:r>
      <w:r>
        <w:rPr>
          <w:rFonts w:ascii="仿宋_GB2312" w:eastAsia="仿宋_GB2312" w:hAnsi="宋体" w:cs="Arial" w:hint="eastAsia"/>
          <w:color w:val="000000"/>
          <w:sz w:val="32"/>
          <w:szCs w:val="32"/>
        </w:rPr>
        <w:t>台（含）以内的，场外移车服务费用＝移车数量×单价，单价不超过</w:t>
      </w:r>
      <w:r>
        <w:rPr>
          <w:rFonts w:ascii="仿宋_GB2312" w:eastAsia="仿宋_GB2312" w:hAnsi="宋体" w:cs="Arial" w:hint="eastAsia"/>
          <w:color w:val="000000"/>
          <w:sz w:val="32"/>
          <w:szCs w:val="32"/>
        </w:rPr>
        <w:t>60</w:t>
      </w:r>
      <w:r>
        <w:rPr>
          <w:rFonts w:ascii="仿宋_GB2312" w:eastAsia="仿宋_GB2312" w:hAnsi="宋体" w:cs="Arial" w:hint="eastAsia"/>
          <w:color w:val="000000"/>
          <w:sz w:val="32"/>
          <w:szCs w:val="32"/>
        </w:rPr>
        <w:t>元</w:t>
      </w:r>
      <w:r>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车</w:t>
      </w:r>
      <w:r>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天；当场外移车服务车数超过</w:t>
      </w:r>
      <w:r>
        <w:rPr>
          <w:rFonts w:ascii="仿宋_GB2312" w:eastAsia="仿宋_GB2312" w:hAnsi="宋体" w:cs="Arial" w:hint="eastAsia"/>
          <w:color w:val="000000"/>
          <w:sz w:val="32"/>
          <w:szCs w:val="32"/>
        </w:rPr>
        <w:t>7</w:t>
      </w:r>
      <w:r>
        <w:rPr>
          <w:rFonts w:ascii="仿宋_GB2312" w:eastAsia="仿宋_GB2312" w:hAnsi="宋体" w:cs="Arial" w:hint="eastAsia"/>
          <w:color w:val="000000"/>
          <w:sz w:val="32"/>
          <w:szCs w:val="32"/>
        </w:rPr>
        <w:t>台的，场外移车服务费用＝移车人数×单价，单价不超过</w:t>
      </w:r>
      <w:r>
        <w:rPr>
          <w:rFonts w:ascii="仿宋_GB2312" w:eastAsia="仿宋_GB2312" w:hAnsi="宋体" w:cs="Arial" w:hint="eastAsia"/>
          <w:color w:val="000000"/>
          <w:sz w:val="32"/>
          <w:szCs w:val="32"/>
        </w:rPr>
        <w:t>480</w:t>
      </w:r>
      <w:r>
        <w:rPr>
          <w:rFonts w:ascii="仿宋_GB2312" w:eastAsia="仿宋_GB2312" w:hAnsi="宋体" w:cs="Arial" w:hint="eastAsia"/>
          <w:color w:val="000000"/>
          <w:sz w:val="32"/>
          <w:szCs w:val="32"/>
        </w:rPr>
        <w:t>元</w:t>
      </w:r>
      <w:r>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人</w:t>
      </w:r>
      <w:r>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天。</w:t>
      </w:r>
    </w:p>
    <w:p w:rsidR="00F5516E" w:rsidRDefault="00B747AF">
      <w:pPr>
        <w:adjustRightInd w:val="0"/>
        <w:snapToGrid w:val="0"/>
        <w:spacing w:beforeLines="50" w:before="156"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以上均按实际服务的车数或人数计算。所报价格为该项目服务管理包含的所有费用。</w:t>
      </w:r>
    </w:p>
    <w:p w:rsidR="00F5516E" w:rsidRDefault="00B747AF">
      <w:pPr>
        <w:adjustRightInd w:val="0"/>
        <w:snapToGrid w:val="0"/>
        <w:spacing w:beforeLines="50" w:before="156"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lastRenderedPageBreak/>
        <w:t>（二）最终结算价格以中标单位移车服务费单价乘以服务车数或人数据实结算。</w:t>
      </w:r>
    </w:p>
    <w:p w:rsidR="00F5516E" w:rsidRDefault="00B747AF">
      <w:pPr>
        <w:adjustRightInd w:val="0"/>
        <w:snapToGrid w:val="0"/>
        <w:spacing w:beforeLines="50" w:before="156" w:line="500" w:lineRule="exact"/>
        <w:ind w:firstLineChars="200" w:firstLine="640"/>
        <w:rPr>
          <w:rFonts w:ascii="仿宋_GB2312" w:eastAsia="仿宋_GB2312" w:hAnsi="宋体" w:cs="宋体"/>
          <w:color w:val="000000"/>
          <w:sz w:val="32"/>
          <w:szCs w:val="32"/>
        </w:rPr>
      </w:pPr>
      <w:r>
        <w:rPr>
          <w:rFonts w:ascii="仿宋_GB2312" w:eastAsia="仿宋_GB2312" w:hAnsi="宋体" w:cs="Arial" w:hint="eastAsia"/>
          <w:color w:val="000000"/>
          <w:sz w:val="32"/>
          <w:szCs w:val="32"/>
        </w:rPr>
        <w:t>（三）本项目采用综合评分办法，评审小组按照评审文件规定的评分标准，对报价人提交的报价文件进行资格审查和详细评审。只对通过资格审查的单位进行详评，详评时先评价格分和工作量标准分，再评业绩分。主要评审要素见下表：</w:t>
      </w:r>
      <w:r>
        <w:rPr>
          <w:rFonts w:ascii="仿宋_GB2312" w:eastAsia="仿宋_GB2312" w:hAnsi="宋体" w:cs="宋体" w:hint="eastAsia"/>
          <w:color w:val="000000"/>
          <w:sz w:val="32"/>
          <w:szCs w:val="32"/>
        </w:rPr>
        <w:t xml:space="preserve"> </w:t>
      </w:r>
    </w:p>
    <w:tbl>
      <w:tblPr>
        <w:tblW w:w="9823" w:type="dxa"/>
        <w:jc w:val="center"/>
        <w:tblLayout w:type="fixed"/>
        <w:tblCellMar>
          <w:left w:w="0" w:type="dxa"/>
          <w:right w:w="0" w:type="dxa"/>
        </w:tblCellMar>
        <w:tblLook w:val="04A0" w:firstRow="1" w:lastRow="0" w:firstColumn="1" w:lastColumn="0" w:noHBand="0" w:noVBand="1"/>
      </w:tblPr>
      <w:tblGrid>
        <w:gridCol w:w="620"/>
        <w:gridCol w:w="1540"/>
        <w:gridCol w:w="3179"/>
        <w:gridCol w:w="2551"/>
        <w:gridCol w:w="1933"/>
      </w:tblGrid>
      <w:tr w:rsidR="00F5516E">
        <w:trPr>
          <w:trHeight w:val="424"/>
          <w:jc w:val="center"/>
        </w:trPr>
        <w:tc>
          <w:tcPr>
            <w:tcW w:w="62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序号</w:t>
            </w:r>
          </w:p>
        </w:tc>
        <w:tc>
          <w:tcPr>
            <w:tcW w:w="154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评分办法名称</w:t>
            </w:r>
          </w:p>
        </w:tc>
        <w:tc>
          <w:tcPr>
            <w:tcW w:w="7663" w:type="dxa"/>
            <w:gridSpan w:val="3"/>
            <w:tcBorders>
              <w:top w:val="single" w:sz="6" w:space="0" w:color="000000"/>
              <w:left w:val="single" w:sz="6" w:space="0" w:color="000000"/>
              <w:bottom w:val="single" w:sz="6" w:space="0" w:color="000000"/>
              <w:right w:val="single" w:sz="4" w:space="0" w:color="auto"/>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分值权重</w:t>
            </w:r>
          </w:p>
        </w:tc>
      </w:tr>
      <w:tr w:rsidR="00F5516E">
        <w:trPr>
          <w:trHeight w:val="279"/>
          <w:jc w:val="center"/>
        </w:trPr>
        <w:tc>
          <w:tcPr>
            <w:tcW w:w="620" w:type="dxa"/>
            <w:vMerge/>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F5516E">
            <w:pPr>
              <w:spacing w:line="276" w:lineRule="auto"/>
              <w:rPr>
                <w:rFonts w:ascii="仿宋" w:eastAsia="仿宋" w:hAnsi="仿宋" w:cs="仿宋"/>
                <w:sz w:val="24"/>
                <w:szCs w:val="24"/>
              </w:rPr>
            </w:pPr>
          </w:p>
        </w:tc>
        <w:tc>
          <w:tcPr>
            <w:tcW w:w="1540" w:type="dxa"/>
            <w:vMerge/>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F5516E">
            <w:pPr>
              <w:spacing w:line="276" w:lineRule="auto"/>
              <w:rPr>
                <w:rFonts w:ascii="仿宋" w:eastAsia="仿宋" w:hAnsi="仿宋" w:cs="仿宋"/>
                <w:sz w:val="24"/>
                <w:szCs w:val="24"/>
              </w:rPr>
            </w:pPr>
          </w:p>
        </w:tc>
        <w:tc>
          <w:tcPr>
            <w:tcW w:w="31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价格分</w:t>
            </w:r>
          </w:p>
        </w:tc>
        <w:tc>
          <w:tcPr>
            <w:tcW w:w="2551"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工作量标准分</w:t>
            </w:r>
          </w:p>
        </w:tc>
        <w:tc>
          <w:tcPr>
            <w:tcW w:w="19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业绩分</w:t>
            </w:r>
          </w:p>
        </w:tc>
      </w:tr>
      <w:tr w:rsidR="00F5516E">
        <w:trPr>
          <w:trHeight w:val="406"/>
          <w:jc w:val="center"/>
        </w:trPr>
        <w:tc>
          <w:tcPr>
            <w:tcW w:w="6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1</w:t>
            </w:r>
          </w:p>
        </w:tc>
        <w:tc>
          <w:tcPr>
            <w:tcW w:w="154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权重</w:t>
            </w:r>
          </w:p>
        </w:tc>
        <w:tc>
          <w:tcPr>
            <w:tcW w:w="31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65%</w:t>
            </w:r>
          </w:p>
        </w:tc>
        <w:tc>
          <w:tcPr>
            <w:tcW w:w="2551"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25%</w:t>
            </w:r>
          </w:p>
        </w:tc>
        <w:tc>
          <w:tcPr>
            <w:tcW w:w="19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10%</w:t>
            </w:r>
          </w:p>
        </w:tc>
      </w:tr>
      <w:tr w:rsidR="00F5516E">
        <w:trPr>
          <w:trHeight w:val="406"/>
          <w:jc w:val="center"/>
        </w:trPr>
        <w:tc>
          <w:tcPr>
            <w:tcW w:w="6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2</w:t>
            </w:r>
          </w:p>
        </w:tc>
        <w:tc>
          <w:tcPr>
            <w:tcW w:w="154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分值</w:t>
            </w:r>
          </w:p>
        </w:tc>
        <w:tc>
          <w:tcPr>
            <w:tcW w:w="31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100</w:t>
            </w:r>
          </w:p>
        </w:tc>
        <w:tc>
          <w:tcPr>
            <w:tcW w:w="2551"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100</w:t>
            </w:r>
          </w:p>
        </w:tc>
        <w:tc>
          <w:tcPr>
            <w:tcW w:w="19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100</w:t>
            </w:r>
          </w:p>
        </w:tc>
      </w:tr>
      <w:tr w:rsidR="00F5516E">
        <w:trPr>
          <w:trHeight w:val="406"/>
          <w:jc w:val="center"/>
        </w:trPr>
        <w:tc>
          <w:tcPr>
            <w:tcW w:w="62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3</w:t>
            </w:r>
          </w:p>
        </w:tc>
        <w:tc>
          <w:tcPr>
            <w:tcW w:w="1540"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spacing w:line="276" w:lineRule="auto"/>
              <w:jc w:val="center"/>
              <w:rPr>
                <w:rFonts w:ascii="仿宋" w:eastAsia="仿宋" w:hAnsi="仿宋" w:cs="仿宋"/>
                <w:sz w:val="24"/>
                <w:szCs w:val="24"/>
              </w:rPr>
            </w:pPr>
            <w:r>
              <w:rPr>
                <w:rFonts w:ascii="仿宋" w:eastAsia="仿宋" w:hAnsi="仿宋" w:cs="仿宋" w:hint="eastAsia"/>
                <w:sz w:val="24"/>
                <w:szCs w:val="24"/>
              </w:rPr>
              <w:t>计算方法</w:t>
            </w:r>
          </w:p>
        </w:tc>
        <w:tc>
          <w:tcPr>
            <w:tcW w:w="3179"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jc w:val="left"/>
              <w:rPr>
                <w:rFonts w:ascii="仿宋" w:eastAsia="仿宋" w:hAnsi="仿宋" w:cs="仿宋"/>
                <w:sz w:val="24"/>
                <w:szCs w:val="24"/>
              </w:rPr>
            </w:pPr>
            <w:r>
              <w:rPr>
                <w:rFonts w:ascii="仿宋" w:eastAsia="仿宋" w:hAnsi="仿宋" w:cs="仿宋" w:hint="eastAsia"/>
                <w:sz w:val="24"/>
                <w:szCs w:val="24"/>
              </w:rPr>
              <w:t>报价由低到高进行排序，排名第</w:t>
            </w:r>
            <w:r>
              <w:rPr>
                <w:rFonts w:ascii="仿宋" w:eastAsia="仿宋" w:hAnsi="仿宋" w:cs="仿宋" w:hint="eastAsia"/>
                <w:sz w:val="24"/>
                <w:szCs w:val="24"/>
              </w:rPr>
              <w:t>1</w:t>
            </w:r>
            <w:r>
              <w:rPr>
                <w:rFonts w:ascii="仿宋" w:eastAsia="仿宋" w:hAnsi="仿宋" w:cs="仿宋" w:hint="eastAsia"/>
                <w:sz w:val="24"/>
                <w:szCs w:val="24"/>
              </w:rPr>
              <w:t>名的得</w:t>
            </w:r>
            <w:r>
              <w:rPr>
                <w:rFonts w:ascii="仿宋" w:eastAsia="仿宋" w:hAnsi="仿宋" w:cs="仿宋" w:hint="eastAsia"/>
                <w:sz w:val="24"/>
                <w:szCs w:val="24"/>
              </w:rPr>
              <w:t>100</w:t>
            </w:r>
            <w:r>
              <w:rPr>
                <w:rFonts w:ascii="仿宋" w:eastAsia="仿宋" w:hAnsi="仿宋" w:cs="仿宋" w:hint="eastAsia"/>
                <w:sz w:val="24"/>
                <w:szCs w:val="24"/>
              </w:rPr>
              <w:t>分，第</w:t>
            </w:r>
            <w:r>
              <w:rPr>
                <w:rFonts w:ascii="仿宋" w:eastAsia="仿宋" w:hAnsi="仿宋" w:cs="仿宋" w:hint="eastAsia"/>
                <w:sz w:val="24"/>
                <w:szCs w:val="24"/>
              </w:rPr>
              <w:t>2</w:t>
            </w:r>
            <w:r>
              <w:rPr>
                <w:rFonts w:ascii="仿宋" w:eastAsia="仿宋" w:hAnsi="仿宋" w:cs="仿宋" w:hint="eastAsia"/>
                <w:sz w:val="24"/>
                <w:szCs w:val="24"/>
              </w:rPr>
              <w:t>名得</w:t>
            </w:r>
            <w:r>
              <w:rPr>
                <w:rFonts w:ascii="仿宋" w:eastAsia="仿宋" w:hAnsi="仿宋" w:cs="仿宋" w:hint="eastAsia"/>
                <w:sz w:val="24"/>
                <w:szCs w:val="24"/>
              </w:rPr>
              <w:t>90</w:t>
            </w:r>
            <w:r>
              <w:rPr>
                <w:rFonts w:ascii="仿宋" w:eastAsia="仿宋" w:hAnsi="仿宋" w:cs="仿宋" w:hint="eastAsia"/>
                <w:sz w:val="24"/>
                <w:szCs w:val="24"/>
              </w:rPr>
              <w:t>分，第</w:t>
            </w:r>
            <w:r>
              <w:rPr>
                <w:rFonts w:ascii="仿宋" w:eastAsia="仿宋" w:hAnsi="仿宋" w:cs="仿宋" w:hint="eastAsia"/>
                <w:sz w:val="24"/>
                <w:szCs w:val="24"/>
              </w:rPr>
              <w:t>3</w:t>
            </w:r>
            <w:r>
              <w:rPr>
                <w:rFonts w:ascii="仿宋" w:eastAsia="仿宋" w:hAnsi="仿宋" w:cs="仿宋" w:hint="eastAsia"/>
                <w:sz w:val="24"/>
                <w:szCs w:val="24"/>
              </w:rPr>
              <w:t>名得</w:t>
            </w:r>
            <w:r>
              <w:rPr>
                <w:rFonts w:ascii="仿宋" w:eastAsia="仿宋" w:hAnsi="仿宋" w:cs="仿宋" w:hint="eastAsia"/>
                <w:sz w:val="24"/>
                <w:szCs w:val="24"/>
              </w:rPr>
              <w:t>80</w:t>
            </w:r>
            <w:r>
              <w:rPr>
                <w:rFonts w:ascii="仿宋" w:eastAsia="仿宋" w:hAnsi="仿宋" w:cs="仿宋" w:hint="eastAsia"/>
                <w:sz w:val="24"/>
                <w:szCs w:val="24"/>
              </w:rPr>
              <w:t>分，第</w:t>
            </w:r>
            <w:r>
              <w:rPr>
                <w:rFonts w:ascii="仿宋" w:eastAsia="仿宋" w:hAnsi="仿宋" w:cs="仿宋" w:hint="eastAsia"/>
                <w:sz w:val="24"/>
                <w:szCs w:val="24"/>
              </w:rPr>
              <w:t>4</w:t>
            </w:r>
            <w:r>
              <w:rPr>
                <w:rFonts w:ascii="仿宋" w:eastAsia="仿宋" w:hAnsi="仿宋" w:cs="仿宋" w:hint="eastAsia"/>
                <w:sz w:val="24"/>
                <w:szCs w:val="24"/>
              </w:rPr>
              <w:t>名得</w:t>
            </w:r>
            <w:r>
              <w:rPr>
                <w:rFonts w:ascii="仿宋" w:eastAsia="仿宋" w:hAnsi="仿宋" w:cs="仿宋" w:hint="eastAsia"/>
                <w:sz w:val="24"/>
                <w:szCs w:val="24"/>
              </w:rPr>
              <w:t>70</w:t>
            </w:r>
            <w:r>
              <w:rPr>
                <w:rFonts w:ascii="仿宋" w:eastAsia="仿宋" w:hAnsi="仿宋" w:cs="仿宋" w:hint="eastAsia"/>
                <w:sz w:val="24"/>
                <w:szCs w:val="24"/>
              </w:rPr>
              <w:t>分，其余不得分。若投标人得分相同的，则名次并列，占用名额。</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516E" w:rsidRDefault="00B747AF">
            <w:pPr>
              <w:jc w:val="left"/>
              <w:rPr>
                <w:rFonts w:ascii="仿宋" w:eastAsia="仿宋" w:hAnsi="仿宋" w:cs="仿宋"/>
                <w:sz w:val="24"/>
                <w:szCs w:val="24"/>
              </w:rPr>
            </w:pPr>
            <w:r>
              <w:rPr>
                <w:rFonts w:ascii="仿宋" w:eastAsia="仿宋" w:hAnsi="仿宋" w:cs="仿宋" w:hint="eastAsia"/>
                <w:sz w:val="24"/>
                <w:szCs w:val="24"/>
              </w:rPr>
              <w:t>工作量由多到少进行排序，排名第</w:t>
            </w:r>
            <w:r>
              <w:rPr>
                <w:rFonts w:ascii="仿宋" w:eastAsia="仿宋" w:hAnsi="仿宋" w:cs="仿宋" w:hint="eastAsia"/>
                <w:sz w:val="24"/>
                <w:szCs w:val="24"/>
              </w:rPr>
              <w:t>1</w:t>
            </w:r>
            <w:r>
              <w:rPr>
                <w:rFonts w:ascii="仿宋" w:eastAsia="仿宋" w:hAnsi="仿宋" w:cs="仿宋" w:hint="eastAsia"/>
                <w:sz w:val="24"/>
                <w:szCs w:val="24"/>
              </w:rPr>
              <w:t>名的得</w:t>
            </w:r>
            <w:r>
              <w:rPr>
                <w:rFonts w:ascii="仿宋" w:eastAsia="仿宋" w:hAnsi="仿宋" w:cs="仿宋" w:hint="eastAsia"/>
                <w:sz w:val="24"/>
                <w:szCs w:val="24"/>
              </w:rPr>
              <w:t>100</w:t>
            </w:r>
            <w:r>
              <w:rPr>
                <w:rFonts w:ascii="仿宋" w:eastAsia="仿宋" w:hAnsi="仿宋" w:cs="仿宋" w:hint="eastAsia"/>
                <w:sz w:val="24"/>
                <w:szCs w:val="24"/>
              </w:rPr>
              <w:t>分，第</w:t>
            </w:r>
            <w:r>
              <w:rPr>
                <w:rFonts w:ascii="仿宋" w:eastAsia="仿宋" w:hAnsi="仿宋" w:cs="仿宋" w:hint="eastAsia"/>
                <w:sz w:val="24"/>
                <w:szCs w:val="24"/>
              </w:rPr>
              <w:t>2</w:t>
            </w:r>
            <w:r>
              <w:rPr>
                <w:rFonts w:ascii="仿宋" w:eastAsia="仿宋" w:hAnsi="仿宋" w:cs="仿宋" w:hint="eastAsia"/>
                <w:sz w:val="24"/>
                <w:szCs w:val="24"/>
              </w:rPr>
              <w:t>名得</w:t>
            </w:r>
            <w:r>
              <w:rPr>
                <w:rFonts w:ascii="仿宋" w:eastAsia="仿宋" w:hAnsi="仿宋" w:cs="仿宋" w:hint="eastAsia"/>
                <w:sz w:val="24"/>
                <w:szCs w:val="24"/>
              </w:rPr>
              <w:t>90</w:t>
            </w:r>
            <w:r>
              <w:rPr>
                <w:rFonts w:ascii="仿宋" w:eastAsia="仿宋" w:hAnsi="仿宋" w:cs="仿宋" w:hint="eastAsia"/>
                <w:sz w:val="24"/>
                <w:szCs w:val="24"/>
              </w:rPr>
              <w:t>分，第</w:t>
            </w:r>
            <w:r>
              <w:rPr>
                <w:rFonts w:ascii="仿宋" w:eastAsia="仿宋" w:hAnsi="仿宋" w:cs="仿宋" w:hint="eastAsia"/>
                <w:sz w:val="24"/>
                <w:szCs w:val="24"/>
              </w:rPr>
              <w:t>3</w:t>
            </w:r>
            <w:r>
              <w:rPr>
                <w:rFonts w:ascii="仿宋" w:eastAsia="仿宋" w:hAnsi="仿宋" w:cs="仿宋" w:hint="eastAsia"/>
                <w:sz w:val="24"/>
                <w:szCs w:val="24"/>
              </w:rPr>
              <w:t>名得</w:t>
            </w:r>
            <w:r>
              <w:rPr>
                <w:rFonts w:ascii="仿宋" w:eastAsia="仿宋" w:hAnsi="仿宋" w:cs="仿宋" w:hint="eastAsia"/>
                <w:sz w:val="24"/>
                <w:szCs w:val="24"/>
              </w:rPr>
              <w:t>80</w:t>
            </w:r>
            <w:r>
              <w:rPr>
                <w:rFonts w:ascii="仿宋" w:eastAsia="仿宋" w:hAnsi="仿宋" w:cs="仿宋" w:hint="eastAsia"/>
                <w:sz w:val="24"/>
                <w:szCs w:val="24"/>
              </w:rPr>
              <w:t>分，第</w:t>
            </w:r>
            <w:r>
              <w:rPr>
                <w:rFonts w:ascii="仿宋" w:eastAsia="仿宋" w:hAnsi="仿宋" w:cs="仿宋" w:hint="eastAsia"/>
                <w:sz w:val="24"/>
                <w:szCs w:val="24"/>
              </w:rPr>
              <w:t>4</w:t>
            </w:r>
            <w:r>
              <w:rPr>
                <w:rFonts w:ascii="仿宋" w:eastAsia="仿宋" w:hAnsi="仿宋" w:cs="仿宋" w:hint="eastAsia"/>
                <w:sz w:val="24"/>
                <w:szCs w:val="24"/>
              </w:rPr>
              <w:t>名得</w:t>
            </w:r>
            <w:r>
              <w:rPr>
                <w:rFonts w:ascii="仿宋" w:eastAsia="仿宋" w:hAnsi="仿宋" w:cs="仿宋" w:hint="eastAsia"/>
                <w:sz w:val="24"/>
                <w:szCs w:val="24"/>
              </w:rPr>
              <w:t>70</w:t>
            </w:r>
            <w:r>
              <w:rPr>
                <w:rFonts w:ascii="仿宋" w:eastAsia="仿宋" w:hAnsi="仿宋" w:cs="仿宋" w:hint="eastAsia"/>
                <w:sz w:val="24"/>
                <w:szCs w:val="24"/>
              </w:rPr>
              <w:t>分，其余不得分。若投标人得分相同的，则名次并列，占用名额。</w:t>
            </w:r>
          </w:p>
        </w:tc>
        <w:tc>
          <w:tcPr>
            <w:tcW w:w="1933" w:type="dxa"/>
            <w:tcBorders>
              <w:top w:val="single" w:sz="6" w:space="0" w:color="000000"/>
              <w:left w:val="single" w:sz="6" w:space="0" w:color="000000"/>
              <w:bottom w:val="single" w:sz="6" w:space="0" w:color="000000"/>
              <w:right w:val="single" w:sz="6" w:space="0" w:color="000000"/>
            </w:tcBorders>
            <w:shd w:val="clear" w:color="auto" w:fill="FFFFFF"/>
            <w:noWrap/>
            <w:vAlign w:val="center"/>
          </w:tcPr>
          <w:p w:rsidR="00F5516E" w:rsidRDefault="00B747AF">
            <w:pPr>
              <w:jc w:val="left"/>
              <w:rPr>
                <w:rFonts w:ascii="仿宋" w:eastAsia="仿宋" w:hAnsi="仿宋" w:cs="仿宋"/>
                <w:sz w:val="24"/>
                <w:szCs w:val="24"/>
              </w:rPr>
            </w:pPr>
            <w:r>
              <w:rPr>
                <w:rFonts w:ascii="仿宋" w:eastAsia="仿宋" w:hAnsi="仿宋" w:cs="仿宋" w:hint="eastAsia"/>
                <w:sz w:val="24"/>
                <w:szCs w:val="24"/>
              </w:rPr>
              <w:t>按照充电站公交移车服务合同，每份合同得分</w:t>
            </w:r>
            <w:r>
              <w:rPr>
                <w:rFonts w:ascii="仿宋" w:eastAsia="仿宋" w:hAnsi="仿宋" w:cs="仿宋" w:hint="eastAsia"/>
                <w:sz w:val="24"/>
                <w:szCs w:val="24"/>
              </w:rPr>
              <w:t>20</w:t>
            </w:r>
            <w:r>
              <w:rPr>
                <w:rFonts w:ascii="仿宋" w:eastAsia="仿宋" w:hAnsi="仿宋" w:cs="仿宋" w:hint="eastAsia"/>
                <w:sz w:val="24"/>
                <w:szCs w:val="24"/>
              </w:rPr>
              <w:t>分（每份合同的合同期不少于</w:t>
            </w:r>
            <w:r>
              <w:rPr>
                <w:rFonts w:ascii="仿宋" w:eastAsia="仿宋" w:hAnsi="仿宋" w:cs="仿宋" w:hint="eastAsia"/>
                <w:sz w:val="24"/>
                <w:szCs w:val="24"/>
              </w:rPr>
              <w:t>3</w:t>
            </w:r>
            <w:r>
              <w:rPr>
                <w:rFonts w:ascii="仿宋" w:eastAsia="仿宋" w:hAnsi="仿宋" w:cs="仿宋" w:hint="eastAsia"/>
                <w:sz w:val="24"/>
                <w:szCs w:val="24"/>
              </w:rPr>
              <w:t>个月，少于不得分），最高得</w:t>
            </w:r>
            <w:r>
              <w:rPr>
                <w:rFonts w:ascii="仿宋" w:eastAsia="仿宋" w:hAnsi="仿宋" w:cs="仿宋" w:hint="eastAsia"/>
                <w:sz w:val="24"/>
                <w:szCs w:val="24"/>
              </w:rPr>
              <w:t>100</w:t>
            </w:r>
            <w:r>
              <w:rPr>
                <w:rFonts w:ascii="仿宋" w:eastAsia="仿宋" w:hAnsi="仿宋" w:cs="仿宋" w:hint="eastAsia"/>
                <w:sz w:val="24"/>
                <w:szCs w:val="24"/>
              </w:rPr>
              <w:t>分。</w:t>
            </w:r>
          </w:p>
        </w:tc>
      </w:tr>
    </w:tbl>
    <w:p w:rsidR="00F5516E" w:rsidRDefault="00B747AF">
      <w:pPr>
        <w:spacing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在符合要求前提下，按照各</w:t>
      </w:r>
      <w:r>
        <w:rPr>
          <w:rFonts w:ascii="仿宋_GB2312" w:eastAsia="仿宋_GB2312" w:hAnsi="宋体" w:cs="Arial" w:hint="eastAsia"/>
          <w:color w:val="000000"/>
          <w:sz w:val="32"/>
          <w:szCs w:val="32"/>
        </w:rPr>
        <w:t>报价人</w:t>
      </w:r>
      <w:r>
        <w:rPr>
          <w:rFonts w:ascii="仿宋_GB2312" w:eastAsia="仿宋_GB2312" w:hAnsi="宋体" w:cs="Arial" w:hint="eastAsia"/>
          <w:color w:val="000000"/>
          <w:sz w:val="32"/>
          <w:szCs w:val="32"/>
        </w:rPr>
        <w:t>经评审后的分数从高到低排列先后次序，总得分第一名的为中标单位；如总得分相同的，由我司通过编号后随机抽取一家单位确定中标。</w:t>
      </w:r>
    </w:p>
    <w:p w:rsidR="00F5516E" w:rsidRDefault="00B747AF">
      <w:pPr>
        <w:spacing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（四）发生以下行为，我司有权立即终止合同，并向中标单位追讨相关损失：</w:t>
      </w:r>
    </w:p>
    <w:p w:rsidR="00F5516E" w:rsidRDefault="00B747AF">
      <w:pPr>
        <w:spacing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1.</w:t>
      </w:r>
      <w:r>
        <w:rPr>
          <w:rFonts w:ascii="仿宋_GB2312" w:eastAsia="仿宋_GB2312" w:hAnsi="宋体" w:cs="Arial" w:hint="eastAsia"/>
          <w:color w:val="000000"/>
          <w:sz w:val="32"/>
          <w:szCs w:val="32"/>
        </w:rPr>
        <w:t>在移车过程中，因移车人员的原因导致发生较大安全生产事故的；</w:t>
      </w:r>
    </w:p>
    <w:p w:rsidR="00F5516E" w:rsidRDefault="00B747AF">
      <w:pPr>
        <w:spacing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2.</w:t>
      </w:r>
      <w:r>
        <w:rPr>
          <w:rFonts w:ascii="仿宋_GB2312" w:eastAsia="仿宋_GB2312" w:hAnsi="宋体" w:cs="Arial" w:hint="eastAsia"/>
          <w:color w:val="000000"/>
          <w:sz w:val="32"/>
          <w:szCs w:val="32"/>
        </w:rPr>
        <w:t>移车人员私自收取停车费用或充电费用等违法违规行为；</w:t>
      </w:r>
    </w:p>
    <w:p w:rsidR="00F5516E" w:rsidRDefault="00B747AF">
      <w:pPr>
        <w:spacing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3.</w:t>
      </w:r>
      <w:r>
        <w:rPr>
          <w:rFonts w:ascii="仿宋_GB2312" w:eastAsia="仿宋_GB2312" w:hAnsi="宋体" w:cs="Arial" w:hint="eastAsia"/>
          <w:color w:val="000000"/>
          <w:sz w:val="32"/>
          <w:szCs w:val="32"/>
        </w:rPr>
        <w:t>严重损害我司利益的其他行为。</w:t>
      </w:r>
    </w:p>
    <w:p w:rsidR="00F5516E" w:rsidRDefault="00B747AF">
      <w:pPr>
        <w:spacing w:line="5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八</w:t>
      </w:r>
      <w:r>
        <w:rPr>
          <w:rFonts w:ascii="黑体" w:eastAsia="黑体" w:hAnsi="黑体" w:cs="黑体" w:hint="eastAsia"/>
          <w:color w:val="000000"/>
          <w:sz w:val="32"/>
          <w:szCs w:val="32"/>
        </w:rPr>
        <w:t>、报价文件的提交</w:t>
      </w:r>
    </w:p>
    <w:p w:rsidR="00F5516E" w:rsidRDefault="00B747AF">
      <w:pPr>
        <w:spacing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（一）报价文件提交截止时间：</w:t>
      </w:r>
      <w:r>
        <w:rPr>
          <w:rFonts w:ascii="仿宋_GB2312" w:eastAsia="仿宋_GB2312" w:hAnsi="宋体" w:cs="Arial" w:hint="eastAsia"/>
          <w:color w:val="000000"/>
          <w:sz w:val="32"/>
          <w:szCs w:val="32"/>
        </w:rPr>
        <w:t>2022</w:t>
      </w:r>
      <w:r>
        <w:rPr>
          <w:rFonts w:ascii="仿宋_GB2312" w:eastAsia="仿宋_GB2312" w:hAnsi="宋体" w:cs="Arial" w:hint="eastAsia"/>
          <w:color w:val="000000"/>
          <w:sz w:val="32"/>
          <w:szCs w:val="32"/>
        </w:rPr>
        <w:t>年</w:t>
      </w:r>
      <w:r>
        <w:rPr>
          <w:rFonts w:ascii="仿宋_GB2312" w:eastAsia="仿宋_GB2312" w:hAnsi="宋体" w:cs="Arial" w:hint="eastAsia"/>
          <w:color w:val="000000"/>
          <w:sz w:val="32"/>
          <w:szCs w:val="32"/>
        </w:rPr>
        <w:t>8</w:t>
      </w:r>
      <w:r>
        <w:rPr>
          <w:rFonts w:ascii="仿宋_GB2312" w:eastAsia="仿宋_GB2312" w:hAnsi="宋体" w:cs="Arial" w:hint="eastAsia"/>
          <w:color w:val="000000"/>
          <w:sz w:val="32"/>
          <w:szCs w:val="32"/>
        </w:rPr>
        <w:t>月</w:t>
      </w:r>
      <w:r w:rsidR="003617F9">
        <w:rPr>
          <w:rFonts w:ascii="仿宋_GB2312" w:eastAsia="仿宋_GB2312" w:hAnsi="宋体" w:cs="Arial"/>
          <w:color w:val="000000"/>
          <w:sz w:val="32"/>
          <w:szCs w:val="32"/>
          <w:u w:val="single"/>
        </w:rPr>
        <w:t>11</w:t>
      </w:r>
      <w:r>
        <w:rPr>
          <w:rFonts w:ascii="仿宋_GB2312" w:eastAsia="仿宋_GB2312" w:hAnsi="宋体" w:cs="Arial" w:hint="eastAsia"/>
          <w:color w:val="000000"/>
          <w:sz w:val="32"/>
          <w:szCs w:val="32"/>
        </w:rPr>
        <w:t>日</w:t>
      </w:r>
      <w:r>
        <w:rPr>
          <w:rFonts w:ascii="仿宋_GB2312" w:eastAsia="仿宋_GB2312" w:hAnsi="宋体" w:cs="Arial" w:hint="eastAsia"/>
          <w:color w:val="000000"/>
          <w:sz w:val="32"/>
          <w:szCs w:val="32"/>
          <w:u w:val="single"/>
        </w:rPr>
        <w:t>11</w:t>
      </w:r>
      <w:r>
        <w:rPr>
          <w:rFonts w:ascii="仿宋_GB2312" w:eastAsia="仿宋_GB2312" w:hAnsi="宋体" w:cs="Arial" w:hint="eastAsia"/>
          <w:color w:val="000000"/>
          <w:sz w:val="32"/>
          <w:szCs w:val="32"/>
        </w:rPr>
        <w:t>时</w:t>
      </w:r>
      <w:r>
        <w:rPr>
          <w:rFonts w:ascii="仿宋_GB2312" w:eastAsia="仿宋_GB2312" w:hAnsi="宋体" w:cs="Arial" w:hint="eastAsia"/>
          <w:color w:val="000000"/>
          <w:sz w:val="32"/>
          <w:szCs w:val="32"/>
          <w:u w:val="single"/>
        </w:rPr>
        <w:t>00</w:t>
      </w:r>
      <w:r>
        <w:rPr>
          <w:rFonts w:ascii="仿宋_GB2312" w:eastAsia="仿宋_GB2312" w:hAnsi="宋体" w:cs="Arial" w:hint="eastAsia"/>
          <w:color w:val="000000"/>
          <w:sz w:val="32"/>
          <w:szCs w:val="32"/>
        </w:rPr>
        <w:t>分，逾期提交的报价文件不予接受。</w:t>
      </w:r>
    </w:p>
    <w:p w:rsidR="00F5516E" w:rsidRDefault="00B747AF">
      <w:pPr>
        <w:spacing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（二）提交方式：报价文件纸质文件一式两份，盖章扫描件电子版一份。报价文件</w:t>
      </w:r>
      <w:r>
        <w:rPr>
          <w:rFonts w:ascii="仿宋_GB2312" w:eastAsia="仿宋_GB2312" w:hAnsi="宋体" w:cs="Arial" w:hint="eastAsia"/>
          <w:color w:val="000000"/>
          <w:sz w:val="32"/>
          <w:szCs w:val="32"/>
        </w:rPr>
        <w:t>（包括但不限于报价书、所有资格证明文</w:t>
      </w:r>
      <w:r>
        <w:rPr>
          <w:rFonts w:ascii="仿宋_GB2312" w:eastAsia="仿宋_GB2312" w:hAnsi="宋体" w:cs="Arial" w:hint="eastAsia"/>
          <w:color w:val="000000"/>
          <w:sz w:val="32"/>
          <w:szCs w:val="32"/>
        </w:rPr>
        <w:lastRenderedPageBreak/>
        <w:t>件、业绩等）</w:t>
      </w:r>
      <w:r>
        <w:rPr>
          <w:rFonts w:ascii="仿宋_GB2312" w:eastAsia="仿宋_GB2312" w:hAnsi="宋体" w:cs="Arial" w:hint="eastAsia"/>
          <w:color w:val="000000"/>
          <w:sz w:val="32"/>
          <w:szCs w:val="32"/>
        </w:rPr>
        <w:t>须经</w:t>
      </w:r>
      <w:r>
        <w:rPr>
          <w:rFonts w:ascii="仿宋_GB2312" w:eastAsia="仿宋_GB2312" w:hAnsi="宋体" w:cs="Arial" w:hint="eastAsia"/>
          <w:color w:val="000000"/>
          <w:sz w:val="32"/>
          <w:szCs w:val="32"/>
        </w:rPr>
        <w:t>报价人</w:t>
      </w:r>
      <w:r>
        <w:rPr>
          <w:rFonts w:ascii="仿宋_GB2312" w:eastAsia="仿宋_GB2312" w:hAnsi="宋体" w:cs="Arial" w:hint="eastAsia"/>
          <w:color w:val="000000"/>
          <w:sz w:val="32"/>
          <w:szCs w:val="32"/>
        </w:rPr>
        <w:t>签章齐全后以密封形式递交至广州市城投土地开发有限公司（地址：广州市越秀区流花路</w:t>
      </w:r>
      <w:r>
        <w:rPr>
          <w:rFonts w:ascii="仿宋_GB2312" w:eastAsia="仿宋_GB2312" w:hAnsi="宋体" w:cs="Arial" w:hint="eastAsia"/>
          <w:color w:val="000000"/>
          <w:sz w:val="32"/>
          <w:szCs w:val="32"/>
        </w:rPr>
        <w:t>117</w:t>
      </w:r>
      <w:r>
        <w:rPr>
          <w:rFonts w:ascii="仿宋_GB2312" w:eastAsia="仿宋_GB2312" w:hAnsi="宋体" w:cs="Arial" w:hint="eastAsia"/>
          <w:color w:val="000000"/>
          <w:sz w:val="32"/>
          <w:szCs w:val="32"/>
        </w:rPr>
        <w:t>号流花展贸中心</w:t>
      </w:r>
      <w:r>
        <w:rPr>
          <w:rFonts w:ascii="仿宋_GB2312" w:eastAsia="仿宋_GB2312" w:hAnsi="宋体" w:cs="Arial" w:hint="eastAsia"/>
          <w:color w:val="000000"/>
          <w:sz w:val="32"/>
          <w:szCs w:val="32"/>
        </w:rPr>
        <w:t>13</w:t>
      </w:r>
      <w:r>
        <w:rPr>
          <w:rFonts w:ascii="仿宋_GB2312" w:eastAsia="仿宋_GB2312" w:hAnsi="宋体" w:cs="Arial" w:hint="eastAsia"/>
          <w:color w:val="000000"/>
          <w:sz w:val="32"/>
          <w:szCs w:val="32"/>
        </w:rPr>
        <w:t>号馆</w:t>
      </w:r>
      <w:r>
        <w:rPr>
          <w:rFonts w:ascii="仿宋_GB2312" w:eastAsia="仿宋_GB2312" w:hAnsi="宋体" w:cs="Arial" w:hint="eastAsia"/>
          <w:color w:val="000000"/>
          <w:sz w:val="32"/>
          <w:szCs w:val="32"/>
        </w:rPr>
        <w:t>4</w:t>
      </w:r>
      <w:r>
        <w:rPr>
          <w:rFonts w:ascii="仿宋_GB2312" w:eastAsia="仿宋_GB2312" w:hAnsi="宋体" w:cs="Arial" w:hint="eastAsia"/>
          <w:color w:val="000000"/>
          <w:sz w:val="32"/>
          <w:szCs w:val="32"/>
        </w:rPr>
        <w:t>楼），信封上注明项目名称及报价单位全称，信封封口处应当加盖单位公章。</w:t>
      </w:r>
    </w:p>
    <w:p w:rsidR="00F5516E" w:rsidRDefault="00B747AF">
      <w:pPr>
        <w:spacing w:line="500" w:lineRule="exact"/>
        <w:ind w:firstLineChars="200" w:firstLine="640"/>
        <w:rPr>
          <w:rFonts w:ascii="仿宋_GB2312" w:eastAsia="仿宋_GB2312"/>
          <w:sz w:val="32"/>
          <w:szCs w:val="32"/>
        </w:rPr>
      </w:pPr>
      <w:r>
        <w:rPr>
          <w:rFonts w:ascii="仿宋_GB2312" w:eastAsia="仿宋_GB2312" w:hAnsi="宋体" w:cs="Arial" w:hint="eastAsia"/>
          <w:color w:val="000000"/>
          <w:sz w:val="32"/>
          <w:szCs w:val="32"/>
        </w:rPr>
        <w:t>采用邮寄方式的，应在邮寄外包装袋上注明“</w:t>
      </w:r>
      <w:r>
        <w:rPr>
          <w:rFonts w:ascii="仿宋_GB2312" w:eastAsia="仿宋_GB2312" w:hint="eastAsia"/>
          <w:sz w:val="32"/>
          <w:szCs w:val="32"/>
        </w:rPr>
        <w:t>南洲路充电站移车服务项目</w:t>
      </w:r>
      <w:r>
        <w:rPr>
          <w:rFonts w:ascii="仿宋_GB2312" w:eastAsia="仿宋_GB2312" w:hAnsi="宋体" w:cs="Arial" w:hint="eastAsia"/>
          <w:color w:val="000000"/>
          <w:sz w:val="32"/>
          <w:szCs w:val="32"/>
        </w:rPr>
        <w:t>”字样。电子版可随纸质文件一同投递，或在截止时间后</w:t>
      </w:r>
      <w:r>
        <w:rPr>
          <w:rFonts w:ascii="仿宋_GB2312" w:eastAsia="仿宋_GB2312" w:hAnsi="宋体" w:cs="Arial" w:hint="eastAsia"/>
          <w:color w:val="000000"/>
          <w:sz w:val="32"/>
          <w:szCs w:val="32"/>
        </w:rPr>
        <w:t>24</w:t>
      </w:r>
      <w:r>
        <w:rPr>
          <w:rFonts w:ascii="仿宋_GB2312" w:eastAsia="仿宋_GB2312" w:hAnsi="宋体" w:cs="Arial" w:hint="eastAsia"/>
          <w:color w:val="000000"/>
          <w:sz w:val="32"/>
          <w:szCs w:val="32"/>
        </w:rPr>
        <w:t>小时内以电子邮件方式投递到邮箱：</w:t>
      </w:r>
      <w:r>
        <w:rPr>
          <w:rFonts w:ascii="仿宋_GB2312" w:eastAsia="仿宋_GB2312" w:hAnsi="宋体" w:cs="Arial" w:hint="eastAsia"/>
          <w:color w:val="000000"/>
          <w:sz w:val="32"/>
          <w:szCs w:val="32"/>
          <w:u w:val="single"/>
        </w:rPr>
        <w:t>654967071</w:t>
      </w:r>
      <w:r>
        <w:rPr>
          <w:rFonts w:ascii="仿宋_GB2312" w:eastAsia="仿宋_GB2312" w:hAnsi="宋体" w:cs="Arial" w:hint="eastAsia"/>
          <w:color w:val="000000"/>
          <w:sz w:val="32"/>
          <w:szCs w:val="32"/>
        </w:rPr>
        <w:t>@qq.com</w:t>
      </w:r>
      <w:r>
        <w:rPr>
          <w:rFonts w:ascii="仿宋_GB2312" w:eastAsia="仿宋_GB2312" w:hAnsi="宋体" w:cs="Arial" w:hint="eastAsia"/>
          <w:color w:val="000000"/>
          <w:sz w:val="32"/>
          <w:szCs w:val="32"/>
        </w:rPr>
        <w:t>。报价单位递交报价文件</w:t>
      </w:r>
      <w:r>
        <w:rPr>
          <w:rFonts w:ascii="仿宋_GB2312" w:eastAsia="仿宋_GB2312" w:hAnsi="宋体" w:cs="Arial" w:hint="eastAsia"/>
          <w:color w:val="000000"/>
          <w:sz w:val="32"/>
          <w:szCs w:val="32"/>
        </w:rPr>
        <w:t>后，请联系采购人确认。</w:t>
      </w:r>
    </w:p>
    <w:p w:rsidR="00F5516E" w:rsidRDefault="00B747AF">
      <w:pPr>
        <w:spacing w:line="5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九、候选单位确认方式</w:t>
      </w:r>
    </w:p>
    <w:p w:rsidR="00F5516E" w:rsidRDefault="00B747AF">
      <w:pPr>
        <w:spacing w:line="500" w:lineRule="exact"/>
        <w:ind w:firstLineChars="200" w:firstLine="643"/>
        <w:rPr>
          <w:rFonts w:ascii="仿宋_GB2312" w:eastAsia="仿宋_GB2312" w:hAnsi="宋体" w:cs="Arial"/>
          <w:color w:val="000000"/>
          <w:sz w:val="32"/>
          <w:szCs w:val="32"/>
        </w:rPr>
      </w:pPr>
      <w:r>
        <w:rPr>
          <w:rFonts w:ascii="仿宋_GB2312" w:eastAsia="仿宋_GB2312" w:hAnsi="宋体" w:cs="Arial" w:hint="eastAsia"/>
          <w:b/>
          <w:bCs/>
          <w:color w:val="000000"/>
          <w:sz w:val="32"/>
          <w:szCs w:val="32"/>
        </w:rPr>
        <w:t>本项目采用最低价中标原则：</w:t>
      </w:r>
      <w:r>
        <w:rPr>
          <w:rFonts w:ascii="仿宋_GB2312" w:eastAsia="仿宋_GB2312" w:hAnsi="宋体" w:cs="Arial" w:hint="eastAsia"/>
          <w:color w:val="000000"/>
          <w:sz w:val="32"/>
          <w:szCs w:val="32"/>
        </w:rPr>
        <w:t>按照各报价人通过资格条件审查后且经校核后的报价从低到高排列先后次序，有效报价最低的单位为中标单位；价格相同的，由采购人通过编号后随机抽取一家单位确定中标。</w:t>
      </w:r>
    </w:p>
    <w:p w:rsidR="00F5516E" w:rsidRDefault="00F5516E">
      <w:pPr>
        <w:spacing w:line="500" w:lineRule="exact"/>
        <w:ind w:firstLineChars="200" w:firstLine="640"/>
        <w:rPr>
          <w:rFonts w:ascii="仿宋_GB2312" w:eastAsia="仿宋_GB2312" w:hAnsi="宋体" w:cs="Arial"/>
          <w:color w:val="000000"/>
          <w:sz w:val="32"/>
          <w:szCs w:val="32"/>
        </w:rPr>
      </w:pPr>
    </w:p>
    <w:p w:rsidR="00F5516E" w:rsidRDefault="00B747AF">
      <w:pPr>
        <w:spacing w:line="500" w:lineRule="exact"/>
        <w:ind w:firstLineChars="200" w:firstLine="640"/>
        <w:rPr>
          <w:sz w:val="24"/>
        </w:rPr>
      </w:pPr>
      <w:r>
        <w:rPr>
          <w:rFonts w:ascii="仿宋_GB2312" w:eastAsia="仿宋_GB2312" w:hAnsi="宋体" w:cs="Arial" w:hint="eastAsia"/>
          <w:color w:val="000000"/>
          <w:sz w:val="32"/>
          <w:szCs w:val="32"/>
        </w:rPr>
        <w:t>附件：</w:t>
      </w:r>
      <w:r>
        <w:rPr>
          <w:rFonts w:ascii="仿宋_GB2312" w:eastAsia="仿宋_GB2312" w:hAnsi="宋体" w:cs="Arial" w:hint="eastAsia"/>
          <w:color w:val="000000"/>
          <w:sz w:val="32"/>
          <w:szCs w:val="32"/>
        </w:rPr>
        <w:t>报价书（格式）</w:t>
      </w:r>
    </w:p>
    <w:p w:rsidR="00F5516E" w:rsidRDefault="00F5516E">
      <w:pPr>
        <w:spacing w:line="500" w:lineRule="exact"/>
        <w:rPr>
          <w:sz w:val="24"/>
        </w:rPr>
      </w:pPr>
    </w:p>
    <w:p w:rsidR="00F5516E" w:rsidRDefault="00F5516E">
      <w:pPr>
        <w:pStyle w:val="2"/>
        <w:spacing w:line="500" w:lineRule="exact"/>
        <w:rPr>
          <w:sz w:val="24"/>
        </w:rPr>
      </w:pPr>
    </w:p>
    <w:p w:rsidR="00F5516E" w:rsidRDefault="00F5516E">
      <w:pPr>
        <w:spacing w:line="500" w:lineRule="exact"/>
      </w:pPr>
    </w:p>
    <w:p w:rsidR="00F5516E" w:rsidRDefault="00B747AF">
      <w:pPr>
        <w:spacing w:line="500" w:lineRule="exact"/>
        <w:ind w:firstLine="480"/>
        <w:jc w:val="right"/>
        <w:rPr>
          <w:rFonts w:ascii="仿宋_GB2312" w:eastAsia="仿宋_GB2312" w:hAnsi="宋体" w:cs="Arial"/>
          <w:sz w:val="32"/>
          <w:szCs w:val="32"/>
        </w:rPr>
      </w:pPr>
      <w:r>
        <w:rPr>
          <w:rFonts w:ascii="宋体" w:eastAsia="仿宋_GB2312" w:hAnsi="宋体" w:cs="Arial" w:hint="eastAsia"/>
          <w:sz w:val="32"/>
          <w:szCs w:val="32"/>
        </w:rPr>
        <w:t>广州市城投土地开发有限公司</w:t>
      </w:r>
    </w:p>
    <w:p w:rsidR="00F5516E" w:rsidRDefault="00B747AF">
      <w:pPr>
        <w:spacing w:line="500" w:lineRule="exact"/>
        <w:ind w:firstLine="480"/>
        <w:jc w:val="center"/>
        <w:rPr>
          <w:rFonts w:ascii="仿宋_GB2312" w:eastAsia="仿宋_GB2312" w:hAnsi="宋体" w:cs="Arial"/>
          <w:sz w:val="32"/>
          <w:szCs w:val="32"/>
        </w:rPr>
      </w:pPr>
      <w:r>
        <w:rPr>
          <w:rFonts w:ascii="仿宋_GB2312" w:eastAsia="仿宋_GB2312" w:hAnsi="宋体" w:cs="Arial" w:hint="eastAsia"/>
          <w:sz w:val="32"/>
          <w:szCs w:val="32"/>
        </w:rPr>
        <w:t xml:space="preserve">                         2022</w:t>
      </w:r>
      <w:r>
        <w:rPr>
          <w:rFonts w:ascii="仿宋_GB2312" w:eastAsia="仿宋_GB2312" w:hAnsi="宋体" w:cs="Arial" w:hint="eastAsia"/>
          <w:sz w:val="32"/>
          <w:szCs w:val="32"/>
        </w:rPr>
        <w:t>年</w:t>
      </w:r>
      <w:r>
        <w:rPr>
          <w:rFonts w:ascii="仿宋_GB2312" w:eastAsia="仿宋_GB2312" w:hAnsi="宋体" w:cs="Arial" w:hint="eastAsia"/>
          <w:sz w:val="32"/>
          <w:szCs w:val="32"/>
        </w:rPr>
        <w:t>8</w:t>
      </w:r>
      <w:r>
        <w:rPr>
          <w:rFonts w:ascii="仿宋_GB2312" w:eastAsia="仿宋_GB2312" w:hAnsi="宋体" w:cs="Arial" w:hint="eastAsia"/>
          <w:sz w:val="32"/>
          <w:szCs w:val="32"/>
        </w:rPr>
        <w:t>月</w:t>
      </w:r>
      <w:r w:rsidR="003617F9">
        <w:rPr>
          <w:rFonts w:ascii="仿宋_GB2312" w:eastAsia="仿宋_GB2312" w:hAnsi="宋体" w:cs="Arial"/>
          <w:sz w:val="32"/>
          <w:szCs w:val="32"/>
        </w:rPr>
        <w:t>4</w:t>
      </w:r>
      <w:bookmarkStart w:id="0" w:name="_GoBack"/>
      <w:bookmarkEnd w:id="0"/>
      <w:r>
        <w:rPr>
          <w:rFonts w:ascii="仿宋_GB2312" w:eastAsia="仿宋_GB2312" w:hAnsi="宋体" w:cs="Arial" w:hint="eastAsia"/>
          <w:sz w:val="32"/>
          <w:szCs w:val="32"/>
        </w:rPr>
        <w:t>日</w:t>
      </w:r>
    </w:p>
    <w:p w:rsidR="00F5516E" w:rsidRDefault="00F5516E">
      <w:pPr>
        <w:pStyle w:val="2"/>
        <w:rPr>
          <w:rFonts w:ascii="仿宋_GB2312" w:eastAsia="仿宋_GB2312" w:hAnsi="宋体" w:cs="Arial"/>
        </w:rPr>
      </w:pPr>
    </w:p>
    <w:p w:rsidR="00F5516E" w:rsidRDefault="00F5516E">
      <w:pPr>
        <w:rPr>
          <w:rFonts w:ascii="仿宋_GB2312" w:eastAsia="仿宋_GB2312" w:hAnsi="宋体" w:cs="Arial"/>
          <w:sz w:val="32"/>
          <w:szCs w:val="32"/>
        </w:rPr>
      </w:pPr>
    </w:p>
    <w:p w:rsidR="00F5516E" w:rsidRDefault="00F5516E">
      <w:pPr>
        <w:pStyle w:val="2"/>
        <w:rPr>
          <w:rFonts w:ascii="仿宋_GB2312" w:eastAsia="仿宋_GB2312" w:hAnsi="宋体" w:cs="Arial"/>
        </w:rPr>
      </w:pPr>
    </w:p>
    <w:p w:rsidR="00F5516E" w:rsidRDefault="00F5516E">
      <w:pPr>
        <w:rPr>
          <w:rFonts w:ascii="仿宋_GB2312" w:eastAsia="仿宋_GB2312" w:hAnsi="宋体" w:cs="Arial"/>
          <w:sz w:val="32"/>
          <w:szCs w:val="32"/>
        </w:rPr>
      </w:pPr>
    </w:p>
    <w:p w:rsidR="00F5516E" w:rsidRDefault="00B747AF">
      <w:pPr>
        <w:spacing w:line="640" w:lineRule="exact"/>
        <w:jc w:val="center"/>
        <w:rPr>
          <w:rFonts w:ascii="宋体" w:hAnsi="宋体"/>
          <w:b/>
          <w:sz w:val="44"/>
          <w:szCs w:val="44"/>
        </w:rPr>
      </w:pPr>
      <w:r>
        <w:rPr>
          <w:sz w:val="32"/>
        </w:rPr>
        <w:lastRenderedPageBreak/>
        <w:pict>
          <v:shapetype id="_x0000_t202" coordsize="21600,21600" o:spt="202" path="m,l,21600r21600,l21600,xe">
            <v:stroke joinstyle="miter"/>
            <v:path gradientshapeok="t" o:connecttype="rect"/>
          </v:shapetype>
          <v:shape id="_x0000_s1026" type="#_x0000_t202" style="position:absolute;left:0;text-align:left;margin-left:-35.05pt;margin-top:-19.25pt;width:38.95pt;height:21.75pt;z-index:251660288;mso-width-relative:page;mso-height-relative:page" stroked="f">
            <v:textbox>
              <w:txbxContent>
                <w:p w:rsidR="00F5516E" w:rsidRDefault="00B747AF">
                  <w:pPr>
                    <w:rPr>
                      <w:rFonts w:eastAsia="宋体"/>
                      <w:sz w:val="24"/>
                      <w:szCs w:val="24"/>
                    </w:rPr>
                  </w:pPr>
                  <w:r>
                    <w:rPr>
                      <w:rFonts w:hint="eastAsia"/>
                      <w:sz w:val="24"/>
                      <w:szCs w:val="24"/>
                    </w:rPr>
                    <w:t>附件</w:t>
                  </w:r>
                </w:p>
              </w:txbxContent>
            </v:textbox>
          </v:shape>
        </w:pict>
      </w:r>
      <w:r>
        <w:rPr>
          <w:rFonts w:ascii="宋体" w:hAnsi="宋体" w:hint="eastAsia"/>
          <w:b/>
          <w:sz w:val="44"/>
          <w:szCs w:val="44"/>
        </w:rPr>
        <w:t>报价书（格式）</w:t>
      </w:r>
    </w:p>
    <w:p w:rsidR="00F5516E" w:rsidRDefault="00F5516E">
      <w:pPr>
        <w:widowControl/>
        <w:spacing w:after="40" w:line="500" w:lineRule="exact"/>
        <w:ind w:leftChars="23" w:left="48" w:right="560" w:firstLineChars="157" w:firstLine="502"/>
        <w:rPr>
          <w:rFonts w:ascii="黑体" w:eastAsia="黑体" w:hAnsi="宋体" w:cs="宋体"/>
          <w:kern w:val="0"/>
          <w:sz w:val="32"/>
          <w:szCs w:val="32"/>
        </w:rPr>
      </w:pPr>
    </w:p>
    <w:p w:rsidR="00F5516E" w:rsidRDefault="00B747AF">
      <w:pPr>
        <w:widowControl/>
        <w:spacing w:after="40" w:line="500" w:lineRule="exact"/>
        <w:ind w:leftChars="1" w:left="56" w:hangingChars="17" w:hanging="54"/>
        <w:rPr>
          <w:rFonts w:ascii="仿宋_GB2312" w:eastAsia="仿宋_GB2312" w:hAnsi="宋体" w:cs="Arial"/>
          <w:sz w:val="32"/>
          <w:szCs w:val="32"/>
        </w:rPr>
      </w:pPr>
      <w:r>
        <w:rPr>
          <w:rFonts w:ascii="仿宋_GB2312" w:eastAsia="仿宋_GB2312" w:hAnsi="宋体" w:cs="Arial" w:hint="eastAsia"/>
          <w:sz w:val="32"/>
          <w:szCs w:val="32"/>
        </w:rPr>
        <w:t>致：广州市城投土地开发有限公司</w:t>
      </w:r>
    </w:p>
    <w:p w:rsidR="00F5516E" w:rsidRDefault="00B747AF">
      <w:pPr>
        <w:spacing w:line="500" w:lineRule="exact"/>
        <w:ind w:firstLineChars="200" w:firstLine="640"/>
        <w:jc w:val="left"/>
        <w:rPr>
          <w:rFonts w:ascii="仿宋_GB2312" w:eastAsia="仿宋_GB2312"/>
          <w:sz w:val="32"/>
          <w:szCs w:val="32"/>
        </w:rPr>
      </w:pPr>
      <w:r>
        <w:rPr>
          <w:rFonts w:ascii="仿宋_GB2312" w:eastAsia="仿宋_GB2312" w:hAnsi="宋体" w:cs="Arial" w:hint="eastAsia"/>
          <w:sz w:val="32"/>
          <w:szCs w:val="32"/>
        </w:rPr>
        <w:t>1.</w:t>
      </w:r>
      <w:r>
        <w:rPr>
          <w:rFonts w:ascii="仿宋_GB2312" w:eastAsia="仿宋_GB2312" w:hAnsi="宋体" w:cs="Arial" w:hint="eastAsia"/>
          <w:sz w:val="32"/>
          <w:szCs w:val="32"/>
        </w:rPr>
        <w:t>根据你方的《南洲路充电站移车服务项目公开</w:t>
      </w:r>
      <w:r>
        <w:rPr>
          <w:rFonts w:ascii="仿宋_GB2312" w:eastAsia="仿宋_GB2312" w:hAnsi="宋体" w:cs="Arial" w:hint="eastAsia"/>
          <w:sz w:val="32"/>
          <w:szCs w:val="32"/>
        </w:rPr>
        <w:t>询价</w:t>
      </w:r>
      <w:r>
        <w:rPr>
          <w:rFonts w:ascii="仿宋_GB2312" w:eastAsia="仿宋_GB2312" w:hAnsi="宋体" w:cs="Arial" w:hint="eastAsia"/>
          <w:sz w:val="32"/>
          <w:szCs w:val="32"/>
        </w:rPr>
        <w:t>文件》，按</w:t>
      </w:r>
      <w:r>
        <w:rPr>
          <w:rFonts w:ascii="仿宋_GB2312" w:eastAsia="仿宋_GB2312" w:hAnsi="宋体" w:cs="Arial" w:hint="eastAsia"/>
          <w:sz w:val="32"/>
          <w:szCs w:val="32"/>
        </w:rPr>
        <w:t>询价</w:t>
      </w:r>
      <w:r>
        <w:rPr>
          <w:rFonts w:ascii="仿宋_GB2312" w:eastAsia="仿宋_GB2312" w:hAnsi="宋体" w:cs="Arial" w:hint="eastAsia"/>
          <w:sz w:val="32"/>
          <w:szCs w:val="32"/>
        </w:rPr>
        <w:t>文件要求承担该项目所列的服务内容，我方按以下报价承担所列工作。</w:t>
      </w:r>
    </w:p>
    <w:tbl>
      <w:tblPr>
        <w:tblW w:w="9830" w:type="dxa"/>
        <w:jc w:val="center"/>
        <w:tblLook w:val="04A0" w:firstRow="1" w:lastRow="0" w:firstColumn="1" w:lastColumn="0" w:noHBand="0" w:noVBand="1"/>
      </w:tblPr>
      <w:tblGrid>
        <w:gridCol w:w="936"/>
        <w:gridCol w:w="1725"/>
        <w:gridCol w:w="1995"/>
        <w:gridCol w:w="1922"/>
        <w:gridCol w:w="1527"/>
        <w:gridCol w:w="1725"/>
      </w:tblGrid>
      <w:tr w:rsidR="00F5516E">
        <w:trPr>
          <w:trHeight w:val="418"/>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序号</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项目名称</w:t>
            </w:r>
          </w:p>
        </w:tc>
        <w:tc>
          <w:tcPr>
            <w:tcW w:w="3917" w:type="dxa"/>
            <w:gridSpan w:val="2"/>
            <w:tcBorders>
              <w:top w:val="single" w:sz="4" w:space="0" w:color="auto"/>
              <w:left w:val="nil"/>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单价报价</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移车人员工作量标准</w:t>
            </w:r>
          </w:p>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（辆</w:t>
            </w:r>
            <w:r>
              <w:rPr>
                <w:rFonts w:ascii="仿宋" w:eastAsia="仿宋" w:hAnsi="仿宋" w:cs="宋体" w:hint="eastAsia"/>
                <w:color w:val="000000"/>
                <w:kern w:val="0"/>
                <w:sz w:val="22"/>
              </w:rPr>
              <w:t>/</w:t>
            </w:r>
            <w:r>
              <w:rPr>
                <w:rFonts w:ascii="仿宋" w:eastAsia="仿宋" w:hAnsi="仿宋" w:cs="宋体" w:hint="eastAsia"/>
                <w:color w:val="000000"/>
                <w:kern w:val="0"/>
                <w:sz w:val="22"/>
              </w:rPr>
              <w:t>天</w:t>
            </w:r>
            <w:r>
              <w:rPr>
                <w:rFonts w:ascii="仿宋" w:eastAsia="仿宋" w:hAnsi="仿宋" w:cs="宋体" w:hint="eastAsia"/>
                <w:color w:val="000000"/>
                <w:kern w:val="0"/>
                <w:sz w:val="22"/>
              </w:rPr>
              <w:t>/</w:t>
            </w:r>
            <w:r>
              <w:rPr>
                <w:rFonts w:ascii="仿宋" w:eastAsia="仿宋" w:hAnsi="仿宋" w:cs="宋体" w:hint="eastAsia"/>
                <w:color w:val="000000"/>
                <w:kern w:val="0"/>
                <w:sz w:val="22"/>
              </w:rPr>
              <w:t>人）</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备注</w:t>
            </w:r>
          </w:p>
        </w:tc>
      </w:tr>
      <w:tr w:rsidR="00F5516E">
        <w:trPr>
          <w:trHeight w:val="821"/>
          <w:jc w:val="center"/>
        </w:trPr>
        <w:tc>
          <w:tcPr>
            <w:tcW w:w="936" w:type="dxa"/>
            <w:vMerge/>
            <w:tcBorders>
              <w:top w:val="single" w:sz="4" w:space="0" w:color="auto"/>
              <w:left w:val="single" w:sz="4" w:space="0" w:color="auto"/>
              <w:bottom w:val="single" w:sz="4" w:space="0" w:color="auto"/>
              <w:right w:val="single" w:sz="4" w:space="0" w:color="auto"/>
            </w:tcBorders>
            <w:vAlign w:val="center"/>
          </w:tcPr>
          <w:p w:rsidR="00F5516E" w:rsidRDefault="00F5516E">
            <w:pPr>
              <w:widowControl/>
              <w:jc w:val="left"/>
              <w:rPr>
                <w:rFonts w:ascii="仿宋" w:eastAsia="仿宋" w:hAnsi="仿宋" w:cs="宋体"/>
                <w:color w:val="000000"/>
                <w:kern w:val="0"/>
                <w:sz w:val="22"/>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F5516E" w:rsidRDefault="00F5516E">
            <w:pPr>
              <w:widowControl/>
              <w:jc w:val="left"/>
              <w:rPr>
                <w:rFonts w:ascii="仿宋" w:eastAsia="仿宋" w:hAnsi="仿宋" w:cs="宋体"/>
                <w:color w:val="000000"/>
                <w:kern w:val="0"/>
                <w:sz w:val="22"/>
              </w:rPr>
            </w:pPr>
          </w:p>
        </w:tc>
        <w:tc>
          <w:tcPr>
            <w:tcW w:w="1995" w:type="dxa"/>
            <w:tcBorders>
              <w:top w:val="nil"/>
              <w:left w:val="nil"/>
              <w:bottom w:val="single" w:sz="4" w:space="0" w:color="auto"/>
              <w:right w:val="single" w:sz="4" w:space="0" w:color="auto"/>
            </w:tcBorders>
            <w:shd w:val="clear" w:color="auto" w:fill="auto"/>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限定车数以内的移车单价</w:t>
            </w:r>
          </w:p>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（元</w:t>
            </w:r>
            <w:r>
              <w:rPr>
                <w:rFonts w:ascii="仿宋" w:eastAsia="仿宋" w:hAnsi="仿宋" w:cs="宋体" w:hint="eastAsia"/>
                <w:color w:val="000000"/>
                <w:kern w:val="0"/>
                <w:sz w:val="22"/>
              </w:rPr>
              <w:t>/</w:t>
            </w:r>
            <w:r>
              <w:rPr>
                <w:rFonts w:ascii="仿宋" w:eastAsia="仿宋" w:hAnsi="仿宋" w:cs="宋体" w:hint="eastAsia"/>
                <w:color w:val="000000"/>
                <w:kern w:val="0"/>
                <w:sz w:val="22"/>
              </w:rPr>
              <w:t>车</w:t>
            </w:r>
            <w:r>
              <w:rPr>
                <w:rFonts w:ascii="仿宋" w:eastAsia="仿宋" w:hAnsi="仿宋" w:cs="宋体" w:hint="eastAsia"/>
                <w:color w:val="000000"/>
                <w:kern w:val="0"/>
                <w:sz w:val="22"/>
              </w:rPr>
              <w:t>/</w:t>
            </w:r>
            <w:r>
              <w:rPr>
                <w:rFonts w:ascii="仿宋" w:eastAsia="仿宋" w:hAnsi="仿宋" w:cs="宋体" w:hint="eastAsia"/>
                <w:color w:val="000000"/>
                <w:kern w:val="0"/>
                <w:sz w:val="22"/>
              </w:rPr>
              <w:t>天）</w:t>
            </w:r>
          </w:p>
        </w:tc>
        <w:tc>
          <w:tcPr>
            <w:tcW w:w="1922" w:type="dxa"/>
            <w:tcBorders>
              <w:top w:val="nil"/>
              <w:left w:val="nil"/>
              <w:bottom w:val="single" w:sz="4" w:space="0" w:color="auto"/>
              <w:right w:val="single" w:sz="4" w:space="0" w:color="auto"/>
            </w:tcBorders>
            <w:shd w:val="clear" w:color="auto" w:fill="auto"/>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超过限定车数的移车人员单价</w:t>
            </w:r>
          </w:p>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（元</w:t>
            </w:r>
            <w:r>
              <w:rPr>
                <w:rFonts w:ascii="仿宋" w:eastAsia="仿宋" w:hAnsi="仿宋" w:cs="宋体" w:hint="eastAsia"/>
                <w:color w:val="000000"/>
                <w:kern w:val="0"/>
                <w:sz w:val="22"/>
              </w:rPr>
              <w:t>/</w:t>
            </w:r>
            <w:r>
              <w:rPr>
                <w:rFonts w:ascii="仿宋" w:eastAsia="仿宋" w:hAnsi="仿宋" w:cs="宋体" w:hint="eastAsia"/>
                <w:color w:val="000000"/>
                <w:kern w:val="0"/>
                <w:sz w:val="22"/>
              </w:rPr>
              <w:t>人</w:t>
            </w:r>
            <w:r>
              <w:rPr>
                <w:rFonts w:ascii="仿宋" w:eastAsia="仿宋" w:hAnsi="仿宋" w:cs="宋体" w:hint="eastAsia"/>
                <w:color w:val="000000"/>
                <w:kern w:val="0"/>
                <w:sz w:val="22"/>
              </w:rPr>
              <w:t>/</w:t>
            </w:r>
            <w:r>
              <w:rPr>
                <w:rFonts w:ascii="仿宋" w:eastAsia="仿宋" w:hAnsi="仿宋" w:cs="宋体" w:hint="eastAsia"/>
                <w:color w:val="000000"/>
                <w:kern w:val="0"/>
                <w:sz w:val="22"/>
              </w:rPr>
              <w:t>天）</w:t>
            </w:r>
          </w:p>
        </w:tc>
        <w:tc>
          <w:tcPr>
            <w:tcW w:w="1527" w:type="dxa"/>
            <w:vMerge/>
            <w:tcBorders>
              <w:top w:val="single" w:sz="4" w:space="0" w:color="auto"/>
              <w:left w:val="single" w:sz="4" w:space="0" w:color="auto"/>
              <w:bottom w:val="single" w:sz="4" w:space="0" w:color="auto"/>
              <w:right w:val="single" w:sz="4" w:space="0" w:color="auto"/>
            </w:tcBorders>
            <w:vAlign w:val="center"/>
          </w:tcPr>
          <w:p w:rsidR="00F5516E" w:rsidRDefault="00F5516E">
            <w:pPr>
              <w:widowControl/>
              <w:jc w:val="left"/>
              <w:rPr>
                <w:rFonts w:ascii="仿宋" w:eastAsia="仿宋" w:hAnsi="仿宋" w:cs="宋体"/>
                <w:color w:val="000000"/>
                <w:kern w:val="0"/>
                <w:sz w:val="22"/>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F5516E" w:rsidRDefault="00F5516E">
            <w:pPr>
              <w:widowControl/>
              <w:jc w:val="left"/>
              <w:rPr>
                <w:rFonts w:ascii="仿宋" w:eastAsia="仿宋" w:hAnsi="仿宋" w:cs="宋体"/>
                <w:color w:val="000000"/>
                <w:kern w:val="0"/>
                <w:sz w:val="22"/>
              </w:rPr>
            </w:pPr>
          </w:p>
        </w:tc>
      </w:tr>
      <w:tr w:rsidR="00F5516E">
        <w:trPr>
          <w:trHeight w:val="633"/>
          <w:jc w:val="center"/>
        </w:trPr>
        <w:tc>
          <w:tcPr>
            <w:tcW w:w="936" w:type="dxa"/>
            <w:tcBorders>
              <w:top w:val="nil"/>
              <w:left w:val="single" w:sz="4" w:space="0" w:color="auto"/>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c>
          <w:tcPr>
            <w:tcW w:w="1725" w:type="dxa"/>
            <w:tcBorders>
              <w:top w:val="nil"/>
              <w:left w:val="nil"/>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场内移车</w:t>
            </w:r>
          </w:p>
        </w:tc>
        <w:tc>
          <w:tcPr>
            <w:tcW w:w="1995" w:type="dxa"/>
            <w:tcBorders>
              <w:top w:val="nil"/>
              <w:left w:val="nil"/>
              <w:bottom w:val="single" w:sz="4" w:space="0" w:color="auto"/>
              <w:right w:val="single" w:sz="4" w:space="0" w:color="auto"/>
            </w:tcBorders>
            <w:shd w:val="clear" w:color="auto" w:fill="auto"/>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922" w:type="dxa"/>
            <w:tcBorders>
              <w:top w:val="nil"/>
              <w:left w:val="nil"/>
              <w:bottom w:val="single" w:sz="4" w:space="0" w:color="auto"/>
              <w:right w:val="single" w:sz="4" w:space="0" w:color="auto"/>
            </w:tcBorders>
            <w:shd w:val="clear" w:color="auto" w:fill="auto"/>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27" w:type="dxa"/>
            <w:tcBorders>
              <w:top w:val="nil"/>
              <w:left w:val="nil"/>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725" w:type="dxa"/>
            <w:vMerge w:val="restart"/>
            <w:tcBorders>
              <w:top w:val="nil"/>
              <w:left w:val="single" w:sz="4" w:space="0" w:color="auto"/>
              <w:bottom w:val="single" w:sz="4" w:space="0" w:color="auto"/>
              <w:right w:val="single" w:sz="4" w:space="0" w:color="auto"/>
            </w:tcBorders>
            <w:shd w:val="clear" w:color="auto" w:fill="auto"/>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工作量标准：指在每天服务时间内每人可服务的车数。</w:t>
            </w:r>
          </w:p>
        </w:tc>
      </w:tr>
      <w:tr w:rsidR="00F5516E">
        <w:trPr>
          <w:trHeight w:val="530"/>
          <w:jc w:val="center"/>
        </w:trPr>
        <w:tc>
          <w:tcPr>
            <w:tcW w:w="936" w:type="dxa"/>
            <w:tcBorders>
              <w:top w:val="nil"/>
              <w:left w:val="single" w:sz="4" w:space="0" w:color="auto"/>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p>
        </w:tc>
        <w:tc>
          <w:tcPr>
            <w:tcW w:w="1725" w:type="dxa"/>
            <w:tcBorders>
              <w:top w:val="nil"/>
              <w:left w:val="nil"/>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场外移车</w:t>
            </w:r>
          </w:p>
        </w:tc>
        <w:tc>
          <w:tcPr>
            <w:tcW w:w="1995" w:type="dxa"/>
            <w:tcBorders>
              <w:top w:val="nil"/>
              <w:left w:val="nil"/>
              <w:bottom w:val="single" w:sz="4" w:space="0" w:color="auto"/>
              <w:right w:val="single" w:sz="4" w:space="0" w:color="auto"/>
            </w:tcBorders>
            <w:shd w:val="clear" w:color="auto" w:fill="auto"/>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922" w:type="dxa"/>
            <w:tcBorders>
              <w:top w:val="nil"/>
              <w:left w:val="nil"/>
              <w:bottom w:val="single" w:sz="4" w:space="0" w:color="auto"/>
              <w:right w:val="single" w:sz="4" w:space="0" w:color="auto"/>
            </w:tcBorders>
            <w:shd w:val="clear" w:color="auto" w:fill="auto"/>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27" w:type="dxa"/>
            <w:tcBorders>
              <w:top w:val="nil"/>
              <w:left w:val="nil"/>
              <w:bottom w:val="single" w:sz="4" w:space="0" w:color="auto"/>
              <w:right w:val="single" w:sz="4" w:space="0" w:color="auto"/>
            </w:tcBorders>
            <w:shd w:val="clear" w:color="auto" w:fill="auto"/>
            <w:noWrap/>
            <w:vAlign w:val="center"/>
          </w:tcPr>
          <w:p w:rsidR="00F5516E" w:rsidRDefault="00B747A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725" w:type="dxa"/>
            <w:vMerge/>
            <w:tcBorders>
              <w:top w:val="nil"/>
              <w:left w:val="single" w:sz="4" w:space="0" w:color="auto"/>
              <w:bottom w:val="single" w:sz="4" w:space="0" w:color="auto"/>
              <w:right w:val="single" w:sz="4" w:space="0" w:color="auto"/>
            </w:tcBorders>
            <w:vAlign w:val="center"/>
          </w:tcPr>
          <w:p w:rsidR="00F5516E" w:rsidRDefault="00F5516E">
            <w:pPr>
              <w:widowControl/>
              <w:jc w:val="left"/>
              <w:rPr>
                <w:rFonts w:ascii="仿宋" w:eastAsia="仿宋" w:hAnsi="仿宋" w:cs="宋体"/>
                <w:color w:val="000000"/>
                <w:kern w:val="0"/>
                <w:sz w:val="22"/>
              </w:rPr>
            </w:pPr>
          </w:p>
        </w:tc>
      </w:tr>
    </w:tbl>
    <w:p w:rsidR="00F5516E" w:rsidRDefault="00B747AF">
      <w:pPr>
        <w:widowControl/>
        <w:spacing w:line="500" w:lineRule="exact"/>
        <w:ind w:firstLineChars="200" w:firstLine="640"/>
        <w:jc w:val="left"/>
        <w:rPr>
          <w:rFonts w:ascii="仿宋_GB2312" w:eastAsia="仿宋_GB2312" w:hAnsi="宋体" w:cs="Arial"/>
          <w:color w:val="000000"/>
          <w:sz w:val="32"/>
          <w:szCs w:val="32"/>
        </w:rPr>
      </w:pPr>
      <w:r>
        <w:rPr>
          <w:rFonts w:ascii="仿宋_GB2312" w:eastAsia="仿宋_GB2312" w:hint="eastAsia"/>
          <w:sz w:val="32"/>
          <w:szCs w:val="32"/>
        </w:rPr>
        <w:t>服务期限暂定</w:t>
      </w:r>
      <w:r>
        <w:rPr>
          <w:rFonts w:ascii="仿宋_GB2312" w:eastAsia="仿宋_GB2312" w:hint="eastAsia"/>
          <w:sz w:val="32"/>
          <w:szCs w:val="32"/>
        </w:rPr>
        <w:t>一年</w:t>
      </w:r>
      <w:r>
        <w:rPr>
          <w:rFonts w:ascii="仿宋_GB2312" w:eastAsia="仿宋_GB2312" w:hint="eastAsia"/>
          <w:sz w:val="32"/>
          <w:szCs w:val="32"/>
        </w:rPr>
        <w:t>，</w:t>
      </w:r>
      <w:r>
        <w:rPr>
          <w:rFonts w:ascii="仿宋_GB2312" w:eastAsia="仿宋_GB2312" w:hint="eastAsia"/>
          <w:sz w:val="32"/>
          <w:szCs w:val="32"/>
        </w:rPr>
        <w:t>服务期限以采购人实际需求为准。</w:t>
      </w:r>
    </w:p>
    <w:p w:rsidR="00F5516E" w:rsidRDefault="00B747AF">
      <w:pPr>
        <w:widowControl/>
        <w:spacing w:line="500" w:lineRule="exact"/>
        <w:ind w:firstLineChars="200" w:firstLine="640"/>
        <w:jc w:val="left"/>
        <w:rPr>
          <w:rFonts w:ascii="仿宋_GB2312" w:eastAsia="仿宋_GB2312" w:hAnsi="宋体" w:cs="Arial"/>
          <w:sz w:val="32"/>
          <w:szCs w:val="32"/>
        </w:rPr>
      </w:pPr>
      <w:r>
        <w:rPr>
          <w:rFonts w:ascii="仿宋_GB2312" w:eastAsia="仿宋_GB2312" w:hAnsi="宋体" w:cs="Arial" w:hint="eastAsia"/>
          <w:color w:val="000000"/>
          <w:sz w:val="32"/>
          <w:szCs w:val="32"/>
        </w:rPr>
        <w:t>我方承诺严格按照国家有关法规履行全部责任，按质、按量、按要求完成合同中的全部任务。</w:t>
      </w:r>
    </w:p>
    <w:p w:rsidR="00F5516E" w:rsidRDefault="00B747AF">
      <w:pPr>
        <w:widowControl/>
        <w:spacing w:after="40" w:line="500" w:lineRule="exact"/>
        <w:ind w:leftChars="23" w:left="48" w:firstLineChars="207" w:firstLine="662"/>
        <w:rPr>
          <w:rFonts w:ascii="仿宋_GB2312" w:eastAsia="仿宋_GB2312" w:hAnsi="宋体" w:cs="Arial"/>
          <w:sz w:val="32"/>
          <w:szCs w:val="32"/>
        </w:rPr>
      </w:pPr>
      <w:r>
        <w:rPr>
          <w:rFonts w:ascii="仿宋_GB2312" w:eastAsia="仿宋_GB2312" w:hAnsi="宋体" w:cs="Arial" w:hint="eastAsia"/>
          <w:sz w:val="32"/>
          <w:szCs w:val="32"/>
        </w:rPr>
        <w:t>2.</w:t>
      </w:r>
      <w:r>
        <w:rPr>
          <w:rFonts w:ascii="仿宋_GB2312" w:eastAsia="仿宋_GB2312" w:hAnsi="宋体" w:cs="Arial" w:hint="eastAsia"/>
          <w:sz w:val="32"/>
          <w:szCs w:val="32"/>
        </w:rPr>
        <w:t>我方已详细审核全部询价文件，包括更正说明（如有时）及有关</w:t>
      </w:r>
      <w:r>
        <w:rPr>
          <w:rFonts w:ascii="仿宋_GB2312" w:eastAsia="仿宋_GB2312" w:hAnsi="宋体" w:cs="Arial" w:hint="eastAsia"/>
          <w:sz w:val="32"/>
          <w:szCs w:val="32"/>
        </w:rPr>
        <w:t>附</w:t>
      </w:r>
      <w:r>
        <w:rPr>
          <w:rFonts w:ascii="仿宋_GB2312" w:eastAsia="仿宋_GB2312" w:hAnsi="宋体" w:cs="Arial" w:hint="eastAsia"/>
          <w:sz w:val="32"/>
          <w:szCs w:val="32"/>
        </w:rPr>
        <w:t>件。</w:t>
      </w:r>
    </w:p>
    <w:p w:rsidR="00F5516E" w:rsidRDefault="00B747AF">
      <w:pPr>
        <w:widowControl/>
        <w:spacing w:after="40" w:line="500" w:lineRule="exact"/>
        <w:ind w:leftChars="23" w:left="48" w:firstLineChars="207" w:firstLine="662"/>
        <w:rPr>
          <w:rFonts w:ascii="仿宋_GB2312" w:eastAsia="仿宋_GB2312" w:hAnsi="宋体" w:cs="Arial"/>
          <w:sz w:val="32"/>
          <w:szCs w:val="32"/>
        </w:rPr>
      </w:pPr>
      <w:r>
        <w:rPr>
          <w:rFonts w:ascii="仿宋_GB2312" w:eastAsia="仿宋_GB2312" w:hAnsi="宋体" w:cs="Arial" w:hint="eastAsia"/>
          <w:sz w:val="32"/>
          <w:szCs w:val="32"/>
        </w:rPr>
        <w:t>3.</w:t>
      </w:r>
      <w:r>
        <w:rPr>
          <w:rFonts w:ascii="仿宋_GB2312" w:eastAsia="仿宋_GB2312" w:hAnsi="宋体" w:cs="Arial" w:hint="eastAsia"/>
          <w:sz w:val="32"/>
          <w:szCs w:val="32"/>
        </w:rPr>
        <w:t>一旦我方报价，我方保证按询价</w:t>
      </w:r>
      <w:r>
        <w:rPr>
          <w:rFonts w:ascii="仿宋_GB2312" w:eastAsia="仿宋_GB2312" w:hAnsi="宋体" w:cs="Arial" w:hint="eastAsia"/>
          <w:sz w:val="32"/>
          <w:szCs w:val="32"/>
        </w:rPr>
        <w:t>文件</w:t>
      </w:r>
      <w:r>
        <w:rPr>
          <w:rFonts w:ascii="仿宋_GB2312" w:eastAsia="仿宋_GB2312" w:hAnsi="宋体" w:cs="Arial" w:hint="eastAsia"/>
          <w:sz w:val="32"/>
          <w:szCs w:val="32"/>
        </w:rPr>
        <w:t>中规定的时间内完成相应工作，并提交工作成果。</w:t>
      </w:r>
    </w:p>
    <w:p w:rsidR="00F5516E" w:rsidRDefault="00B747AF">
      <w:pPr>
        <w:widowControl/>
        <w:spacing w:after="40" w:line="500" w:lineRule="exact"/>
        <w:ind w:leftChars="23" w:left="48" w:firstLineChars="207" w:firstLine="662"/>
        <w:rPr>
          <w:rFonts w:ascii="仿宋_GB2312" w:eastAsia="仿宋_GB2312" w:hAnsi="宋体" w:cs="Arial"/>
          <w:sz w:val="32"/>
          <w:szCs w:val="32"/>
        </w:rPr>
      </w:pPr>
      <w:r>
        <w:rPr>
          <w:rFonts w:ascii="仿宋_GB2312" w:eastAsia="仿宋_GB2312" w:hAnsi="宋体" w:cs="Arial" w:hint="eastAsia"/>
          <w:sz w:val="32"/>
          <w:szCs w:val="32"/>
        </w:rPr>
        <w:t>4.</w:t>
      </w:r>
      <w:r>
        <w:rPr>
          <w:rFonts w:ascii="仿宋_GB2312" w:eastAsia="仿宋_GB2312" w:hAnsi="宋体" w:cs="Arial" w:hint="eastAsia"/>
          <w:sz w:val="32"/>
          <w:szCs w:val="32"/>
        </w:rPr>
        <w:t>除非另外达成协议并生效，你方的询价</w:t>
      </w:r>
      <w:r>
        <w:rPr>
          <w:rFonts w:ascii="仿宋_GB2312" w:eastAsia="仿宋_GB2312" w:hAnsi="宋体" w:cs="Arial" w:hint="eastAsia"/>
          <w:sz w:val="32"/>
          <w:szCs w:val="32"/>
        </w:rPr>
        <w:t>文件</w:t>
      </w:r>
      <w:r>
        <w:rPr>
          <w:rFonts w:ascii="仿宋_GB2312" w:eastAsia="仿宋_GB2312" w:hAnsi="宋体" w:cs="Arial" w:hint="eastAsia"/>
          <w:sz w:val="32"/>
          <w:szCs w:val="32"/>
        </w:rPr>
        <w:t>、中</w:t>
      </w:r>
      <w:r>
        <w:rPr>
          <w:rFonts w:ascii="仿宋_GB2312" w:eastAsia="仿宋_GB2312" w:hAnsi="宋体" w:cs="Arial" w:hint="eastAsia"/>
          <w:sz w:val="32"/>
          <w:szCs w:val="32"/>
        </w:rPr>
        <w:t>标通知书</w:t>
      </w:r>
      <w:r>
        <w:rPr>
          <w:rFonts w:ascii="仿宋_GB2312" w:eastAsia="仿宋_GB2312" w:hAnsi="宋体" w:cs="Arial" w:hint="eastAsia"/>
          <w:sz w:val="32"/>
          <w:szCs w:val="32"/>
        </w:rPr>
        <w:t>和本报价文件将成为约束双方的合同文件的组成部分。</w:t>
      </w:r>
    </w:p>
    <w:p w:rsidR="00F5516E" w:rsidRDefault="00B747AF">
      <w:pPr>
        <w:widowControl/>
        <w:spacing w:after="40" w:line="500" w:lineRule="exact"/>
        <w:ind w:leftChars="23" w:left="48" w:firstLineChars="207" w:firstLine="662"/>
      </w:pPr>
      <w:r>
        <w:rPr>
          <w:rFonts w:ascii="仿宋_GB2312" w:eastAsia="仿宋_GB2312" w:hAnsi="宋体" w:cs="Arial" w:hint="eastAsia"/>
          <w:sz w:val="32"/>
          <w:szCs w:val="32"/>
        </w:rPr>
        <w:t>5.</w:t>
      </w:r>
      <w:r>
        <w:rPr>
          <w:rFonts w:ascii="仿宋_GB2312" w:eastAsia="仿宋_GB2312" w:hAnsi="宋体" w:cs="Arial" w:hint="eastAsia"/>
          <w:sz w:val="32"/>
          <w:szCs w:val="32"/>
        </w:rPr>
        <w:t>本报价文件的有效期至递交截止日后</w:t>
      </w:r>
      <w:r>
        <w:rPr>
          <w:rFonts w:ascii="仿宋_GB2312" w:eastAsia="仿宋_GB2312" w:hAnsi="宋体" w:cs="Arial" w:hint="eastAsia"/>
          <w:sz w:val="32"/>
          <w:szCs w:val="32"/>
        </w:rPr>
        <w:t>90</w:t>
      </w:r>
      <w:r>
        <w:rPr>
          <w:rFonts w:ascii="仿宋_GB2312" w:eastAsia="仿宋_GB2312" w:hAnsi="宋体" w:cs="Arial" w:hint="eastAsia"/>
          <w:sz w:val="32"/>
          <w:szCs w:val="32"/>
        </w:rPr>
        <w:t>天有效</w:t>
      </w:r>
      <w:r>
        <w:rPr>
          <w:rFonts w:ascii="仿宋_GB2312" w:eastAsia="仿宋_GB2312" w:hAnsi="宋体" w:cs="Arial" w:hint="eastAsia"/>
          <w:sz w:val="32"/>
          <w:szCs w:val="32"/>
        </w:rPr>
        <w:t>，</w:t>
      </w:r>
      <w:r>
        <w:rPr>
          <w:rFonts w:ascii="仿宋_GB2312" w:eastAsia="仿宋_GB2312" w:hAnsi="宋体" w:cs="Arial" w:hint="eastAsia"/>
          <w:sz w:val="32"/>
          <w:szCs w:val="32"/>
        </w:rPr>
        <w:t>如中</w:t>
      </w:r>
      <w:r>
        <w:rPr>
          <w:rFonts w:ascii="仿宋_GB2312" w:eastAsia="仿宋_GB2312" w:hAnsi="宋体" w:cs="Arial" w:hint="eastAsia"/>
          <w:sz w:val="32"/>
          <w:szCs w:val="32"/>
        </w:rPr>
        <w:t>标</w:t>
      </w:r>
      <w:r>
        <w:rPr>
          <w:rFonts w:ascii="仿宋_GB2312" w:eastAsia="仿宋_GB2312" w:hAnsi="宋体" w:cs="Arial" w:hint="eastAsia"/>
          <w:sz w:val="32"/>
          <w:szCs w:val="32"/>
        </w:rPr>
        <w:t>，有效期将延至合同终止日为止。</w:t>
      </w:r>
    </w:p>
    <w:p w:rsidR="00F5516E" w:rsidRDefault="00F5516E">
      <w:pPr>
        <w:tabs>
          <w:tab w:val="left" w:pos="1980"/>
        </w:tabs>
        <w:spacing w:line="500" w:lineRule="exact"/>
        <w:jc w:val="left"/>
        <w:rPr>
          <w:rFonts w:ascii="仿宋_GB2312" w:eastAsia="仿宋_GB2312" w:hAnsi="宋体" w:cs="Arial"/>
          <w:sz w:val="32"/>
          <w:szCs w:val="32"/>
        </w:rPr>
      </w:pPr>
    </w:p>
    <w:p w:rsidR="00F5516E" w:rsidRDefault="00B747AF">
      <w:pPr>
        <w:tabs>
          <w:tab w:val="left" w:pos="1980"/>
        </w:tabs>
        <w:spacing w:line="500" w:lineRule="exact"/>
        <w:jc w:val="left"/>
        <w:rPr>
          <w:rFonts w:ascii="仿宋" w:eastAsia="仿宋" w:hAnsi="仿宋" w:cs="仿宋"/>
          <w:color w:val="000000"/>
          <w:sz w:val="32"/>
          <w:szCs w:val="32"/>
          <w:u w:val="single"/>
        </w:rPr>
      </w:pPr>
      <w:r>
        <w:rPr>
          <w:rFonts w:ascii="仿宋_GB2312" w:eastAsia="仿宋_GB2312" w:hAnsi="宋体" w:cs="Arial" w:hint="eastAsia"/>
          <w:sz w:val="32"/>
          <w:szCs w:val="32"/>
        </w:rPr>
        <w:t>报价</w:t>
      </w:r>
      <w:r>
        <w:rPr>
          <w:rFonts w:ascii="仿宋_GB2312" w:eastAsia="仿宋_GB2312" w:hAnsi="宋体" w:cs="Arial" w:hint="eastAsia"/>
          <w:sz w:val="32"/>
          <w:szCs w:val="32"/>
        </w:rPr>
        <w:t>人全称（盖章）：</w:t>
      </w:r>
      <w:r>
        <w:rPr>
          <w:rFonts w:ascii="仿宋" w:eastAsia="仿宋" w:hAnsi="仿宋" w:cs="仿宋" w:hint="eastAsia"/>
          <w:color w:val="000000"/>
          <w:sz w:val="32"/>
          <w:szCs w:val="32"/>
          <w:u w:val="single"/>
        </w:rPr>
        <w:t xml:space="preserve">                           </w:t>
      </w:r>
    </w:p>
    <w:p w:rsidR="00F5516E" w:rsidRDefault="00B747AF">
      <w:pPr>
        <w:tabs>
          <w:tab w:val="left" w:pos="1980"/>
        </w:tabs>
        <w:spacing w:line="500" w:lineRule="exact"/>
        <w:jc w:val="left"/>
        <w:rPr>
          <w:rFonts w:ascii="仿宋" w:eastAsia="仿宋" w:hAnsi="仿宋" w:cs="仿宋"/>
          <w:color w:val="000000"/>
          <w:sz w:val="32"/>
          <w:szCs w:val="32"/>
          <w:u w:val="single"/>
        </w:rPr>
      </w:pPr>
      <w:r>
        <w:rPr>
          <w:rFonts w:ascii="仿宋_GB2312" w:eastAsia="仿宋_GB2312" w:hAnsi="宋体" w:cs="Arial" w:hint="eastAsia"/>
          <w:sz w:val="32"/>
          <w:szCs w:val="32"/>
        </w:rPr>
        <w:t>法定代表人（签章）：</w:t>
      </w:r>
      <w:r>
        <w:rPr>
          <w:rFonts w:ascii="仿宋" w:eastAsia="仿宋" w:hAnsi="仿宋" w:cs="仿宋" w:hint="eastAsia"/>
          <w:color w:val="000000"/>
          <w:sz w:val="32"/>
          <w:szCs w:val="32"/>
          <w:u w:val="single"/>
        </w:rPr>
        <w:t xml:space="preserve">               </w:t>
      </w:r>
    </w:p>
    <w:p w:rsidR="00F5516E" w:rsidRDefault="00B747AF">
      <w:pPr>
        <w:widowControl/>
        <w:spacing w:after="40" w:line="500" w:lineRule="exact"/>
      </w:pPr>
      <w:r>
        <w:rPr>
          <w:rFonts w:ascii="仿宋_GB2312" w:eastAsia="仿宋_GB2312" w:hAnsi="宋体" w:cs="Arial" w:hint="eastAsia"/>
          <w:sz w:val="32"/>
          <w:szCs w:val="32"/>
        </w:rPr>
        <w:t>日期：</w:t>
      </w:r>
      <w:r>
        <w:rPr>
          <w:rFonts w:ascii="仿宋" w:eastAsia="仿宋" w:hAnsi="仿宋" w:cs="仿宋" w:hint="eastAsia"/>
          <w:color w:val="000000"/>
          <w:sz w:val="32"/>
          <w:szCs w:val="32"/>
          <w:u w:val="single"/>
        </w:rPr>
        <w:t xml:space="preserve">               </w:t>
      </w:r>
    </w:p>
    <w:sectPr w:rsidR="00F5516E">
      <w:foot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AF" w:rsidRDefault="00B747AF">
      <w:r>
        <w:separator/>
      </w:r>
    </w:p>
  </w:endnote>
  <w:endnote w:type="continuationSeparator" w:id="0">
    <w:p w:rsidR="00B747AF" w:rsidRDefault="00B7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16E" w:rsidRDefault="00B747AF">
    <w:pPr>
      <w:pStyle w:val="a4"/>
    </w:pPr>
    <w:r>
      <w:pict>
        <v:shapetype id="_x0000_t202" coordsize="21600,21600" o:spt="202" path="m,l,21600r21600,l21600,xe">
          <v:stroke joinstyle="miter"/>
          <v:path gradientshapeok="t" o:connecttype="rect"/>
        </v:shapetype>
        <v:shape id="文本框 3085" o:sp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F5516E" w:rsidRDefault="00B747AF">
                <w:pPr>
                  <w:pStyle w:val="a4"/>
                  <w:rPr>
                    <w:rFonts w:eastAsia="宋体"/>
                  </w:rPr>
                </w:pPr>
                <w:r>
                  <w:fldChar w:fldCharType="begin"/>
                </w:r>
                <w:r>
                  <w:instrText xml:space="preserve"> PAGE  \* MERGEFORMAT </w:instrText>
                </w:r>
                <w:r>
                  <w:fldChar w:fldCharType="separate"/>
                </w:r>
                <w:r w:rsidR="003617F9">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AF" w:rsidRDefault="00B747AF">
      <w:r>
        <w:separator/>
      </w:r>
    </w:p>
  </w:footnote>
  <w:footnote w:type="continuationSeparator" w:id="0">
    <w:p w:rsidR="00B747AF" w:rsidRDefault="00B74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RmNzMzOGFhMzY0ZGEwYWI5YWU3M2UzMjE1ZjEwMjcifQ=="/>
  </w:docVars>
  <w:rsids>
    <w:rsidRoot w:val="004F22CA"/>
    <w:rsid w:val="00053303"/>
    <w:rsid w:val="001A6FDB"/>
    <w:rsid w:val="001F5D70"/>
    <w:rsid w:val="0021277E"/>
    <w:rsid w:val="0023585F"/>
    <w:rsid w:val="00256FF7"/>
    <w:rsid w:val="00281A4D"/>
    <w:rsid w:val="002C70D7"/>
    <w:rsid w:val="002D1B7A"/>
    <w:rsid w:val="0030360E"/>
    <w:rsid w:val="0034117C"/>
    <w:rsid w:val="003617F9"/>
    <w:rsid w:val="003B1EF3"/>
    <w:rsid w:val="003C7842"/>
    <w:rsid w:val="003D4689"/>
    <w:rsid w:val="003E2848"/>
    <w:rsid w:val="00455E6E"/>
    <w:rsid w:val="004569EE"/>
    <w:rsid w:val="00496DD3"/>
    <w:rsid w:val="004E462A"/>
    <w:rsid w:val="004F22CA"/>
    <w:rsid w:val="005700F0"/>
    <w:rsid w:val="005E121E"/>
    <w:rsid w:val="006069EE"/>
    <w:rsid w:val="00606A6E"/>
    <w:rsid w:val="006171DC"/>
    <w:rsid w:val="00623FEE"/>
    <w:rsid w:val="006556B0"/>
    <w:rsid w:val="00681D01"/>
    <w:rsid w:val="006C380D"/>
    <w:rsid w:val="007854B0"/>
    <w:rsid w:val="007B05F5"/>
    <w:rsid w:val="007E4F81"/>
    <w:rsid w:val="00802BAA"/>
    <w:rsid w:val="008758A5"/>
    <w:rsid w:val="00876235"/>
    <w:rsid w:val="008B43B0"/>
    <w:rsid w:val="00902DA5"/>
    <w:rsid w:val="00912C49"/>
    <w:rsid w:val="00965A8E"/>
    <w:rsid w:val="00992354"/>
    <w:rsid w:val="009A478B"/>
    <w:rsid w:val="00A0229D"/>
    <w:rsid w:val="00A317BC"/>
    <w:rsid w:val="00A32EF1"/>
    <w:rsid w:val="00A7658A"/>
    <w:rsid w:val="00A90996"/>
    <w:rsid w:val="00AB1BD2"/>
    <w:rsid w:val="00AB3371"/>
    <w:rsid w:val="00B52CA0"/>
    <w:rsid w:val="00B60F80"/>
    <w:rsid w:val="00B747AF"/>
    <w:rsid w:val="00BB3EA3"/>
    <w:rsid w:val="00BD1940"/>
    <w:rsid w:val="00CA4CF5"/>
    <w:rsid w:val="00D62A44"/>
    <w:rsid w:val="00DA497E"/>
    <w:rsid w:val="00DB7067"/>
    <w:rsid w:val="00DD5501"/>
    <w:rsid w:val="00E30849"/>
    <w:rsid w:val="00E62CDC"/>
    <w:rsid w:val="00EC73A7"/>
    <w:rsid w:val="00EE225E"/>
    <w:rsid w:val="00F11C3B"/>
    <w:rsid w:val="00F3024F"/>
    <w:rsid w:val="00F5516E"/>
    <w:rsid w:val="00F660E4"/>
    <w:rsid w:val="00FB26DC"/>
    <w:rsid w:val="00FD7BCA"/>
    <w:rsid w:val="0C287203"/>
    <w:rsid w:val="21093061"/>
    <w:rsid w:val="300A5CC6"/>
    <w:rsid w:val="35AD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FF309203-F1D3-4997-91CB-EE4D5097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2">
    <w:name w:val="heading 2"/>
    <w:basedOn w:val="a"/>
    <w:next w:val="a"/>
    <w:qFormat/>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300" w:after="300"/>
      <w:jc w:val="left"/>
    </w:pPr>
    <w:rPr>
      <w:rFonts w:cs="Times New Roman"/>
      <w:kern w:val="0"/>
      <w:sz w:val="24"/>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qFormat/>
    <w:rPr>
      <w:sz w:val="18"/>
      <w:szCs w:val="18"/>
    </w:rPr>
  </w:style>
  <w:style w:type="paragraph" w:styleId="a8">
    <w:name w:val="List Paragraph"/>
    <w:basedOn w:val="a"/>
    <w:uiPriority w:val="99"/>
    <w:qFormat/>
    <w:pPr>
      <w:ind w:firstLineChars="200" w:firstLine="420"/>
    </w:pPr>
  </w:style>
  <w:style w:type="character" w:customStyle="1" w:styleId="Char">
    <w:name w:val="日期 Char"/>
    <w:basedOn w:val="a0"/>
    <w:link w:val="a3"/>
    <w:uiPriority w:val="99"/>
    <w:semiHidden/>
    <w:qFormat/>
  </w:style>
  <w:style w:type="paragraph" w:customStyle="1" w:styleId="a9">
    <w:name w:val="论文正文"/>
    <w:basedOn w:val="a"/>
    <w:qFormat/>
    <w:pPr>
      <w:spacing w:line="360" w:lineRule="auto"/>
      <w:ind w:firstLineChars="200" w:firstLine="480"/>
    </w:pPr>
    <w:rPr>
      <w:rFonts w:ascii="宋体" w:eastAsia="宋体" w:hAnsi="宋体" w:cs="宋体"/>
      <w:kern w:val="0"/>
      <w:sz w:val="24"/>
      <w:szCs w:val="20"/>
    </w:rPr>
  </w:style>
  <w:style w:type="paragraph" w:customStyle="1" w:styleId="aa">
    <w:name w:val="论文三级标题"/>
    <w:basedOn w:val="a"/>
    <w:qFormat/>
    <w:pPr>
      <w:spacing w:line="360" w:lineRule="auto"/>
    </w:pPr>
    <w:rPr>
      <w:rFonts w:ascii="黑体" w:eastAsia="黑体" w:hAnsi="Times New Roman" w:cs="宋体"/>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412</Words>
  <Characters>2354</Characters>
  <Application>Microsoft Office Word</Application>
  <DocSecurity>0</DocSecurity>
  <Lines>19</Lines>
  <Paragraphs>5</Paragraphs>
  <ScaleCrop>false</ScaleCrop>
  <Company>china</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罗娟</cp:lastModifiedBy>
  <cp:revision>4</cp:revision>
  <dcterms:created xsi:type="dcterms:W3CDTF">2022-06-13T06:07:00Z</dcterms:created>
  <dcterms:modified xsi:type="dcterms:W3CDTF">2022-08-04T08:22:00Z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1E57CC790A9A47A8A519F92A01DCB54E</vt:lpwstr>
  </property>
</Properties>
</file>