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广州大学城投资经营管理有限公司</w:t>
      </w:r>
    </w:p>
    <w:p>
      <w:pPr>
        <w:jc w:val="center"/>
        <w:rPr>
          <w:b/>
          <w:sz w:val="28"/>
          <w:highlight w:val="none"/>
        </w:rPr>
      </w:pPr>
      <w:r>
        <w:rPr>
          <w:rFonts w:hint="eastAsia"/>
          <w:b/>
          <w:sz w:val="28"/>
          <w:highlight w:val="none"/>
          <w:lang w:val="en-US" w:eastAsia="zh-CN"/>
        </w:rPr>
        <w:t>202207冷系统备件材料采购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6"/>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（一）项目名称：</w:t>
      </w:r>
      <w:r>
        <w:rPr>
          <w:rFonts w:hint="eastAsia" w:ascii="宋体" w:hAnsi="宋体"/>
          <w:b w:val="0"/>
          <w:sz w:val="24"/>
          <w:highlight w:val="none"/>
          <w:lang w:val="en-US" w:eastAsia="zh-CN"/>
        </w:rPr>
        <w:t>202207冷系统备件材料采购</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包组一五金材料类限价7.5万元，包组二CPU模块材料限价6.5万元，包组三阀门类材料限价5.5W</w:t>
      </w:r>
      <w:r>
        <w:rPr>
          <w:rFonts w:hint="eastAsia" w:ascii="宋体" w:hAnsi="宋体"/>
          <w:sz w:val="24"/>
          <w:highlight w:val="none"/>
        </w:rPr>
        <w:t>。</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包组一五金材料类，包组二CPU模块材料</w:t>
      </w:r>
      <w:r>
        <w:rPr>
          <w:rFonts w:hint="eastAsia" w:ascii="宋体" w:hAnsi="宋体"/>
          <w:sz w:val="24"/>
          <w:highlight w:val="none"/>
        </w:rPr>
        <w:t>，</w:t>
      </w:r>
      <w:r>
        <w:rPr>
          <w:rFonts w:hint="eastAsia" w:ascii="宋体" w:hAnsi="宋体"/>
          <w:sz w:val="24"/>
          <w:highlight w:val="none"/>
          <w:lang w:val="en-US" w:eastAsia="zh-CN"/>
        </w:rPr>
        <w:t>包组三阀门类材料，</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6"/>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6"/>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6"/>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6"/>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全部货物货到现场并经双方验收合格签字和收到供方相关的技术资料后15天内支付至结算价的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6"/>
        <w:numPr>
          <w:ilvl w:val="0"/>
          <w:numId w:val="4"/>
        </w:numPr>
        <w:tabs>
          <w:tab w:val="left" w:pos="0"/>
        </w:tabs>
        <w:spacing w:line="360" w:lineRule="auto"/>
        <w:ind w:left="0" w:leftChars="0" w:firstLine="720" w:firstLineChars="30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6"/>
        <w:tabs>
          <w:tab w:val="left" w:pos="420"/>
        </w:tabs>
        <w:spacing w:line="360" w:lineRule="auto"/>
        <w:ind w:left="480" w:firstLine="240" w:firstLineChars="100"/>
        <w:rPr>
          <w:rFonts w:ascii="宋体" w:hAnsi="宋体"/>
          <w:sz w:val="24"/>
          <w:highlight w:val="none"/>
        </w:rPr>
      </w:pPr>
      <w:r>
        <w:rPr>
          <w:rFonts w:hint="eastAsia" w:ascii="宋体" w:hAnsi="宋体"/>
          <w:sz w:val="24"/>
          <w:highlight w:val="none"/>
        </w:rPr>
        <w:t>（四）送货地点：广州大学城西五路4#冷站旁边仓库（国家档案馆对面）</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6"/>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6"/>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6"/>
        <w:spacing w:line="360" w:lineRule="auto"/>
        <w:ind w:firstLine="480"/>
        <w:rPr>
          <w:rFonts w:ascii="宋体" w:hAnsi="宋体"/>
          <w:sz w:val="24"/>
          <w:highlight w:val="none"/>
        </w:rPr>
      </w:pPr>
      <w:r>
        <w:rPr>
          <w:rFonts w:hint="eastAsia" w:ascii="宋体" w:hAnsi="宋体"/>
          <w:sz w:val="24"/>
          <w:highlight w:val="none"/>
        </w:rPr>
        <w:t>五、投标文件</w:t>
      </w:r>
    </w:p>
    <w:p>
      <w:pPr>
        <w:pStyle w:val="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6"/>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6"/>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6"/>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22</w:t>
      </w:r>
      <w:r>
        <w:rPr>
          <w:rFonts w:hint="eastAsia" w:ascii="宋体" w:hAnsi="宋体"/>
          <w:sz w:val="24"/>
          <w:highlight w:val="none"/>
        </w:rPr>
        <w:t>日北京时间</w:t>
      </w:r>
      <w:r>
        <w:rPr>
          <w:rFonts w:hint="eastAsia" w:ascii="宋体" w:hAnsi="宋体"/>
          <w:sz w:val="24"/>
          <w:highlight w:val="none"/>
          <w:lang w:val="en-US" w:eastAsia="zh-CN"/>
        </w:rPr>
        <w:t>15</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b w:val="0"/>
          <w:sz w:val="24"/>
          <w:highlight w:val="none"/>
          <w:lang w:val="en-US" w:eastAsia="zh-CN"/>
        </w:rPr>
        <w:t>202207冷系统备件材料采购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7"/>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采购单位：广州大学城投资经营管理有限公司</w:t>
      </w:r>
    </w:p>
    <w:p>
      <w:pPr>
        <w:pStyle w:val="7"/>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6"/>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6"/>
        <w:spacing w:line="360" w:lineRule="auto"/>
        <w:ind w:firstLine="480"/>
        <w:rPr>
          <w:rFonts w:hint="eastAsia" w:ascii="宋体" w:hAnsi="宋体"/>
          <w:sz w:val="24"/>
          <w:highlight w:val="none"/>
        </w:rPr>
      </w:pPr>
    </w:p>
    <w:p>
      <w:pPr>
        <w:pStyle w:val="6"/>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6"/>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6"/>
        <w:spacing w:line="360" w:lineRule="auto"/>
        <w:ind w:firstLine="480"/>
        <w:jc w:val="center"/>
        <w:rPr>
          <w:rFonts w:ascii="宋体" w:hAnsi="宋体"/>
          <w:sz w:val="24"/>
          <w:highlight w:val="none"/>
        </w:rPr>
      </w:pPr>
      <w:r>
        <w:rPr>
          <w:rFonts w:hint="eastAsia" w:ascii="宋体" w:hAnsi="宋体"/>
          <w:sz w:val="24"/>
          <w:highlight w:val="none"/>
        </w:rPr>
        <w:t xml:space="preserve">             采购人：广州大学城投资经营管理有限公司</w:t>
      </w:r>
    </w:p>
    <w:p>
      <w:pPr>
        <w:pStyle w:val="6"/>
        <w:spacing w:line="360" w:lineRule="auto"/>
        <w:ind w:right="960" w:firstLine="4260" w:firstLineChars="1775"/>
        <w:rPr>
          <w:rFonts w:ascii="宋体" w:hAnsi="宋体"/>
          <w:sz w:val="24"/>
          <w:highlight w:val="none"/>
        </w:rPr>
      </w:pP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8</w:t>
      </w:r>
      <w:r>
        <w:rPr>
          <w:rFonts w:hint="eastAsia" w:ascii="宋体" w:hAnsi="宋体"/>
          <w:sz w:val="24"/>
          <w:highlight w:val="none"/>
        </w:rPr>
        <w:t>月</w:t>
      </w:r>
      <w:r>
        <w:rPr>
          <w:rFonts w:hint="eastAsia" w:ascii="宋体" w:hAnsi="宋体"/>
          <w:sz w:val="24"/>
          <w:highlight w:val="none"/>
          <w:lang w:val="en-US" w:eastAsia="zh-CN"/>
        </w:rPr>
        <w:t>15</w:t>
      </w:r>
      <w:r>
        <w:rPr>
          <w:rFonts w:hint="eastAsia" w:ascii="宋体" w:hAnsi="宋体"/>
          <w:sz w:val="24"/>
          <w:highlight w:val="none"/>
        </w:rPr>
        <w:t>日</w:t>
      </w:r>
    </w:p>
    <w:p>
      <w:pPr>
        <w:widowControl/>
        <w:jc w:val="left"/>
        <w:rPr>
          <w:highlight w:val="none"/>
        </w:rPr>
      </w:pPr>
    </w:p>
    <w:p>
      <w:pPr>
        <w:widowControl/>
        <w:jc w:val="left"/>
        <w:rPr>
          <w:rFonts w:ascii="宋体" w:hAnsi="宋体"/>
          <w:sz w:val="32"/>
          <w:highlight w:val="none"/>
        </w:rPr>
      </w:pPr>
      <w:r>
        <w:rPr>
          <w:rFonts w:ascii="宋体" w:hAnsi="宋体"/>
          <w:sz w:val="32"/>
          <w:highlight w:val="none"/>
        </w:rPr>
        <w:br w:type="page"/>
      </w:r>
      <w:bookmarkStart w:id="0" w:name="_GoBack"/>
      <w:bookmarkEnd w:id="0"/>
    </w:p>
    <w:p>
      <w:pPr>
        <w:spacing w:line="360" w:lineRule="auto"/>
        <w:rPr>
          <w:rFonts w:ascii="宋体" w:hAnsi="宋体"/>
          <w:sz w:val="32"/>
          <w:highlight w:val="none"/>
        </w:rPr>
      </w:pP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b w:val="0"/>
          <w:sz w:val="24"/>
          <w:highlight w:val="none"/>
          <w:lang w:val="en-US" w:eastAsia="zh-CN"/>
        </w:rPr>
        <w:t>202207冷系统备件材料采购包组一五金材料类</w:t>
      </w:r>
      <w:r>
        <w:rPr>
          <w:rFonts w:hint="eastAsia" w:ascii="宋体" w:hAnsi="宋体"/>
          <w:sz w:val="24"/>
          <w:highlight w:val="none"/>
        </w:rPr>
        <w:t>采购清单</w:t>
      </w:r>
    </w:p>
    <w:tbl>
      <w:tblPr>
        <w:tblStyle w:val="5"/>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rPr>
            </w:pPr>
            <w:r>
              <w:rPr>
                <w:rFonts w:hint="eastAsia" w:ascii="宋体" w:hAnsi="宋体" w:eastAsia="宋体" w:cs="宋体"/>
                <w:b/>
                <w:kern w:val="0"/>
                <w:sz w:val="10"/>
                <w:szCs w:val="10"/>
                <w:highlight w:val="none"/>
                <w:lang w:val="en-US" w:eastAsia="zh-CN"/>
              </w:rPr>
              <w:t>参考链接/图片</w:t>
            </w:r>
          </w:p>
        </w:tc>
      </w:tr>
      <w:tr>
        <w:tblPrEx>
          <w:tblLayout w:type="fixed"/>
          <w:tblCellMar>
            <w:top w:w="0" w:type="dxa"/>
            <w:left w:w="108" w:type="dxa"/>
            <w:bottom w:w="0" w:type="dxa"/>
            <w:right w:w="108" w:type="dxa"/>
          </w:tblCellMar>
        </w:tblPrEx>
        <w:trPr>
          <w:trHeight w:val="113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color w:val="auto"/>
                <w:kern w:val="0"/>
                <w:sz w:val="18"/>
                <w:szCs w:val="18"/>
                <w:highlight w:val="none"/>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激光水平尺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德力西/户外蓝光12线/数显双电/上墙架/底座/脚架/遥控器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sz w:val="10"/>
                <w:szCs w:val="10"/>
                <w:highlight w:val="none"/>
                <w:u w:val="single"/>
                <w:lang w:val="en-US" w:eastAsia="zh-CN"/>
              </w:rPr>
            </w:pPr>
            <w:r>
              <w:rPr>
                <w:rFonts w:hint="eastAsia" w:ascii="宋体" w:hAnsi="宋体" w:eastAsia="宋体" w:cs="宋体"/>
                <w:sz w:val="10"/>
                <w:szCs w:val="10"/>
                <w:highlight w:val="none"/>
                <w:u w:val="single"/>
                <w:lang w:val="en-US" w:eastAsia="zh-CN"/>
              </w:rPr>
              <w:t>https://detail.tmall.com/item.htm?spm=a230r.1.14.47.729f664dkgHvvG&amp;id=670684567674&amp;ns=1&amp;abbucket=8&amp;skuId=4992962510963</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铸工胶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卫力固/金属修补剂/V111/250g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line="240" w:lineRule="atLeast"/>
              <w:jc w:val="left"/>
              <w:textAlignment w:val="center"/>
              <w:rPr>
                <w:rFonts w:hint="eastAsia" w:ascii="宋体" w:hAnsi="宋体" w:eastAsia="宋体" w:cs="宋体"/>
                <w:color w:val="auto"/>
                <w:sz w:val="10"/>
                <w:szCs w:val="10"/>
                <w:highlight w:val="none"/>
              </w:rPr>
            </w:pPr>
            <w:r>
              <w:rPr>
                <w:rFonts w:hint="eastAsia" w:ascii="宋体" w:hAnsi="宋体" w:eastAsia="宋体" w:cs="宋体"/>
                <w:color w:val="auto"/>
                <w:sz w:val="10"/>
                <w:szCs w:val="10"/>
                <w:highlight w:val="none"/>
              </w:rPr>
              <w:t>https://detail.tmall.com/item.htm?id=602043583905&amp;ali_refid=a3_430582_1006:1196600057:N:RMST0wPvZljgMS9E%20BjsVg==:2e388788b0bd67cf328fed84fce60c66&amp;ali_trackid=1_2e388788b0bd67cf328fed84fce60c66&amp;spm=a230r.1.14.11&amp;skuId=4307814260073</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5V电源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明纬meanwell/RS-15-5/输入220VAC/输出5V3A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光纤终端盒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海奈/8口/SC/单模/含熔接尾纤法兰</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光纤终端盒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海奈/4口/SC/单模/含熔接尾纤法兰</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防水接线盒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驰禾/防水接线盒/ABS/两进两出/8位端子/带防水接头/100*68*50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color w:val="auto"/>
                <w:sz w:val="10"/>
                <w:szCs w:val="10"/>
                <w:highlight w:val="none"/>
              </w:rPr>
              <w:t>https://item.taobao.com/item.htm?spm=2013.1.w5001-23775251163.5.7f496df5Q5Oabt&amp;id=635445132379&amp;scene=taobao_shop</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24V电池组</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航嘉/24V锂电池组/聚合物/4800mAh/带25.2V1A充电器/配免焊公母头/带保护板/带电量显示灯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rPr>
                <w:rFonts w:hint="eastAsia" w:ascii="宋体" w:hAnsi="宋体" w:eastAsia="宋体" w:cs="宋体"/>
                <w:color w:val="auto"/>
                <w:sz w:val="10"/>
                <w:szCs w:val="10"/>
                <w:highlight w:val="none"/>
              </w:rPr>
              <w:t>https://item.taobao.com/item.htm?spm=a1z0d.6639537/tb.1997196601.239.33ec7484nUmWFr&amp;id=598398379672</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主机油泵接触器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 xml:space="preserve">厂家：ABB；型号：A26-30-01；工作电压：110V 50Hz；110-120V 60Hz；配接触器浪涌模块：RC5-1/133 50-133V～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611505" cy="619125"/>
                  <wp:effectExtent l="0" t="0" r="1714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a:stretch>
                            <a:fillRect/>
                          </a:stretch>
                        </pic:blipFill>
                        <pic:spPr>
                          <a:xfrm>
                            <a:off x="0" y="0"/>
                            <a:ext cx="611505" cy="61912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AC110V继电器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品牌：IDEC和泉；型号：RH4B-U；工作电压：50/60HZ 110V；电流:10A/120VAC；规格：大14脚,配底座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color w:val="auto"/>
                <w:sz w:val="10"/>
                <w:szCs w:val="10"/>
                <w:highlight w:val="none"/>
              </w:rPr>
              <w:t>https://item.taobao.com/item.htm?id=643108259310&amp;ali_refid=a3_430676_1006:1361630011:N:7UTEtmDKuEqJkfOqOMUpun2trDRs9%2Fqc:3051ccf4d11a7059936f8076ca743dd3&amp;ali_trackid=1_3051ccf4d11a7059936f8076ca743dd3&amp;spm=a2e1u.19484427.29996460.12</w:t>
            </w:r>
            <w:r>
              <w:drawing>
                <wp:inline distT="0" distB="0" distL="114300" distR="114300">
                  <wp:extent cx="925830" cy="664845"/>
                  <wp:effectExtent l="0" t="0" r="762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rcRect/>
                          <a:stretch>
                            <a:fillRect/>
                          </a:stretch>
                        </pic:blipFill>
                        <pic:spPr>
                          <a:xfrm>
                            <a:off x="0" y="0"/>
                            <a:ext cx="925830" cy="664845"/>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DC110V继电器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品牌：IDEC和泉；型号：RH4B-U；工作电压：DC 110V ；电流:10A；规格：14脚,配底座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252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979170" cy="792480"/>
                  <wp:effectExtent l="0" t="0" r="1143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rcRect/>
                          <a:stretch>
                            <a:fillRect/>
                          </a:stretch>
                        </pic:blipFill>
                        <pic:spPr>
                          <a:xfrm>
                            <a:off x="0" y="0"/>
                            <a:ext cx="979170" cy="79248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按钮面板防尘塞</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颜色：黑色；开孔尺寸：22mm；规格：10只/包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i w:val="0"/>
                <w:kern w:val="0"/>
                <w:sz w:val="10"/>
                <w:szCs w:val="10"/>
                <w:u w:val="single"/>
                <w:lang w:val="en-US" w:eastAsia="zh-CN" w:bidi="ar"/>
              </w:rPr>
              <w:fldChar w:fldCharType="begin"/>
            </w:r>
            <w:r>
              <w:rPr>
                <w:rFonts w:hint="eastAsia" w:ascii="宋体" w:hAnsi="宋体" w:eastAsia="宋体" w:cs="宋体"/>
                <w:i w:val="0"/>
                <w:kern w:val="0"/>
                <w:sz w:val="10"/>
                <w:szCs w:val="10"/>
                <w:u w:val="single"/>
                <w:lang w:val="en-US" w:eastAsia="zh-CN" w:bidi="ar"/>
              </w:rPr>
              <w:instrText xml:space="preserve"> HYPERLINK "" </w:instrText>
            </w:r>
            <w:r>
              <w:rPr>
                <w:rFonts w:hint="eastAsia" w:ascii="宋体" w:hAnsi="宋体" w:eastAsia="宋体" w:cs="宋体"/>
                <w:i w:val="0"/>
                <w:kern w:val="0"/>
                <w:sz w:val="10"/>
                <w:szCs w:val="10"/>
                <w:u w:val="single"/>
                <w:lang w:val="en-US" w:eastAsia="zh-CN" w:bidi="ar"/>
              </w:rPr>
              <w:fldChar w:fldCharType="separate"/>
            </w:r>
            <w:r>
              <w:rPr>
                <w:rStyle w:val="4"/>
                <w:rFonts w:hint="eastAsia" w:ascii="宋体" w:hAnsi="宋体" w:eastAsia="宋体" w:cs="宋体"/>
                <w:i w:val="0"/>
                <w:sz w:val="10"/>
                <w:szCs w:val="10"/>
                <w:u w:val="single"/>
              </w:rPr>
              <w:t>https://item.taobao.com/item.htm?id=661760000743&amp;ali_trackid=2:mm_26632323_6762370_25910879:1656661720_045_619736306&amp;union_lens=lensId:OPT@1656661338@213ed047_0975_181b8b5e933_6ecd@01;recoveryid:201_33.5.169.247_6168100_1656661315481;prepvid:201_33.60.105.37_6167847_1656661337871&amp;clk1=32f47de110c1ada11911121ac9bfd11a&amp;spm=a2e1u.19484427.29996460.7&amp;pvid=100_11.30.121.30_23634_5311656661338331754&amp;scm=null&amp;bxsign=tbk3I0GbuXnT6dZsLWznfZHqgVqYJkNtdqcjkH9bpHCVFVHiWM9SmNjxJyuBcEkWVD/JAoZJNFbH0veLOWNBrakZ+tSkpwD01gVIPoyKloExEs=</w:t>
            </w:r>
            <w:r>
              <w:rPr>
                <w:rFonts w:hint="eastAsia" w:ascii="宋体" w:hAnsi="宋体" w:eastAsia="宋体" w:cs="宋体"/>
                <w:i w:val="0"/>
                <w:kern w:val="0"/>
                <w:sz w:val="10"/>
                <w:szCs w:val="10"/>
                <w:u w:val="single"/>
                <w:lang w:val="en-US" w:eastAsia="zh-CN" w:bidi="ar"/>
              </w:rPr>
              <w:fldChar w:fldCharType="end"/>
            </w:r>
            <w:r>
              <w:drawing>
                <wp:inline distT="0" distB="0" distL="114300" distR="114300">
                  <wp:extent cx="800100" cy="8001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800100" cy="80010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圆形按钮磁性保护罩</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颜色：透明；型号:DZ3620；外形：Φ36mm×高20mm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i w:val="0"/>
                <w:kern w:val="0"/>
                <w:sz w:val="10"/>
                <w:szCs w:val="10"/>
                <w:u w:val="single"/>
                <w:lang w:val="en-US" w:eastAsia="zh-CN" w:bidi="ar"/>
              </w:rPr>
              <w:fldChar w:fldCharType="begin"/>
            </w:r>
            <w:r>
              <w:rPr>
                <w:rFonts w:hint="eastAsia" w:ascii="宋体" w:hAnsi="宋体" w:eastAsia="宋体" w:cs="宋体"/>
                <w:i w:val="0"/>
                <w:kern w:val="0"/>
                <w:sz w:val="10"/>
                <w:szCs w:val="10"/>
                <w:u w:val="single"/>
                <w:lang w:val="en-US" w:eastAsia="zh-CN" w:bidi="ar"/>
              </w:rPr>
              <w:instrText xml:space="preserve"> HYPERLINK "https://item.taobao.com/item.htm?id=659450502516&amp;ali_refid=a3_430676_1006:1561060130:N:HHgpMwHrhyaloqW8t8ldjv70qEdt5Fkj:81c2e4d6b64891a5a0335987c22305b4&amp;ali_trackid=1_81c2e4d6b64891a5a0335987c22305b4&amp;spm=a2e1u.19484427.29996460.5" </w:instrText>
            </w:r>
            <w:r>
              <w:rPr>
                <w:rFonts w:hint="eastAsia" w:ascii="宋体" w:hAnsi="宋体" w:eastAsia="宋体" w:cs="宋体"/>
                <w:i w:val="0"/>
                <w:kern w:val="0"/>
                <w:sz w:val="10"/>
                <w:szCs w:val="10"/>
                <w:u w:val="single"/>
                <w:lang w:val="en-US" w:eastAsia="zh-CN" w:bidi="ar"/>
              </w:rPr>
              <w:fldChar w:fldCharType="separate"/>
            </w:r>
            <w:r>
              <w:rPr>
                <w:rStyle w:val="4"/>
                <w:rFonts w:hint="eastAsia" w:ascii="宋体" w:hAnsi="宋体" w:eastAsia="宋体" w:cs="宋体"/>
                <w:i w:val="0"/>
                <w:sz w:val="10"/>
                <w:szCs w:val="10"/>
                <w:u w:val="single"/>
              </w:rPr>
              <w:t>https://item.taobao.com/item.htm?id=659450502516&amp;ali_refid=a3_430676_1006:1561060130:N:HHgpMwHrhyaloqW8t8ldjv70qEdt5Fkj:81c2e4d6b64891a5a0335987c22305b4&amp;ali_trackid=1_81c2e4d6b64891a5a0335987c22305b4&amp;spm=a2e1u.19484427.29996460.5</w:t>
            </w:r>
            <w:r>
              <w:rPr>
                <w:rFonts w:hint="eastAsia" w:ascii="宋体" w:hAnsi="宋体" w:eastAsia="宋体" w:cs="宋体"/>
                <w:i w:val="0"/>
                <w:kern w:val="0"/>
                <w:sz w:val="10"/>
                <w:szCs w:val="10"/>
                <w:u w:val="single"/>
                <w:lang w:val="en-US" w:eastAsia="zh-CN" w:bidi="ar"/>
              </w:rPr>
              <w:fldChar w:fldCharType="end"/>
            </w:r>
            <w:r>
              <w:drawing>
                <wp:inline distT="0" distB="0" distL="114300" distR="114300">
                  <wp:extent cx="869315" cy="867410"/>
                  <wp:effectExtent l="0" t="0" r="6985" b="889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869315" cy="86741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方形按钮磁性保护罩</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颜色：透明；型号:DZ646442；外形：长64mm×宽64mm×高42mm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i w:val="0"/>
                <w:kern w:val="0"/>
                <w:sz w:val="10"/>
                <w:szCs w:val="10"/>
                <w:u w:val="single"/>
                <w:lang w:val="en-US" w:eastAsia="zh-CN" w:bidi="ar"/>
              </w:rPr>
              <w:fldChar w:fldCharType="begin"/>
            </w:r>
            <w:r>
              <w:rPr>
                <w:rFonts w:hint="eastAsia" w:ascii="宋体" w:hAnsi="宋体" w:eastAsia="宋体" w:cs="宋体"/>
                <w:i w:val="0"/>
                <w:kern w:val="0"/>
                <w:sz w:val="10"/>
                <w:szCs w:val="10"/>
                <w:u w:val="single"/>
                <w:lang w:val="en-US" w:eastAsia="zh-CN" w:bidi="ar"/>
              </w:rPr>
              <w:instrText xml:space="preserve"> HYPERLINK "https://item.taobao.com/item.htm?id=659450502516&amp;ali_refid=a3_430676_1006:1561060130:N:HHgpMwHrhyaloqW8t8ldjv70qEdt5Fkj:81c2e4d6b64891a5a0335987c22305b4&amp;ali_trackid=1_81c2e4d6b64891a5a0335987c22305b4&amp;spm=a2e1u.19484427.29996460.5" </w:instrText>
            </w:r>
            <w:r>
              <w:rPr>
                <w:rFonts w:hint="eastAsia" w:ascii="宋体" w:hAnsi="宋体" w:eastAsia="宋体" w:cs="宋体"/>
                <w:i w:val="0"/>
                <w:kern w:val="0"/>
                <w:sz w:val="10"/>
                <w:szCs w:val="10"/>
                <w:u w:val="single"/>
                <w:lang w:val="en-US" w:eastAsia="zh-CN" w:bidi="ar"/>
              </w:rPr>
              <w:fldChar w:fldCharType="separate"/>
            </w:r>
            <w:r>
              <w:rPr>
                <w:rStyle w:val="4"/>
                <w:rFonts w:hint="eastAsia" w:ascii="宋体" w:hAnsi="宋体" w:eastAsia="宋体" w:cs="宋体"/>
                <w:i w:val="0"/>
                <w:sz w:val="10"/>
                <w:szCs w:val="10"/>
                <w:u w:val="single"/>
              </w:rPr>
              <w:t>https://item.taobao.com/item.htm?id=659450502516&amp;ali_refid=a3_430676_1006:1561060130:N:HHgpMwHrhyaloqW8t8ldjv70qEdt5Fkj:81c2e4d6b64891a5a0335987c22305b4&amp;ali_trackid=1_81c2e4d6b64891a5a0335987c22305b4&amp;spm=a2e1u.19484427.29996460.5</w:t>
            </w:r>
            <w:r>
              <w:rPr>
                <w:rFonts w:hint="eastAsia" w:ascii="宋体" w:hAnsi="宋体" w:eastAsia="宋体" w:cs="宋体"/>
                <w:i w:val="0"/>
                <w:kern w:val="0"/>
                <w:sz w:val="10"/>
                <w:szCs w:val="10"/>
                <w:u w:val="single"/>
                <w:lang w:val="en-US" w:eastAsia="zh-CN" w:bidi="ar"/>
              </w:rPr>
              <w:fldChar w:fldCharType="end"/>
            </w:r>
            <w:r>
              <w:drawing>
                <wp:inline distT="0" distB="0" distL="114300" distR="114300">
                  <wp:extent cx="996315" cy="991235"/>
                  <wp:effectExtent l="0" t="0" r="13335" b="1841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996315" cy="991235"/>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ABB真空断路器VD4航插头母插 插针</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品牌：ABB；规格：Φ3.3*1.8；型号：GCE9401598P0101 3.3*1.8；数量：56件/包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0"/>
                <w:szCs w:val="10"/>
                <w:u w:val="none"/>
                <w:lang w:val="en-US" w:eastAsia="zh-CN" w:bidi="ar"/>
              </w:rPr>
              <w:t>https://detail.tmall.com/item.htm?id=659480283589&amp;ali_trackid=2:mm_26632323_6762370_25910879:1657613740_028_29761947&amp;union_lens=lensId:OPT@1657613730@212bfe2e_0946_181f17a449f_4f3a@01;recoveryid:201_33.44.171.56_9251632_1657612188261;prepvid:201_33.5.169.247_6947854_1657613730473&amp;clk1=c040a7cc47c24df7de883d2f4951630e&amp;spm=a2e1u.19484427.29996460.6&amp;pvid=100_33.55.59.76_31334_5841657613730919585&amp;scm=null&amp;bxsign=tbk8257DbRoFiMREPiIqcuohSYx0/hwpj94ULHai67rUoBzj2s3KLdn6zDvXYSgAr7U9bO3Ny6DlgGw99sRcqbkoIL7XPLrHMx%20n1l3V1eLeY4=</w:t>
            </w:r>
            <w:r>
              <w:drawing>
                <wp:inline distT="0" distB="0" distL="114300" distR="114300">
                  <wp:extent cx="1027430" cy="1198245"/>
                  <wp:effectExtent l="0" t="0" r="1270" b="19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1027430" cy="1198245"/>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ABB真空断路器VD4航插头公插 插针</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品牌：ABB；规格：Φ3.0*1.53；型号：GCE9401599P0103 3.0*1.53；数量：50件/包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0"/>
                <w:szCs w:val="10"/>
                <w:u w:val="none"/>
                <w:lang w:val="en-US" w:eastAsia="zh-CN" w:bidi="ar"/>
              </w:rPr>
              <w:t>https://detail.tmall.com/item.htm?id=658719949893&amp;ali_trackid=2:mm_26632323_6762370_25910879:1657614277_035_1676649679&amp;union_lens=lensId:OPT@1657613730@212bfe2e_0946_181f17a449f_4f3b@01;recoveryid:201_33.44.171.56_9251632_1657612188261;prepvid:201_33.5.169.247_6947854_1657613730473&amp;clk1=c040a7cc47c24df7de883d2f4951630e&amp;spm=a2e1u.19484427.29996460.7&amp;pvid=100_33.55.59.76_31334_5841657613730919585&amp;scm=null&amp;bxsign=tbkS7abgXZ%20IWukntm4f44nWLvAGBR%20NdjYiNiBx4B0HrSx32sQyPsZM%206jBtpAXCBVz0XJ%20/d4wlRp1uHwRy/kRw4oKUXHr9rUi79nwMOoj1I=</w:t>
            </w:r>
            <w:r>
              <w:drawing>
                <wp:inline distT="0" distB="0" distL="114300" distR="114300">
                  <wp:extent cx="1042670" cy="1400810"/>
                  <wp:effectExtent l="0" t="0" r="5080"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1042670" cy="140081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航空插头退针器套装</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品牌：杰锐德（JRready）</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型号：TL08、TL00、TL01G、DRK-HC40A、DRK-300S、DRK-DH10A、DRK-300各1个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适用范围：适合哈丁、唯嗯、TE端子等系列端子</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i w:val="0"/>
                <w:kern w:val="0"/>
                <w:sz w:val="10"/>
                <w:szCs w:val="10"/>
                <w:u w:val="single"/>
                <w:lang w:val="en-US" w:eastAsia="zh-CN" w:bidi="ar"/>
              </w:rPr>
              <w:fldChar w:fldCharType="begin"/>
            </w:r>
            <w:r>
              <w:rPr>
                <w:rFonts w:hint="eastAsia" w:ascii="宋体" w:hAnsi="宋体" w:eastAsia="宋体" w:cs="宋体"/>
                <w:i w:val="0"/>
                <w:kern w:val="0"/>
                <w:sz w:val="10"/>
                <w:szCs w:val="10"/>
                <w:u w:val="single"/>
                <w:lang w:val="en-US" w:eastAsia="zh-CN" w:bidi="ar"/>
              </w:rPr>
              <w:instrText xml:space="preserve"> HYPERLINK "https://item.taobao.com/item.htm?id=618275694313&amp;ali_refid=a3_430676_1006:1302580120:N:JXo1Rr8Bol6rhYfzywiy2g==:c4401780fcc8ef25b7dd65e4f3f592d9&amp;ali_trackid=1_c4401780fcc8ef25b7dd65e4f3f592d9&amp;spm=a2e1u.19484427.29996460.1" </w:instrText>
            </w:r>
            <w:r>
              <w:rPr>
                <w:rFonts w:hint="eastAsia" w:ascii="宋体" w:hAnsi="宋体" w:eastAsia="宋体" w:cs="宋体"/>
                <w:i w:val="0"/>
                <w:kern w:val="0"/>
                <w:sz w:val="10"/>
                <w:szCs w:val="10"/>
                <w:u w:val="single"/>
                <w:lang w:val="en-US" w:eastAsia="zh-CN" w:bidi="ar"/>
              </w:rPr>
              <w:fldChar w:fldCharType="separate"/>
            </w:r>
            <w:r>
              <w:rPr>
                <w:rStyle w:val="4"/>
                <w:rFonts w:hint="eastAsia" w:ascii="宋体" w:hAnsi="宋体" w:eastAsia="宋体" w:cs="宋体"/>
                <w:i w:val="0"/>
                <w:sz w:val="10"/>
                <w:szCs w:val="10"/>
                <w:u w:val="single"/>
              </w:rPr>
              <w:t>https://item.taobao.com/item.htm?id=618275694313&amp;ali_refid=a3_430676_1006:1302580120:N:JXo1Rr8Bol6rhYfzywiy2g%3D%3D:c4401780fcc8ef25b7dd65e4f3f592d9&amp;ali_trackid=1_c4401780fcc8ef25b7dd65e4f3f592d9&amp;spm=a2e1u.19484427.29996460.1</w:t>
            </w:r>
            <w:r>
              <w:rPr>
                <w:rFonts w:hint="eastAsia" w:ascii="宋体" w:hAnsi="宋体" w:eastAsia="宋体" w:cs="宋体"/>
                <w:i w:val="0"/>
                <w:kern w:val="0"/>
                <w:sz w:val="10"/>
                <w:szCs w:val="10"/>
                <w:u w:val="single"/>
                <w:lang w:val="en-US" w:eastAsia="zh-CN" w:bidi="ar"/>
              </w:rPr>
              <w:fldChar w:fldCharType="end"/>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VD4断路器储能电机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spacing w:after="220" w:afterAutospacing="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断路器型号：ABB VD4M1206-25；断路器编号：3003753/1018/05；储能电机工作电压：AC/DC 110V；储能电机型号：HDZ-70-30；储能电机系列号：GCE0940084PO 105；储能电机容量：150W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942975" cy="1433830"/>
                  <wp:effectExtent l="0" t="0" r="9525" b="139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rcRect t="-331"/>
                          <a:stretch>
                            <a:fillRect/>
                          </a:stretch>
                        </pic:blipFill>
                        <pic:spPr>
                          <a:xfrm>
                            <a:off x="0" y="0"/>
                            <a:ext cx="942975" cy="143383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微型断路器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品牌：施耐德；型号：C65N C6 1P；额定电流：6A；额定电压：AC230-400V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微型断路器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品牌：施耐德；型号：C65N C10 2P；额定电流：10A；额定电压：400V-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微型断路器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品牌：施耐德；型号：C65N C2 3P；额定电流：2A；额定电压：400V-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超六类千兆网线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超六类千兆网线，双屏蔽，305米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箱</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911225" cy="501015"/>
                  <wp:effectExtent l="0" t="0" r="3175" b="1333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14"/>
                          <a:srcRect/>
                          <a:stretch>
                            <a:fillRect/>
                          </a:stretch>
                        </pic:blipFill>
                        <pic:spPr>
                          <a:xfrm>
                            <a:off x="0" y="0"/>
                            <a:ext cx="911225" cy="501015"/>
                          </a:xfrm>
                          <a:prstGeom prst="rect">
                            <a:avLst/>
                          </a:prstGeom>
                          <a:noFill/>
                          <a:ln w="1">
                            <a:noFill/>
                            <a:miter lim="800000"/>
                            <a:headEnd/>
                            <a:tailEnd type="none" w="med" len="med"/>
                          </a:ln>
                          <a:effectLst/>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水晶头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超五六类金属屏蔽穿通孔水晶头千万兆网线poe监控8芯纯铜镀金接头，100个装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1183005" cy="624840"/>
                  <wp:effectExtent l="0" t="0" r="17145" b="381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15"/>
                          <a:srcRect/>
                          <a:stretch>
                            <a:fillRect/>
                          </a:stretch>
                        </pic:blipFill>
                        <pic:spPr>
                          <a:xfrm>
                            <a:off x="0" y="0"/>
                            <a:ext cx="1183005" cy="624840"/>
                          </a:xfrm>
                          <a:prstGeom prst="rect">
                            <a:avLst/>
                          </a:prstGeom>
                          <a:noFill/>
                          <a:ln w="1">
                            <a:noFill/>
                            <a:miter lim="800000"/>
                            <a:headEnd/>
                            <a:tailEnd type="none" w="med" len="med"/>
                          </a:ln>
                          <a:effectLst/>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保温棉胶水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福乐斯，3.78L,520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排气扇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艾美特，面板尺寸300*300，接管尺寸100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保温棉胶水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福乐斯520,AS-AD5201G，3.78升/罐</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罐</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保温棉板材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阿乐斯，一级福乐斯橡塑保温板材CS32150CS，长3000*宽1200*厚32mm/包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数字万用表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Deli/得力，DL33A+加强版，颜色黑黄，尺寸：135*70*45mm，材质ABS</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575945" cy="599440"/>
                  <wp:effectExtent l="0" t="0" r="14605" b="1016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6"/>
                          <a:stretch>
                            <a:fillRect/>
                          </a:stretch>
                        </pic:blipFill>
                        <pic:spPr>
                          <a:xfrm>
                            <a:off x="0" y="0"/>
                            <a:ext cx="575945" cy="59944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双活塞黄油枪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Deli/得力，合金铝精密压铸枪头，DL2601-600cc，DL2601B，尺寸：430*140mm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电源插板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公牛GN-606A,总控开关3插位，2500w/5米长，尺寸：206*54*29mm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电容</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SENJU 3.0uf，450V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1021080" cy="654050"/>
                  <wp:effectExtent l="0" t="0" r="7620" b="12700"/>
                  <wp:docPr id="32" name="图片 31" descr="1658971876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descr="1658971876045"/>
                          <pic:cNvPicPr>
                            <a:picLocks noChangeAspect="1"/>
                          </pic:cNvPicPr>
                        </pic:nvPicPr>
                        <pic:blipFill>
                          <a:blip r:embed="rId17"/>
                          <a:srcRect l="7920" r="13547"/>
                          <a:stretch>
                            <a:fillRect/>
                          </a:stretch>
                        </pic:blipFill>
                        <pic:spPr>
                          <a:xfrm>
                            <a:off x="0" y="0"/>
                            <a:ext cx="1021080" cy="65405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油漆滚筒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椰树牌，单个4寸小拇指滚芯，滚筒长10CM，配手柄5个，手柄长60CM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油漆扫</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椰树牌，2寸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联塑，PVC，6分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镂空防滑地毯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红色，1.2米宽，厚6mm，PVC材质（参照图片或按实物采购）</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792480" cy="551180"/>
                  <wp:effectExtent l="0" t="0" r="7620" b="12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a:stretch>
                            <a:fillRect/>
                          </a:stretch>
                        </pic:blipFill>
                        <pic:spPr>
                          <a:xfrm>
                            <a:off x="0" y="0"/>
                            <a:ext cx="792480" cy="55118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外管网标识管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PCV材质，直径7cm，厚2mm，长59cm，管上标字样“冷冻水管道，联系电话：15013155530”，如图采购</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651510" cy="792480"/>
                  <wp:effectExtent l="0" t="0" r="15240" b="762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a:stretch>
                            <a:fillRect/>
                          </a:stretch>
                        </pic:blipFill>
                        <pic:spPr>
                          <a:xfrm>
                            <a:off x="0" y="0"/>
                            <a:ext cx="651510" cy="79248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膨胀胶粒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M4*20mm，304不锈钢十字沉头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鼓气泵皮带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XPB1800 5VX710,品牌：mitsuboshi</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布块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白色,纯棉</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涤尘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得力，5kg/桶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压力表缓冲管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不锈钢，4分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3M,红色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电工胶布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3M,黑色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砂纸</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鹰牌，400目，尺寸：280*230mm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张</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升降平台护栏夹扣</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GTY-12130，按样品样板，附图片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1041400" cy="596900"/>
                  <wp:effectExtent l="0" t="0" r="6350" b="1270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1041400" cy="59690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福乐斯保温棉板材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C1 13150CS 厚度13毫米 长8米  12㎡/包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福乐斯保温棉板材</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C1 25150CS 厚度25毫米 长4米  6㎡/包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皮带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SPB-2410LW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728980" cy="676275"/>
                  <wp:effectExtent l="0" t="0" r="13970" b="9525"/>
                  <wp:docPr id="17" name="图片 16" descr="b0920c293f5f4a68826c06a714003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b0920c293f5f4a68826c06a714003cb.jpg"/>
                          <pic:cNvPicPr>
                            <a:picLocks noChangeAspect="1"/>
                          </pic:cNvPicPr>
                        </pic:nvPicPr>
                        <pic:blipFill>
                          <a:blip r:embed="rId21"/>
                          <a:stretch>
                            <a:fillRect/>
                          </a:stretch>
                        </pic:blipFill>
                        <pic:spPr>
                          <a:xfrm>
                            <a:off x="0" y="0"/>
                            <a:ext cx="728980" cy="676275"/>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尼龙扎带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白5×400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975360" cy="716280"/>
                  <wp:effectExtent l="0" t="0" r="15240" b="7620"/>
                  <wp:docPr id="18" name="图片 17" descr="96e2f1493072c13e42b9f7d832c2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96e2f1493072c13e42b9f7d832c2195.jpg"/>
                          <pic:cNvPicPr>
                            <a:picLocks noChangeAspect="1"/>
                          </pic:cNvPicPr>
                        </pic:nvPicPr>
                        <pic:blipFill>
                          <a:blip r:embed="rId22"/>
                          <a:stretch>
                            <a:fillRect/>
                          </a:stretch>
                        </pic:blipFill>
                        <pic:spPr>
                          <a:xfrm flipV="1">
                            <a:off x="0" y="0"/>
                            <a:ext cx="975360" cy="71628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耐震压力表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红旗0-1.6Mpa  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885190" cy="783590"/>
                  <wp:effectExtent l="0" t="0" r="10160" b="16510"/>
                  <wp:docPr id="20" name="图片 19" descr="652f262ffdf08f6f9ef92b609862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652f262ffdf08f6f9ef92b609862774.jpg"/>
                          <pic:cNvPicPr>
                            <a:picLocks noChangeAspect="1"/>
                          </pic:cNvPicPr>
                        </pic:nvPicPr>
                        <pic:blipFill>
                          <a:blip r:embed="rId23"/>
                          <a:stretch>
                            <a:fillRect/>
                          </a:stretch>
                        </pic:blipFill>
                        <pic:spPr>
                          <a:xfrm>
                            <a:off x="0" y="0"/>
                            <a:ext cx="885190" cy="78359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温度表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红旗双金属温度计WSS-401  0-50℃  75mm  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912495" cy="721360"/>
                  <wp:effectExtent l="0" t="0" r="1905" b="2540"/>
                  <wp:docPr id="19" name="图片 18" descr="ff5de5fccfb403b40fae4db0336c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ff5de5fccfb403b40fae4db0336c496.jpg"/>
                          <pic:cNvPicPr>
                            <a:picLocks noChangeAspect="1"/>
                          </pic:cNvPicPr>
                        </pic:nvPicPr>
                        <pic:blipFill>
                          <a:blip r:embed="rId24"/>
                          <a:stretch>
                            <a:fillRect/>
                          </a:stretch>
                        </pic:blipFill>
                        <pic:spPr>
                          <a:xfrm flipH="1">
                            <a:off x="0" y="0"/>
                            <a:ext cx="912495" cy="72136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手喷漆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color w:val="000000"/>
                <w:kern w:val="0"/>
                <w:sz w:val="18"/>
                <w:szCs w:val="18"/>
                <w:highlight w:val="none"/>
                <w:u w:val="none"/>
                <w:lang w:bidi="ar"/>
              </w:rPr>
            </w:pPr>
            <w:r>
              <w:rPr>
                <w:rFonts w:hint="eastAsia" w:ascii="宋体" w:hAnsi="宋体" w:eastAsia="宋体" w:cs="宋体"/>
                <w:i w:val="0"/>
                <w:color w:val="000000"/>
                <w:kern w:val="0"/>
                <w:sz w:val="18"/>
                <w:szCs w:val="18"/>
                <w:u w:val="none"/>
                <w:lang w:val="en-US" w:eastAsia="zh-CN" w:bidi="ar"/>
              </w:rPr>
              <w:t>绿色450ML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675005" cy="833120"/>
                  <wp:effectExtent l="0" t="0" r="10795" b="5080"/>
                  <wp:docPr id="22" name="图片 21" descr="ee88ed80189739546a87b5e7b05e4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ee88ed80189739546a87b5e7b05e4be.jpg"/>
                          <pic:cNvPicPr>
                            <a:picLocks noChangeAspect="1"/>
                          </pic:cNvPicPr>
                        </pic:nvPicPr>
                        <pic:blipFill>
                          <a:blip r:embed="rId25"/>
                          <a:stretch>
                            <a:fillRect/>
                          </a:stretch>
                        </pic:blipFill>
                        <pic:spPr>
                          <a:xfrm>
                            <a:off x="0" y="0"/>
                            <a:ext cx="675005" cy="83312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除锈剂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450ML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793750" cy="589280"/>
                  <wp:effectExtent l="0" t="0" r="6350" b="1270"/>
                  <wp:docPr id="24" name="图片 23" descr="aaad9aa8ea7858ce92fe31d379146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aaad9aa8ea7858ce92fe31d379146a6.jpg"/>
                          <pic:cNvPicPr>
                            <a:picLocks noChangeAspect="1"/>
                          </pic:cNvPicPr>
                        </pic:nvPicPr>
                        <pic:blipFill>
                          <a:blip r:embed="rId26"/>
                          <a:stretch>
                            <a:fillRect/>
                          </a:stretch>
                        </pic:blipFill>
                        <pic:spPr>
                          <a:xfrm>
                            <a:off x="0" y="0"/>
                            <a:ext cx="793750" cy="58928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强光手电筒</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G100-26650电池  N10高亮灯芯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806450" cy="600075"/>
                  <wp:effectExtent l="0" t="0" r="12700" b="9525"/>
                  <wp:docPr id="23" name="图片 22" descr="4846b9cfb978d0398845cbb058ac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descr="4846b9cfb978d0398845cbb058ac147.jpg"/>
                          <pic:cNvPicPr>
                            <a:picLocks noChangeAspect="1"/>
                          </pic:cNvPicPr>
                        </pic:nvPicPr>
                        <pic:blipFill>
                          <a:blip r:embed="rId27"/>
                          <a:stretch>
                            <a:fillRect/>
                          </a:stretch>
                        </pic:blipFill>
                        <pic:spPr>
                          <a:xfrm>
                            <a:off x="0" y="0"/>
                            <a:ext cx="806450" cy="600075"/>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番禺电缆：Rvvp3*1.0 305米/卷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台湾明纬开关电源24V 2.5A</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MDR-60-24V 小体积 24V 2.5A 60W 导轨型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台湾明纬开关电源24V 1A</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MDR-20-24V 小体积 24V 1A 20W 导轨型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悬挂式灭火器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悬挂式七氟丙烷灭火器4kg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rPr>
                <w:rFonts w:hint="eastAsia" w:ascii="宋体" w:hAnsi="宋体" w:eastAsia="宋体" w:cs="宋体"/>
                <w:i w:val="0"/>
                <w:color w:val="000000"/>
                <w:kern w:val="0"/>
                <w:sz w:val="10"/>
                <w:szCs w:val="10"/>
                <w:u w:val="none"/>
                <w:lang w:val="en-US" w:eastAsia="zh-CN" w:bidi="ar"/>
              </w:rPr>
              <w:t>https://detail.tmall.com/item.htm?spm=a220m.1000858.1000725.1.20102106Oi8Am4&amp;id=581926394853&amp;skuId=3895327897957&amp;areaId=440100&amp;user_id=4243276697&amp;cat_id=2&amp;is_b=1&amp;rn=258345eaa6f487104ef04d9993ee7053</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电池</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品牌：南孚，型号：7号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电池</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品牌：南孚，型号：5号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急停按钮</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品牌：正泰，型号：NP2-BS545，蘑菇头自锁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802640" cy="299720"/>
                  <wp:effectExtent l="0" t="0" r="16510" b="5080"/>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pic:cNvPicPr>
                            <a:picLocks noChangeAspect="1"/>
                          </pic:cNvPicPr>
                        </pic:nvPicPr>
                        <pic:blipFill>
                          <a:blip r:embed="rId28"/>
                          <a:stretch>
                            <a:fillRect/>
                          </a:stretch>
                        </pic:blipFill>
                        <pic:spPr>
                          <a:xfrm>
                            <a:off x="0" y="0"/>
                            <a:ext cx="802640" cy="29972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线耳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紫铜，型号：DT-25，接线平方：25mm²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空气开关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品牌：正泰，型号：DZ47LE-32，2P，带漏电保护，额定电流：20A，额定电压：220V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907415" cy="323850"/>
                  <wp:effectExtent l="0" t="0" r="6985" b="0"/>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29"/>
                          <a:stretch>
                            <a:fillRect/>
                          </a:stretch>
                        </pic:blipFill>
                        <pic:spPr>
                          <a:xfrm>
                            <a:off x="0" y="0"/>
                            <a:ext cx="907415" cy="32385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热过载继电器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品牌：正泰，型号：NR2-25，下限范围：17A，上限范围：25A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982345" cy="363220"/>
                  <wp:effectExtent l="0" t="0" r="8255" b="1778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30"/>
                          <a:stretch>
                            <a:fillRect/>
                          </a:stretch>
                        </pic:blipFill>
                        <pic:spPr>
                          <a:xfrm>
                            <a:off x="0" y="0"/>
                            <a:ext cx="982345" cy="36322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空气开关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品牌：施耐德，额定电流：10A，极数：2P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空气开关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品牌：施耐德，额定电流：20A，极数：2P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PVC管90度弯头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白色，6分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PVC管管卡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白色，6分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可拆卸螺翼式干式水表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品牌：宁波埃美柯水表有限公司；型号：LXLG-E，PN16,管径：DN200,表长350mm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银色铝塑板制作，背面配3M背胶，字体为中文黑体字，带边框，文字及边框颜色为红色，内容为腐蚀上色，标识牌尺寸为：200mm（宽）×100mm（高）×2mm（厚）。内容见附件1，需提供样板后再安排制作</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18</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anchor distT="0" distB="0" distL="114300" distR="114300" simplePos="0" relativeHeight="251658240" behindDoc="0" locked="0" layoutInCell="1" allowOverlap="1">
                  <wp:simplePos x="0" y="0"/>
                  <wp:positionH relativeFrom="column">
                    <wp:posOffset>-13335</wp:posOffset>
                  </wp:positionH>
                  <wp:positionV relativeFrom="paragraph">
                    <wp:posOffset>461010</wp:posOffset>
                  </wp:positionV>
                  <wp:extent cx="1042670" cy="315595"/>
                  <wp:effectExtent l="0" t="0" r="5080" b="8255"/>
                  <wp:wrapNone/>
                  <wp:docPr id="2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pic:cNvPicPr>
                            <a:picLocks noChangeAspect="1"/>
                          </pic:cNvPicPr>
                        </pic:nvPicPr>
                        <pic:blipFill>
                          <a:blip r:embed="rId31"/>
                          <a:stretch>
                            <a:fillRect/>
                          </a:stretch>
                        </pic:blipFill>
                        <pic:spPr>
                          <a:xfrm rot="10800000" flipH="1" flipV="1">
                            <a:off x="0" y="0"/>
                            <a:ext cx="1042670" cy="315595"/>
                          </a:xfrm>
                          <a:prstGeom prst="rect">
                            <a:avLst/>
                          </a:prstGeom>
                        </pic:spPr>
                      </pic:pic>
                    </a:graphicData>
                  </a:graphic>
                </wp:anchor>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设备标识牌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银色铝塑板制作，背面配3M背胶，字体为中文黑体字，带边框，文字及边框颜色为红色，内容为腐蚀上色，标识牌尺寸为：100mm（宽）×60mm（高）×2mm（厚）。内容见附件2，按样板，需提供样板后再安排制作</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126</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1028065" cy="339725"/>
                  <wp:effectExtent l="0" t="0" r="635" b="3175"/>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32"/>
                          <a:stretch>
                            <a:fillRect/>
                          </a:stretch>
                        </pic:blipFill>
                        <pic:spPr>
                          <a:xfrm>
                            <a:off x="0" y="0"/>
                            <a:ext cx="1028065" cy="339725"/>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风险告知牌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材质：1.0mm厚亚力克板，带3M背胶，彩色丝网印刷，表面覆PET保护膜，尺寸：40cm(宽)*56cm（高），内容见附件3，按样板，需提供图版及材料样板后再安排制作</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1809" w:type="dxa"/>
            <w:tcBorders>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风险告知牌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材质：1.0mm厚亚力克板，带3M背胶，彩色丝网印刷，表面覆PET保护膜，尺寸：40cm(宽)*56cm（高），内容见附件4，需提供图版及材料样板后再安排制作</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25</w:t>
            </w:r>
          </w:p>
        </w:tc>
        <w:tc>
          <w:tcPr>
            <w:tcW w:w="1809" w:type="dxa"/>
            <w:tcBorders>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15门铁皮柜</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0.9m（宽）*0.35m（纵深）*1.8m（高）；材料厚度：0.8mm；格子内尺寸：0.3m（宽）*0.35m（纵深）*0.35m（高）；颜色：亚光灰，配通匙。（按样板），送货至综合管沟</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809" w:type="dxa"/>
            <w:tcBorders>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rPr>
                <w:rFonts w:hint="eastAsia" w:ascii="宋体" w:hAnsi="宋体" w:eastAsia="宋体" w:cs="宋体"/>
                <w:sz w:val="10"/>
                <w:szCs w:val="10"/>
              </w:rPr>
              <w:drawing>
                <wp:inline distT="0" distB="0" distL="114300" distR="114300">
                  <wp:extent cx="454025" cy="805180"/>
                  <wp:effectExtent l="0" t="0" r="3175" b="13970"/>
                  <wp:docPr id="3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pic:cNvPicPr>
                            <a:picLocks noChangeAspect="1"/>
                          </pic:cNvPicPr>
                        </pic:nvPicPr>
                        <pic:blipFill>
                          <a:blip r:embed="rId33"/>
                          <a:stretch>
                            <a:fillRect/>
                          </a:stretch>
                        </pic:blipFill>
                        <pic:spPr>
                          <a:xfrm>
                            <a:off x="0" y="0"/>
                            <a:ext cx="454025" cy="805180"/>
                          </a:xfrm>
                          <a:prstGeom prst="rect">
                            <a:avLst/>
                          </a:prstGeom>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sz w:val="24"/>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★付款方式：全部货物货到现场并经双方验收合格签字和收到供方相关的技术资料后15天内支付至结算价的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lang w:val="en-US" w:eastAsia="zh-CN"/>
        </w:rPr>
      </w:pPr>
      <w:r>
        <w:rPr>
          <w:rFonts w:hint="eastAsia" w:ascii="宋体" w:hAnsi="宋体"/>
          <w:sz w:val="32"/>
          <w:highlight w:val="none"/>
          <w:lang w:val="en-US" w:eastAsia="zh-CN"/>
        </w:rPr>
        <w:br w:type="page"/>
      </w: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sz w:val="24"/>
          <w:highlight w:val="none"/>
        </w:rPr>
      </w:pPr>
      <w:r>
        <w:rPr>
          <w:rFonts w:hint="eastAsia" w:ascii="宋体" w:hAnsi="宋体"/>
          <w:b w:val="0"/>
          <w:sz w:val="24"/>
          <w:highlight w:val="none"/>
          <w:lang w:val="en-US" w:eastAsia="zh-CN"/>
        </w:rPr>
        <w:t>202207冷系统备件材料采购包组二</w:t>
      </w:r>
      <w:r>
        <w:rPr>
          <w:rFonts w:hint="eastAsia" w:ascii="宋体" w:hAnsi="宋体"/>
          <w:sz w:val="24"/>
          <w:highlight w:val="none"/>
          <w:lang w:val="en-US" w:eastAsia="zh-CN"/>
        </w:rPr>
        <w:t>CPU模块材料</w:t>
      </w:r>
      <w:r>
        <w:rPr>
          <w:rFonts w:hint="eastAsia" w:ascii="宋体" w:hAnsi="宋体"/>
          <w:sz w:val="24"/>
          <w:highlight w:val="none"/>
        </w:rPr>
        <w:t>采购清单</w:t>
      </w:r>
    </w:p>
    <w:tbl>
      <w:tblPr>
        <w:tblStyle w:val="5"/>
        <w:tblW w:w="8522" w:type="dxa"/>
        <w:tblInd w:w="0" w:type="dxa"/>
        <w:tblLayout w:type="fixed"/>
        <w:tblCellMar>
          <w:top w:w="0" w:type="dxa"/>
          <w:left w:w="108" w:type="dxa"/>
          <w:bottom w:w="0" w:type="dxa"/>
          <w:right w:w="108" w:type="dxa"/>
        </w:tblCellMar>
      </w:tblPr>
      <w:tblGrid>
        <w:gridCol w:w="729"/>
        <w:gridCol w:w="1815"/>
        <w:gridCol w:w="2625"/>
        <w:gridCol w:w="945"/>
        <w:gridCol w:w="799"/>
        <w:gridCol w:w="1609"/>
      </w:tblGrid>
      <w:tr>
        <w:tblPrEx>
          <w:tblLayout w:type="fixed"/>
          <w:tblCellMar>
            <w:top w:w="0" w:type="dxa"/>
            <w:left w:w="108" w:type="dxa"/>
            <w:bottom w:w="0" w:type="dxa"/>
            <w:right w:w="108" w:type="dxa"/>
          </w:tblCellMar>
        </w:tblPrEx>
        <w:trPr>
          <w:trHeight w:val="675"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62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94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637" w:hRule="atLeast"/>
        </w:trPr>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eastAsiaTheme="minorEastAsia"/>
                <w:sz w:val="22"/>
                <w:szCs w:val="22"/>
                <w:highlight w:val="none"/>
                <w:lang w:val="en-US" w:eastAsia="zh-CN"/>
              </w:rPr>
            </w:pPr>
            <w:r>
              <w:rPr>
                <w:rFonts w:hint="eastAsia"/>
                <w:sz w:val="22"/>
                <w:szCs w:val="22"/>
                <w:highlight w:val="none"/>
                <w:lang w:val="en-US" w:eastAsia="zh-CN"/>
              </w:rPr>
              <w:t>1</w:t>
            </w: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sz w:val="22"/>
                <w:szCs w:val="22"/>
                <w:highlight w:val="none"/>
              </w:rPr>
            </w:pPr>
            <w:r>
              <w:rPr>
                <w:rFonts w:hint="eastAsia" w:ascii="宋体" w:hAnsi="宋体" w:eastAsia="宋体" w:cs="宋体"/>
                <w:i w:val="0"/>
                <w:color w:val="000000"/>
                <w:kern w:val="0"/>
                <w:sz w:val="22"/>
                <w:szCs w:val="22"/>
                <w:u w:val="none"/>
                <w:lang w:val="en-US" w:eastAsia="zh-CN" w:bidi="ar"/>
              </w:rPr>
              <w:t>西门子CPU模块</w:t>
            </w:r>
          </w:p>
        </w:tc>
        <w:tc>
          <w:tcPr>
            <w:tcW w:w="262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CPU315-2DP，</w:t>
            </w:r>
          </w:p>
          <w:p>
            <w:pPr>
              <w:keepNext w:val="0"/>
              <w:keepLines w:val="0"/>
              <w:widowControl/>
              <w:suppressLineNumbers w:val="0"/>
              <w:jc w:val="left"/>
              <w:textAlignment w:val="center"/>
              <w:rPr>
                <w:rFonts w:hint="default"/>
                <w:sz w:val="22"/>
                <w:szCs w:val="22"/>
                <w:highlight w:val="none"/>
                <w:lang w:val="en-US"/>
              </w:rPr>
            </w:pPr>
            <w:r>
              <w:rPr>
                <w:rFonts w:hint="eastAsia" w:ascii="宋体" w:hAnsi="宋体" w:eastAsia="宋体" w:cs="宋体"/>
                <w:i w:val="0"/>
                <w:color w:val="000000"/>
                <w:kern w:val="0"/>
                <w:sz w:val="22"/>
                <w:szCs w:val="22"/>
                <w:u w:val="none"/>
                <w:lang w:val="en-US" w:eastAsia="zh-CN" w:bidi="ar"/>
              </w:rPr>
              <w:t>订货号：315-2AH14-0AB0</w:t>
            </w:r>
          </w:p>
        </w:tc>
        <w:tc>
          <w:tcPr>
            <w:tcW w:w="94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宋体" w:hAnsi="宋体" w:eastAsia="宋体" w:cs="宋体"/>
                <w:i w:val="0"/>
                <w:color w:val="000000"/>
                <w:kern w:val="0"/>
                <w:sz w:val="22"/>
                <w:szCs w:val="22"/>
                <w:u w:val="none"/>
                <w:lang w:val="en-US" w:eastAsia="zh-CN" w:bidi="ar"/>
              </w:rPr>
              <w:t>台</w:t>
            </w:r>
          </w:p>
        </w:tc>
        <w:tc>
          <w:tcPr>
            <w:tcW w:w="79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sz w:val="22"/>
                <w:szCs w:val="22"/>
                <w:highlight w:val="none"/>
              </w:rPr>
            </w:pPr>
            <w:r>
              <w:rPr>
                <w:rFonts w:hint="eastAsia" w:ascii="宋体" w:hAnsi="宋体" w:eastAsia="宋体" w:cs="宋体"/>
                <w:i w:val="0"/>
                <w:color w:val="000000"/>
                <w:kern w:val="0"/>
                <w:sz w:val="22"/>
                <w:szCs w:val="22"/>
                <w:u w:val="none"/>
                <w:lang w:val="en-US" w:eastAsia="zh-CN" w:bidi="ar"/>
              </w:rPr>
              <w:t>4</w:t>
            </w: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c>
          <w:tcPr>
            <w:tcW w:w="72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81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262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p>
            <w:pPr>
              <w:widowControl/>
              <w:jc w:val="center"/>
              <w:rPr>
                <w:sz w:val="22"/>
                <w:szCs w:val="22"/>
                <w:highlight w:val="none"/>
              </w:rPr>
            </w:pPr>
          </w:p>
        </w:tc>
        <w:tc>
          <w:tcPr>
            <w:tcW w:w="945"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99"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609" w:type="dxa"/>
            <w:tcBorders>
              <w:top w:val="single" w:color="auto" w:sz="4" w:space="0"/>
              <w:left w:val="nil"/>
              <w:bottom w:val="single" w:color="auto" w:sz="4" w:space="0"/>
              <w:right w:val="single" w:color="auto" w:sz="4" w:space="0"/>
              <w:tl2br w:val="nil"/>
              <w:tr2bl w:val="nil"/>
            </w:tcBorders>
            <w:vAlign w:val="center"/>
          </w:tcPr>
          <w:p>
            <w:pPr>
              <w:widowControl/>
              <w:jc w:val="center"/>
              <w:rPr>
                <w:highlight w:val="none"/>
              </w:rPr>
            </w:pPr>
          </w:p>
        </w:tc>
      </w:tr>
    </w:tbl>
    <w:p>
      <w:pPr>
        <w:spacing w:line="360" w:lineRule="auto"/>
        <w:rPr>
          <w:sz w:val="24"/>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3. ★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4.到货日期：按照供应商报价响应所承诺的货期将货物安全、完整、按时送货到采购人指定地点。</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付款方式：全部货物货到现场并经需方验收合格签字和收到供方相关的技术资料后15天内支付至结算价的100%款项。付款前供方开具相应金额增值税(含13%增值税)专用发票给需方。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sectPr>
          <w:footerReference r:id="rId3" w:type="default"/>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0"/>
        </w:numPr>
        <w:tabs>
          <w:tab w:val="left" w:pos="420"/>
        </w:tabs>
        <w:spacing w:line="360" w:lineRule="auto"/>
        <w:ind w:left="420" w:leftChars="0"/>
        <w:rPr>
          <w:rFonts w:ascii="宋体" w:hAnsi="宋体"/>
          <w:sz w:val="24"/>
          <w:highlight w:val="none"/>
        </w:rPr>
      </w:pPr>
      <w:r>
        <w:rPr>
          <w:rFonts w:hint="eastAsia" w:ascii="宋体" w:hAnsi="宋体"/>
          <w:sz w:val="24"/>
          <w:highlight w:val="none"/>
          <w:lang w:val="en-US" w:eastAsia="zh-CN"/>
        </w:rPr>
        <w:t>一、</w:t>
      </w: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二、</w:t>
      </w: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三、</w:t>
      </w: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0"/>
        </w:numPr>
        <w:tabs>
          <w:tab w:val="left" w:pos="420"/>
        </w:tabs>
        <w:spacing w:line="360" w:lineRule="auto"/>
        <w:ind w:leftChars="200"/>
        <w:rPr>
          <w:sz w:val="24"/>
          <w:highlight w:val="none"/>
        </w:rPr>
      </w:pPr>
      <w:r>
        <w:rPr>
          <w:rFonts w:hint="eastAsia" w:ascii="宋体" w:hAnsi="宋体"/>
          <w:sz w:val="24"/>
          <w:highlight w:val="none"/>
          <w:lang w:val="en-US" w:eastAsia="zh-CN"/>
        </w:rPr>
        <w:t>四、</w:t>
      </w:r>
      <w:r>
        <w:rPr>
          <w:rFonts w:hint="eastAsia" w:ascii="宋体" w:hAnsi="宋体"/>
          <w:sz w:val="24"/>
          <w:highlight w:val="none"/>
        </w:rPr>
        <w:t>需求内容</w:t>
      </w:r>
    </w:p>
    <w:p>
      <w:pPr>
        <w:numPr>
          <w:ilvl w:val="0"/>
          <w:numId w:val="0"/>
        </w:numPr>
        <w:tabs>
          <w:tab w:val="left" w:pos="420"/>
        </w:tabs>
        <w:spacing w:line="360" w:lineRule="auto"/>
        <w:ind w:left="284" w:leftChars="0"/>
        <w:rPr>
          <w:sz w:val="24"/>
          <w:highlight w:val="none"/>
        </w:rPr>
      </w:pPr>
      <w:r>
        <w:rPr>
          <w:rFonts w:hint="eastAsia" w:ascii="宋体" w:hAnsi="宋体"/>
          <w:sz w:val="24"/>
          <w:highlight w:val="none"/>
          <w:lang w:val="en-US" w:eastAsia="zh-CN"/>
        </w:rPr>
        <w:t>（一）</w:t>
      </w:r>
      <w:r>
        <w:rPr>
          <w:rFonts w:hint="eastAsia" w:ascii="宋体" w:hAnsi="宋体"/>
          <w:b w:val="0"/>
          <w:sz w:val="24"/>
          <w:highlight w:val="none"/>
          <w:lang w:val="en-US" w:eastAsia="zh-CN"/>
        </w:rPr>
        <w:t>202207冷系统备件材料采购</w:t>
      </w:r>
      <w:r>
        <w:rPr>
          <w:rFonts w:hint="eastAsia" w:ascii="宋体" w:hAnsi="宋体"/>
          <w:sz w:val="24"/>
          <w:highlight w:val="none"/>
          <w:lang w:val="en-US" w:eastAsia="zh-CN"/>
        </w:rPr>
        <w:t>包组三阀门类材料采购</w:t>
      </w:r>
      <w:r>
        <w:rPr>
          <w:rFonts w:hint="eastAsia" w:ascii="宋体" w:hAnsi="宋体"/>
          <w:sz w:val="24"/>
          <w:highlight w:val="none"/>
        </w:rPr>
        <w:t>清单</w:t>
      </w:r>
    </w:p>
    <w:tbl>
      <w:tblPr>
        <w:tblStyle w:val="5"/>
        <w:tblW w:w="8722" w:type="dxa"/>
        <w:tblInd w:w="0" w:type="dxa"/>
        <w:tblLayout w:type="fixed"/>
        <w:tblCellMar>
          <w:top w:w="0" w:type="dxa"/>
          <w:left w:w="108" w:type="dxa"/>
          <w:bottom w:w="0" w:type="dxa"/>
          <w:right w:w="108" w:type="dxa"/>
        </w:tblCellMar>
      </w:tblPr>
      <w:tblGrid>
        <w:gridCol w:w="616"/>
        <w:gridCol w:w="1590"/>
        <w:gridCol w:w="3287"/>
        <w:gridCol w:w="713"/>
        <w:gridCol w:w="1033"/>
        <w:gridCol w:w="1483"/>
      </w:tblGrid>
      <w:tr>
        <w:tblPrEx>
          <w:tblLayout w:type="fixed"/>
          <w:tblCellMar>
            <w:top w:w="0" w:type="dxa"/>
            <w:left w:w="108" w:type="dxa"/>
            <w:bottom w:w="0" w:type="dxa"/>
            <w:right w:w="108" w:type="dxa"/>
          </w:tblCellMar>
        </w:tblPrEx>
        <w:trPr>
          <w:trHeight w:val="675" w:hRule="atLeast"/>
        </w:trPr>
        <w:tc>
          <w:tcPr>
            <w:tcW w:w="6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5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28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103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4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备注</w:t>
            </w:r>
          </w:p>
        </w:tc>
      </w:tr>
      <w:tr>
        <w:tblPrEx>
          <w:tblLayout w:type="fixed"/>
          <w:tblCellMar>
            <w:top w:w="0" w:type="dxa"/>
            <w:left w:w="108" w:type="dxa"/>
            <w:bottom w:w="0" w:type="dxa"/>
            <w:right w:w="108" w:type="dxa"/>
          </w:tblCellMar>
        </w:tblPrEx>
        <w:trPr>
          <w:trHeight w:val="1137" w:hRule="atLeast"/>
        </w:trPr>
        <w:tc>
          <w:tcPr>
            <w:tcW w:w="6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i w:val="0"/>
                <w:color w:val="000000"/>
                <w:kern w:val="0"/>
                <w:sz w:val="18"/>
                <w:szCs w:val="18"/>
                <w:highlight w:val="none"/>
                <w:u w:val="none"/>
                <w:lang w:val="en-US" w:eastAsia="zh-CN" w:bidi="ar"/>
              </w:rPr>
              <w:t>1</w:t>
            </w:r>
          </w:p>
        </w:tc>
        <w:tc>
          <w:tcPr>
            <w:tcW w:w="15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法兰式涡轮手动硬密封蝶阀</w:t>
            </w:r>
          </w:p>
        </w:tc>
        <w:tc>
          <w:tcPr>
            <w:tcW w:w="328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color w:val="000000"/>
                <w:kern w:val="0"/>
                <w:sz w:val="22"/>
                <w:szCs w:val="22"/>
                <w:u w:val="none"/>
                <w:lang w:val="en-US" w:eastAsia="zh-CN" w:bidi="ar"/>
              </w:rPr>
              <w:t>型号：DB343HR-10C；规格：DN200；PN10；长度150mm；阀体材质：WCB硬密封；品牌：上海一泰/博纳斯威/浙江精嘉/班尼戈/良正/浙江良精；生产厂家：上海一泰阀门有限公司/博纳斯威阀门股份有限公司/浙江精嘉阀门有限公司/浙江班尼戈流体控制有限公司/良正阀门有限公司/浙江良精阀门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22"/>
                <w:szCs w:val="22"/>
                <w:u w:val="none"/>
                <w:lang w:val="en-US" w:eastAsia="zh-CN" w:bidi="ar"/>
              </w:rPr>
              <w:t>个</w:t>
            </w:r>
          </w:p>
        </w:tc>
        <w:tc>
          <w:tcPr>
            <w:tcW w:w="103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sz w:val="18"/>
                <w:szCs w:val="18"/>
                <w:highlight w:val="none"/>
                <w:lang w:val="en-US"/>
              </w:rPr>
            </w:pPr>
            <w:r>
              <w:rPr>
                <w:rFonts w:hint="eastAsia" w:ascii="宋体" w:hAnsi="宋体" w:eastAsia="宋体" w:cs="宋体"/>
                <w:i w:val="0"/>
                <w:color w:val="000000"/>
                <w:kern w:val="0"/>
                <w:sz w:val="22"/>
                <w:szCs w:val="22"/>
                <w:u w:val="none"/>
                <w:lang w:val="en-US" w:eastAsia="zh-CN" w:bidi="ar"/>
              </w:rPr>
              <w:t>1</w:t>
            </w:r>
          </w:p>
        </w:tc>
        <w:tc>
          <w:tcPr>
            <w:tcW w:w="1483"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6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2</w:t>
            </w:r>
          </w:p>
        </w:tc>
        <w:tc>
          <w:tcPr>
            <w:tcW w:w="15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 w:val="0"/>
                <w:i w:val="0"/>
                <w:color w:val="333333"/>
                <w:sz w:val="18"/>
                <w:szCs w:val="18"/>
                <w:u w:val="none"/>
              </w:rPr>
            </w:pPr>
            <w:r>
              <w:rPr>
                <w:rFonts w:hint="eastAsia" w:ascii="宋体" w:hAnsi="宋体" w:eastAsia="宋体" w:cs="宋体"/>
                <w:i w:val="0"/>
                <w:color w:val="000000"/>
                <w:kern w:val="0"/>
                <w:sz w:val="22"/>
                <w:szCs w:val="22"/>
                <w:u w:val="none"/>
                <w:lang w:val="en-US" w:eastAsia="zh-CN" w:bidi="ar"/>
              </w:rPr>
              <w:t>法兰式涡轮手动硬密封蝶阀</w:t>
            </w:r>
          </w:p>
        </w:tc>
        <w:tc>
          <w:tcPr>
            <w:tcW w:w="328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rPr>
                <w:rFonts w:hint="default" w:ascii="宋体" w:hAnsi="宋体" w:eastAsia="宋体" w:cs="宋体"/>
                <w:b w:val="0"/>
                <w:i w:val="0"/>
                <w:color w:val="333333"/>
                <w:sz w:val="18"/>
                <w:szCs w:val="18"/>
                <w:u w:val="none"/>
                <w:lang w:val="en-US"/>
              </w:rPr>
            </w:pPr>
            <w:r>
              <w:rPr>
                <w:rFonts w:hint="eastAsia" w:ascii="宋体" w:hAnsi="宋体" w:eastAsia="宋体" w:cs="宋体"/>
                <w:i w:val="0"/>
                <w:color w:val="000000"/>
                <w:kern w:val="0"/>
                <w:sz w:val="22"/>
                <w:szCs w:val="22"/>
                <w:u w:val="none"/>
                <w:lang w:val="en-US" w:eastAsia="zh-CN" w:bidi="ar"/>
              </w:rPr>
              <w:t>型号：DB343HR-10C；规格：DN300；PN10；长度180mm；阀体材质：WCB硬密封；品牌：上海一泰/博纳斯威/浙江精嘉/班尼戈/良正/浙江良精；生产厂家：上海一泰阀门有限公司/博纳斯威阀门股份有限公司/浙江精嘉阀门有限公司/浙江班尼戈流体控制有限公司/良正阀门有限公司/浙江良精阀门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103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83"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6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3</w:t>
            </w:r>
          </w:p>
        </w:tc>
        <w:tc>
          <w:tcPr>
            <w:tcW w:w="15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 w:val="0"/>
                <w:i w:val="0"/>
                <w:color w:val="333333"/>
                <w:sz w:val="18"/>
                <w:szCs w:val="18"/>
                <w:u w:val="none"/>
              </w:rPr>
            </w:pPr>
            <w:r>
              <w:rPr>
                <w:rFonts w:hint="eastAsia" w:ascii="宋体" w:hAnsi="宋体" w:eastAsia="宋体" w:cs="宋体"/>
                <w:i w:val="0"/>
                <w:color w:val="000000"/>
                <w:kern w:val="0"/>
                <w:sz w:val="22"/>
                <w:szCs w:val="22"/>
                <w:u w:val="none"/>
                <w:lang w:val="en-US" w:eastAsia="zh-CN" w:bidi="ar"/>
              </w:rPr>
              <w:t>法兰式涡轮手动硬密封蝶阀</w:t>
            </w:r>
          </w:p>
        </w:tc>
        <w:tc>
          <w:tcPr>
            <w:tcW w:w="328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 w:val="0"/>
                <w:i w:val="0"/>
                <w:color w:val="333333"/>
                <w:sz w:val="18"/>
                <w:szCs w:val="18"/>
                <w:u w:val="none"/>
              </w:rPr>
            </w:pPr>
            <w:r>
              <w:rPr>
                <w:rFonts w:hint="eastAsia" w:ascii="宋体" w:hAnsi="宋体" w:eastAsia="宋体" w:cs="宋体"/>
                <w:i w:val="0"/>
                <w:color w:val="000000"/>
                <w:kern w:val="0"/>
                <w:sz w:val="22"/>
                <w:szCs w:val="22"/>
                <w:u w:val="none"/>
                <w:lang w:val="en-US" w:eastAsia="zh-CN" w:bidi="ar"/>
              </w:rPr>
              <w:t>型号：DB343HR-10C；规格：DN400；PN10；长度310mm；阀体材质：WCB硬密封；品牌：上海一泰/博纳斯威/浙江精嘉/班尼戈/良正/浙江良精；生产厂家：上海一泰阀门有限公司/博纳斯威阀门股份有限公司/浙江精嘉阀门有限公司/浙江班尼戈流体控制有限公司/良正阀门有限公司/浙江良精阀门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103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483"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1137" w:hRule="atLeast"/>
        </w:trPr>
        <w:tc>
          <w:tcPr>
            <w:tcW w:w="61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4</w:t>
            </w:r>
          </w:p>
        </w:tc>
        <w:tc>
          <w:tcPr>
            <w:tcW w:w="15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 w:val="0"/>
                <w:i w:val="0"/>
                <w:color w:val="333333"/>
                <w:sz w:val="18"/>
                <w:szCs w:val="18"/>
                <w:u w:val="none"/>
              </w:rPr>
            </w:pPr>
            <w:r>
              <w:rPr>
                <w:rFonts w:hint="eastAsia" w:ascii="宋体" w:hAnsi="宋体" w:eastAsia="宋体" w:cs="宋体"/>
                <w:i w:val="0"/>
                <w:color w:val="000000"/>
                <w:kern w:val="0"/>
                <w:sz w:val="22"/>
                <w:szCs w:val="22"/>
                <w:u w:val="none"/>
                <w:lang w:val="en-US" w:eastAsia="zh-CN" w:bidi="ar"/>
              </w:rPr>
              <w:t>法兰式涡轮手动硬密封蝶阀</w:t>
            </w:r>
          </w:p>
        </w:tc>
        <w:tc>
          <w:tcPr>
            <w:tcW w:w="328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b w:val="0"/>
                <w:i w:val="0"/>
                <w:color w:val="333333"/>
                <w:sz w:val="18"/>
                <w:szCs w:val="18"/>
                <w:u w:val="none"/>
              </w:rPr>
            </w:pPr>
            <w:r>
              <w:rPr>
                <w:rFonts w:hint="eastAsia" w:ascii="宋体" w:hAnsi="宋体" w:eastAsia="宋体" w:cs="宋体"/>
                <w:i w:val="0"/>
                <w:color w:val="000000"/>
                <w:kern w:val="0"/>
                <w:sz w:val="22"/>
                <w:szCs w:val="22"/>
                <w:u w:val="none"/>
                <w:lang w:val="en-US" w:eastAsia="zh-CN" w:bidi="ar"/>
              </w:rPr>
              <w:t>型号：DB343HR-10C；规格：DN600；PN10；长度390mm；阀体材质：WCB硬密封；品牌：上海一泰/博纳斯威/浙江精嘉/班尼戈/良正/浙江良精；生产厂家：上海一泰阀门有限公司/博纳斯威阀门股份有限公司/浙江精嘉阀门有限公司/浙江班尼戈流体控制有限公司/良正阀门有限公司/浙江良精阀门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103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483" w:type="dxa"/>
            <w:tcBorders>
              <w:top w:val="single" w:color="auto" w:sz="4" w:space="0"/>
              <w:left w:val="nil"/>
              <w:bottom w:val="single" w:color="auto" w:sz="4" w:space="0"/>
              <w:right w:val="single" w:color="auto" w:sz="4" w:space="0"/>
              <w:tl2br w:val="nil"/>
              <w:tr2bl w:val="nil"/>
            </w:tcBorders>
            <w:vAlign w:val="center"/>
          </w:tcPr>
          <w:p>
            <w:pPr>
              <w:jc w:val="left"/>
              <w:rPr>
                <w:rFonts w:hint="default" w:eastAsiaTheme="minorEastAsia"/>
                <w:sz w:val="22"/>
                <w:szCs w:val="22"/>
                <w:highlight w:val="none"/>
                <w:u w:val="single"/>
                <w:lang w:val="en-US" w:eastAsia="zh-CN"/>
              </w:rPr>
            </w:pPr>
          </w:p>
        </w:tc>
      </w:tr>
      <w:tr>
        <w:tblPrEx>
          <w:tblLayout w:type="fixed"/>
          <w:tblCellMar>
            <w:top w:w="0" w:type="dxa"/>
            <w:left w:w="108" w:type="dxa"/>
            <w:bottom w:w="0" w:type="dxa"/>
            <w:right w:w="108" w:type="dxa"/>
          </w:tblCellMar>
        </w:tblPrEx>
        <w:trPr>
          <w:trHeight w:val="627" w:hRule="atLeast"/>
        </w:trPr>
        <w:tc>
          <w:tcPr>
            <w:tcW w:w="61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59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28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r>
              <w:rPr>
                <w:rFonts w:hint="eastAsia"/>
                <w:sz w:val="22"/>
                <w:szCs w:val="22"/>
                <w:highlight w:val="none"/>
              </w:rPr>
              <w:t>合计</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033"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483"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sz w:val="24"/>
          <w:highlight w:val="none"/>
        </w:rPr>
      </w:pPr>
    </w:p>
    <w:p>
      <w:pPr>
        <w:numPr>
          <w:ilvl w:val="0"/>
          <w:numId w:val="28"/>
        </w:numPr>
        <w:tabs>
          <w:tab w:val="left" w:pos="0"/>
          <w:tab w:val="clear" w:pos="312"/>
        </w:tabs>
        <w:spacing w:line="360" w:lineRule="auto"/>
        <w:ind w:left="0" w:leftChars="0" w:firstLine="420" w:firstLineChars="175"/>
        <w:rPr>
          <w:rFonts w:hint="eastAsia"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8"/>
        </w:numPr>
        <w:tabs>
          <w:tab w:val="left" w:pos="0"/>
          <w:tab w:val="clear" w:pos="312"/>
        </w:tabs>
        <w:spacing w:line="360" w:lineRule="auto"/>
        <w:ind w:left="0" w:leftChars="0" w:firstLine="420" w:firstLineChars="175"/>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8"/>
        </w:numPr>
        <w:tabs>
          <w:tab w:val="left" w:pos="0"/>
          <w:tab w:val="clear" w:pos="312"/>
        </w:tabs>
        <w:spacing w:line="360" w:lineRule="auto"/>
        <w:ind w:left="0" w:leftChars="0" w:firstLine="420" w:firstLineChars="175"/>
        <w:rPr>
          <w:rFonts w:ascii="宋体" w:hAnsi="宋体"/>
          <w:sz w:val="24"/>
          <w:highlight w:val="none"/>
        </w:rPr>
      </w:pPr>
      <w:r>
        <w:rPr>
          <w:rFonts w:hint="eastAsia" w:ascii="宋体" w:hAnsi="宋体"/>
          <w:sz w:val="24"/>
          <w:highlight w:val="none"/>
        </w:rPr>
        <w:t>报价有效期不低于30天。</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spacing w:line="360" w:lineRule="auto"/>
        <w:ind w:left="0" w:leftChars="0" w:firstLine="218" w:firstLineChars="91"/>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pPr>
        <w:numPr>
          <w:ilvl w:val="0"/>
          <w:numId w:val="0"/>
        </w:numPr>
        <w:tabs>
          <w:tab w:val="left" w:pos="0"/>
        </w:tabs>
        <w:spacing w:line="360" w:lineRule="auto"/>
        <w:ind w:left="0" w:leftChars="0" w:firstLine="420" w:firstLineChars="175"/>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供应商报价时须按分项报单价、总价，注明所报产品的品牌、货期、产品质保期等详细信息。</w:t>
      </w:r>
    </w:p>
    <w:p>
      <w:pPr>
        <w:numPr>
          <w:ilvl w:val="0"/>
          <w:numId w:val="0"/>
        </w:numPr>
        <w:tabs>
          <w:tab w:val="left" w:pos="0"/>
        </w:tabs>
        <w:spacing w:line="360" w:lineRule="auto"/>
        <w:ind w:left="0" w:leftChars="0" w:firstLine="420" w:firstLineChars="175"/>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供应商对“采购清单”中的所有货物都应报齐，不允许缺漏项。如有缺漏项的，按废标处理。</w:t>
      </w:r>
    </w:p>
    <w:p>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1.需送货至指定地点：广州大学城西五路4#冷站旁边仓库（国家档案馆对面）</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rPr>
        <w:t>3.★成交供应商</w:t>
      </w:r>
      <w:r>
        <w:rPr>
          <w:rFonts w:hint="eastAsia" w:ascii="宋体" w:hAnsi="宋体"/>
          <w:sz w:val="24"/>
          <w:lang w:val="en-US" w:eastAsia="zh-CN"/>
        </w:rPr>
        <w:t>为</w:t>
      </w:r>
      <w:r>
        <w:rPr>
          <w:rFonts w:hint="eastAsia" w:ascii="宋体" w:hAnsi="宋体"/>
          <w:sz w:val="24"/>
        </w:rPr>
        <w:t>非生产厂家时在供货时需提供生产厂家的或其授权经销商的关于本项目采购清单材料的合法授权函原件或者供货证明原件（以采购订单或采购合同为准）。</w:t>
      </w:r>
      <w:r>
        <w:rPr>
          <w:rFonts w:hint="eastAsia" w:ascii="宋体" w:hAnsi="宋体"/>
          <w:sz w:val="24"/>
          <w:highlight w:val="none"/>
        </w:rPr>
        <w:t>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货期要求不超过15天。</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五）</w:t>
      </w:r>
      <w:r>
        <w:rPr>
          <w:rFonts w:hint="eastAsia" w:ascii="宋体" w:hAnsi="宋体"/>
          <w:sz w:val="24"/>
          <w:highlight w:val="none"/>
        </w:rPr>
        <w:t>包装和装运</w:t>
      </w:r>
    </w:p>
    <w:p>
      <w:pPr>
        <w:numPr>
          <w:ilvl w:val="0"/>
          <w:numId w:val="0"/>
        </w:numPr>
        <w:tabs>
          <w:tab w:val="left" w:pos="0"/>
        </w:tabs>
        <w:spacing w:line="360" w:lineRule="auto"/>
        <w:ind w:left="0" w:leftChars="0" w:firstLine="420" w:firstLineChars="175"/>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0"/>
        </w:numPr>
        <w:tabs>
          <w:tab w:val="left" w:pos="0"/>
        </w:tabs>
        <w:spacing w:line="360" w:lineRule="auto"/>
        <w:ind w:left="0" w:leftChars="0" w:firstLine="420" w:firstLineChars="175"/>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0"/>
        </w:numPr>
        <w:tabs>
          <w:tab w:val="left" w:pos="0"/>
        </w:tabs>
        <w:spacing w:line="360" w:lineRule="auto"/>
        <w:ind w:left="0" w:leftChars="0" w:firstLine="420" w:firstLineChars="175"/>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包装费、运费（包吊卸、搬运等）、保险费及卸货费等其他相关费用已包含在中标价内。</w:t>
      </w:r>
    </w:p>
    <w:p>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pPr>
        <w:numPr>
          <w:ilvl w:val="0"/>
          <w:numId w:val="0"/>
        </w:numPr>
        <w:tabs>
          <w:tab w:val="left" w:pos="420"/>
        </w:tabs>
        <w:spacing w:line="360" w:lineRule="auto"/>
        <w:ind w:left="400" w:leftChars="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一次合格率大于</w:t>
      </w:r>
      <w:r>
        <w:rPr>
          <w:rFonts w:ascii="宋体" w:hAnsi="宋体"/>
          <w:sz w:val="24"/>
          <w:highlight w:val="none"/>
        </w:rPr>
        <w:t>98%。</w:t>
      </w:r>
    </w:p>
    <w:p>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0"/>
        </w:numPr>
        <w:tabs>
          <w:tab w:val="left" w:pos="0"/>
        </w:tabs>
        <w:spacing w:line="360" w:lineRule="auto"/>
        <w:ind w:left="0" w:leftChars="0" w:firstLine="420" w:firstLineChars="175"/>
        <w:rPr>
          <w:rFonts w:hint="eastAsia"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0"/>
        </w:numPr>
        <w:tabs>
          <w:tab w:val="left" w:pos="0"/>
        </w:tabs>
        <w:spacing w:line="360" w:lineRule="auto"/>
        <w:ind w:left="0" w:leftChars="0" w:firstLine="420" w:firstLineChars="175"/>
        <w:rPr>
          <w:rFonts w:hint="eastAsia" w:ascii="宋体" w:hAnsi="宋体"/>
          <w:color w:val="auto"/>
          <w:sz w:val="24"/>
          <w:highlight w:val="none"/>
        </w:rPr>
      </w:pPr>
      <w:r>
        <w:rPr>
          <w:rFonts w:hint="eastAsia" w:ascii="宋体" w:hAnsi="宋体"/>
          <w:sz w:val="24"/>
          <w:highlight w:val="none"/>
          <w:lang w:val="en-US" w:eastAsia="zh-CN"/>
        </w:rPr>
        <w:t>2.</w:t>
      </w:r>
      <w:r>
        <w:rPr>
          <w:rFonts w:hint="eastAsia" w:ascii="宋体" w:hAnsi="宋体"/>
          <w:sz w:val="24"/>
          <w:highlight w:val="none"/>
        </w:rPr>
        <w:t>在质保期内均要求供应商对所供货物实行上门包修、包换、包退、包维</w:t>
      </w:r>
      <w:r>
        <w:rPr>
          <w:rFonts w:hint="eastAsia" w:ascii="宋体" w:hAnsi="宋体"/>
          <w:color w:val="auto"/>
          <w:sz w:val="24"/>
          <w:highlight w:val="none"/>
        </w:rPr>
        <w:t>护保养，费用由供应商负责，不再向采购人收取费用。</w:t>
      </w:r>
    </w:p>
    <w:p>
      <w:pPr>
        <w:numPr>
          <w:ilvl w:val="0"/>
          <w:numId w:val="0"/>
        </w:numPr>
        <w:tabs>
          <w:tab w:val="left" w:pos="0"/>
        </w:tabs>
        <w:spacing w:line="360" w:lineRule="auto"/>
        <w:ind w:left="0" w:leftChars="0" w:firstLine="420" w:firstLineChars="175"/>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如出现严重质量问题或产品厂商推诿质量、服务责任时，供应商应承担责任并提供质量和服务保障。</w:t>
      </w:r>
    </w:p>
    <w:p>
      <w:pPr>
        <w:numPr>
          <w:ilvl w:val="0"/>
          <w:numId w:val="0"/>
        </w:numPr>
        <w:tabs>
          <w:tab w:val="left" w:pos="0"/>
        </w:tabs>
        <w:spacing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★供应商在投标文件中承诺提供的服务须能提供制造商的服务热线（如400电话等）查证。</w:t>
      </w:r>
    </w:p>
    <w:p>
      <w:pPr>
        <w:numPr>
          <w:ilvl w:val="0"/>
          <w:numId w:val="0"/>
        </w:numPr>
        <w:tabs>
          <w:tab w:val="left" w:pos="420"/>
        </w:tabs>
        <w:spacing w:line="360" w:lineRule="auto"/>
        <w:ind w:leftChars="200"/>
        <w:rPr>
          <w:rFonts w:ascii="宋体" w:hAnsi="宋体"/>
          <w:color w:val="auto"/>
          <w:sz w:val="24"/>
          <w:highlight w:val="none"/>
        </w:rPr>
      </w:pPr>
      <w:r>
        <w:rPr>
          <w:rFonts w:hint="eastAsia" w:ascii="宋体" w:hAnsi="宋体"/>
          <w:color w:val="auto"/>
          <w:sz w:val="24"/>
          <w:highlight w:val="none"/>
          <w:lang w:val="en-US" w:eastAsia="zh-CN"/>
        </w:rPr>
        <w:t>五、</w:t>
      </w:r>
      <w:r>
        <w:rPr>
          <w:rFonts w:hint="eastAsia" w:ascii="宋体" w:hAnsi="宋体"/>
          <w:color w:val="auto"/>
          <w:sz w:val="24"/>
          <w:highlight w:val="none"/>
        </w:rPr>
        <w:t>商务要求</w:t>
      </w:r>
    </w:p>
    <w:p>
      <w:pPr>
        <w:numPr>
          <w:ilvl w:val="0"/>
          <w:numId w:val="0"/>
        </w:numPr>
        <w:tabs>
          <w:tab w:val="left" w:pos="0"/>
        </w:tabs>
        <w:spacing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付款方式：</w:t>
      </w:r>
      <w:r>
        <w:rPr>
          <w:rFonts w:hint="eastAsia" w:ascii="宋体" w:hAnsi="宋体"/>
          <w:sz w:val="24"/>
          <w:highlight w:val="none"/>
        </w:rPr>
        <w:t>全部货物货到现场并经需方验收合格签字和收到供方相关的技术资料后15天内支付至结算价的100%款项。付款前供方开具相应金额增值税(含13%增值税)专用发票给需方。</w:t>
      </w:r>
    </w:p>
    <w:p>
      <w:pPr>
        <w:numPr>
          <w:ilvl w:val="0"/>
          <w:numId w:val="0"/>
        </w:numPr>
        <w:tabs>
          <w:tab w:val="left" w:pos="420"/>
        </w:tabs>
        <w:spacing w:line="360" w:lineRule="auto"/>
        <w:ind w:left="420" w:leftChars="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rPr>
        <w:t>违约责任</w:t>
      </w:r>
    </w:p>
    <w:p>
      <w:pPr>
        <w:numPr>
          <w:ilvl w:val="0"/>
          <w:numId w:val="0"/>
        </w:numPr>
        <w:tabs>
          <w:tab w:val="left" w:pos="0"/>
        </w:tabs>
        <w:spacing w:line="360" w:lineRule="auto"/>
        <w:ind w:left="0" w:leftChars="0" w:firstLine="398" w:firstLineChars="166"/>
        <w:rPr>
          <w:rFonts w:ascii="宋体" w:hAnsi="宋体"/>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若因非采购人的原因供应商不能及时按双方确定的数额和时间交付合格的货物或在采购人准许的任何延期内逾期交付货物而违约的，除应及</w:t>
      </w:r>
      <w:r>
        <w:rPr>
          <w:rFonts w:hint="eastAsia" w:ascii="宋体" w:hAnsi="宋体"/>
          <w:sz w:val="24"/>
          <w:highlight w:val="none"/>
        </w:rPr>
        <w:t>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0"/>
        </w:numPr>
        <w:tabs>
          <w:tab w:val="left" w:pos="0"/>
        </w:tabs>
        <w:spacing w:line="360" w:lineRule="auto"/>
        <w:ind w:left="0" w:leftChars="0" w:firstLine="398" w:firstLineChars="166"/>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0"/>
        </w:numPr>
        <w:tabs>
          <w:tab w:val="left" w:pos="0"/>
        </w:tabs>
        <w:spacing w:line="360" w:lineRule="auto"/>
        <w:ind w:left="0" w:leftChars="0" w:firstLine="398" w:firstLineChars="166"/>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0"/>
        </w:numPr>
        <w:tabs>
          <w:tab w:val="left" w:pos="0"/>
        </w:tabs>
        <w:spacing w:line="360" w:lineRule="auto"/>
        <w:ind w:left="0" w:leftChars="0" w:firstLine="398" w:firstLineChars="166"/>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0"/>
        </w:numPr>
        <w:tabs>
          <w:tab w:val="left" w:pos="0"/>
        </w:tabs>
        <w:spacing w:line="360" w:lineRule="auto"/>
        <w:ind w:left="0" w:leftChars="0" w:firstLine="398" w:firstLineChars="166"/>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202207冷系统备件材料采购</w:t>
      </w:r>
      <w:r>
        <w:rPr>
          <w:rFonts w:hint="eastAsia" w:ascii="宋体" w:hAnsi="宋体"/>
          <w:sz w:val="24"/>
          <w:highlight w:val="none"/>
          <w:lang w:val="en-US" w:eastAsia="zh-CN"/>
        </w:rPr>
        <w:t>包组一五金材料类</w:t>
      </w:r>
    </w:p>
    <w:tbl>
      <w:tblPr>
        <w:tblStyle w:val="5"/>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Layout w:type="fixed"/>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spacing w:line="360" w:lineRule="auto"/>
        <w:rPr>
          <w:rFonts w:hint="default" w:ascii="宋体" w:hAnsi="宋体"/>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202207冷系统备件材料采购</w:t>
      </w:r>
      <w:r>
        <w:rPr>
          <w:rFonts w:hint="eastAsia" w:ascii="宋体" w:hAnsi="宋体"/>
          <w:sz w:val="24"/>
          <w:highlight w:val="none"/>
          <w:lang w:val="en-US" w:eastAsia="zh-CN"/>
        </w:rPr>
        <w:t>包组二CPU模块材料</w:t>
      </w:r>
    </w:p>
    <w:tbl>
      <w:tblPr>
        <w:tblStyle w:val="5"/>
        <w:tblW w:w="8559" w:type="dxa"/>
        <w:tblInd w:w="0" w:type="dxa"/>
        <w:tblLayout w:type="fixed"/>
        <w:tblCellMar>
          <w:top w:w="0" w:type="dxa"/>
          <w:left w:w="108" w:type="dxa"/>
          <w:bottom w:w="0" w:type="dxa"/>
          <w:right w:w="108" w:type="dxa"/>
        </w:tblCellMar>
      </w:tblPr>
      <w:tblGrid>
        <w:gridCol w:w="681"/>
        <w:gridCol w:w="686"/>
        <w:gridCol w:w="1297"/>
        <w:gridCol w:w="137"/>
        <w:gridCol w:w="535"/>
        <w:gridCol w:w="702"/>
        <w:gridCol w:w="1083"/>
        <w:gridCol w:w="1130"/>
        <w:gridCol w:w="717"/>
        <w:gridCol w:w="706"/>
        <w:gridCol w:w="885"/>
      </w:tblGrid>
      <w:tr>
        <w:tblPrEx>
          <w:tblLayout w:type="fixed"/>
          <w:tblCellMar>
            <w:top w:w="0" w:type="dxa"/>
            <w:left w:w="108" w:type="dxa"/>
            <w:bottom w:w="0" w:type="dxa"/>
            <w:right w:w="108" w:type="dxa"/>
          </w:tblCellMar>
        </w:tblPrEx>
        <w:trPr>
          <w:trHeight w:val="675" w:hRule="atLeast"/>
        </w:trPr>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6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1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801"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758"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spacing w:line="360" w:lineRule="auto"/>
        <w:rPr>
          <w:rFonts w:hint="default" w:ascii="宋体" w:hAnsi="宋体"/>
          <w:highlight w:val="none"/>
          <w:lang w:val="en-US" w:eastAsia="zh-CN"/>
        </w:rPr>
      </w:pPr>
      <w:r>
        <w:rPr>
          <w:rFonts w:hint="eastAsia" w:ascii="宋体" w:hAnsi="宋体"/>
          <w:highlight w:val="none"/>
        </w:rPr>
        <w:t>项目名称：</w:t>
      </w:r>
      <w:r>
        <w:rPr>
          <w:rFonts w:hint="eastAsia" w:ascii="宋体" w:hAnsi="宋体"/>
          <w:b w:val="0"/>
          <w:sz w:val="24"/>
          <w:highlight w:val="none"/>
          <w:lang w:val="en-US" w:eastAsia="zh-CN"/>
        </w:rPr>
        <w:t>202207冷系统备件材料采购</w:t>
      </w:r>
      <w:r>
        <w:rPr>
          <w:rFonts w:hint="eastAsia" w:ascii="宋体" w:hAnsi="宋体"/>
          <w:sz w:val="24"/>
          <w:highlight w:val="none"/>
          <w:lang w:val="en-US" w:eastAsia="zh-CN"/>
        </w:rPr>
        <w:t>包组三阀门类材料</w:t>
      </w:r>
    </w:p>
    <w:tbl>
      <w:tblPr>
        <w:tblStyle w:val="5"/>
        <w:tblW w:w="8559" w:type="dxa"/>
        <w:tblInd w:w="0" w:type="dxa"/>
        <w:tblLayout w:type="fixed"/>
        <w:tblCellMar>
          <w:top w:w="0" w:type="dxa"/>
          <w:left w:w="108" w:type="dxa"/>
          <w:bottom w:w="0" w:type="dxa"/>
          <w:right w:w="108" w:type="dxa"/>
        </w:tblCellMar>
      </w:tblPr>
      <w:tblGrid>
        <w:gridCol w:w="681"/>
        <w:gridCol w:w="686"/>
        <w:gridCol w:w="1297"/>
        <w:gridCol w:w="137"/>
        <w:gridCol w:w="535"/>
        <w:gridCol w:w="702"/>
        <w:gridCol w:w="1083"/>
        <w:gridCol w:w="1130"/>
        <w:gridCol w:w="717"/>
        <w:gridCol w:w="706"/>
        <w:gridCol w:w="885"/>
      </w:tblGrid>
      <w:tr>
        <w:tblPrEx>
          <w:tblLayout w:type="fixed"/>
          <w:tblCellMar>
            <w:top w:w="0" w:type="dxa"/>
            <w:left w:w="108" w:type="dxa"/>
            <w:bottom w:w="0" w:type="dxa"/>
            <w:right w:w="108" w:type="dxa"/>
          </w:tblCellMar>
        </w:tblPrEx>
        <w:trPr>
          <w:trHeight w:val="675" w:hRule="atLeast"/>
        </w:trPr>
        <w:tc>
          <w:tcPr>
            <w:tcW w:w="68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68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8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1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8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681"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686"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97"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67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02"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8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130"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1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0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85"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801" w:type="dxa"/>
            <w:gridSpan w:val="4"/>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758" w:type="dxa"/>
            <w:gridSpan w:val="7"/>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3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p>
    <w:tbl>
      <w:tblPr>
        <w:tblStyle w:val="5"/>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highlight w:val="none"/>
          <w:lang w:val="en-US" w:eastAsia="zh-CN"/>
        </w:rPr>
        <w:t>202207冷系统备件材料采购包组一五金材料类</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138"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pStyle w:val="6"/>
              <w:ind w:firstLine="0" w:firstLineChars="0"/>
              <w:rPr>
                <w:rFonts w:ascii="宋体" w:hAnsi="宋体"/>
                <w:sz w:val="18"/>
                <w:szCs w:val="18"/>
                <w:highlight w:val="none"/>
              </w:rPr>
            </w:pPr>
            <w:r>
              <w:rPr>
                <w:rFonts w:hint="eastAsia" w:ascii="宋体" w:hAnsi="宋体"/>
                <w:sz w:val="18"/>
                <w:szCs w:val="18"/>
                <w:highlight w:val="none"/>
              </w:rPr>
              <w:t>采购需求 五、商务要求（一）★付款方式：全部货物货到现场安装调试并经双方验收合格签字和收到供方相关的技术资料后15天内支付至结算价的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w:t>
            </w:r>
            <w:r>
              <w:rPr>
                <w:rFonts w:hint="eastAsia" w:ascii="宋体" w:hAnsi="宋体"/>
                <w:sz w:val="18"/>
                <w:szCs w:val="18"/>
                <w:highlight w:val="none"/>
                <w:lang w:val="en-US" w:eastAsia="zh-CN"/>
              </w:rPr>
              <w:t>。</w:t>
            </w:r>
            <w:r>
              <w:rPr>
                <w:rFonts w:hint="eastAsia" w:ascii="宋体" w:hAnsi="宋体"/>
                <w:sz w:val="18"/>
                <w:szCs w:val="18"/>
                <w:highlight w:val="none"/>
              </w:rPr>
              <w:t>付款前供方开具相应金额增值税(含13%增值税)专用发票给需方。</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highlight w:val="none"/>
        </w:rPr>
      </w:pPr>
      <w:r>
        <w:rPr>
          <w:rFonts w:ascii="宋体" w:hAnsi="宋体"/>
          <w:highlight w:val="none"/>
        </w:rPr>
        <w:br w:type="page"/>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2"/>
          <w:szCs w:val="22"/>
          <w:highlight w:val="none"/>
          <w:lang w:val="en-US" w:eastAsia="zh-CN"/>
        </w:rPr>
        <w:t>202207冷系统备件材料采购</w:t>
      </w:r>
      <w:r>
        <w:rPr>
          <w:rFonts w:hint="eastAsia" w:ascii="宋体" w:hAnsi="宋体"/>
          <w:sz w:val="22"/>
          <w:szCs w:val="22"/>
          <w:highlight w:val="none"/>
          <w:lang w:val="en-US" w:eastAsia="zh-CN"/>
        </w:rPr>
        <w:t>包组二CPU模块材料</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 日</w:t>
      </w:r>
    </w:p>
    <w:p>
      <w:pPr>
        <w:widowControl/>
        <w:jc w:val="left"/>
        <w:rPr>
          <w:rFonts w:ascii="宋体" w:hAnsi="宋体"/>
          <w:highlight w:val="none"/>
        </w:rPr>
      </w:pPr>
      <w:r>
        <w:rPr>
          <w:rFonts w:ascii="宋体" w:hAnsi="宋体"/>
          <w:highlight w:val="none"/>
        </w:rPr>
        <w:br w:type="page"/>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b w:val="0"/>
          <w:sz w:val="22"/>
          <w:szCs w:val="22"/>
          <w:highlight w:val="none"/>
          <w:lang w:val="en-US" w:eastAsia="zh-CN"/>
        </w:rPr>
        <w:t>202207冷系统备件材料采购包组三阀门类材料</w:t>
      </w:r>
    </w:p>
    <w:tbl>
      <w:tblPr>
        <w:tblStyle w:val="5"/>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72"/>
        <w:gridCol w:w="3817"/>
        <w:gridCol w:w="2954"/>
        <w:gridCol w:w="1157"/>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472"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381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954"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5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472"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381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2954"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57"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left"/>
        <w:rPr>
          <w:rFonts w:ascii="宋体" w:hAnsi="宋体"/>
          <w:highlight w:val="none"/>
        </w:rPr>
      </w:pP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 日</w:t>
      </w: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hint="eastAsia" w:ascii="宋体" w:hAnsi="宋体"/>
          <w:b/>
          <w:sz w:val="32"/>
          <w:highlight w:val="none"/>
        </w:rPr>
      </w:pP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p>
    <w:tbl>
      <w:tblPr>
        <w:tblStyle w:val="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154A9"/>
    <w:multiLevelType w:val="singleLevel"/>
    <w:tmpl w:val="9EA154A9"/>
    <w:lvl w:ilvl="0" w:tentative="0">
      <w:start w:val="1"/>
      <w:numFmt w:val="decimal"/>
      <w:suff w:val="nothing"/>
      <w:lvlText w:val="%1．"/>
      <w:lvlJc w:val="left"/>
      <w:pPr>
        <w:ind w:left="0" w:firstLine="400"/>
      </w:pPr>
      <w:rPr>
        <w:rFonts w:hint="default"/>
      </w:rPr>
    </w:lvl>
  </w:abstractNum>
  <w:abstractNum w:abstractNumId="1">
    <w:nsid w:val="A69E6A72"/>
    <w:multiLevelType w:val="singleLevel"/>
    <w:tmpl w:val="A69E6A72"/>
    <w:lvl w:ilvl="0" w:tentative="0">
      <w:start w:val="1"/>
      <w:numFmt w:val="decimal"/>
      <w:suff w:val="nothing"/>
      <w:lvlText w:val="%1．"/>
      <w:lvlJc w:val="left"/>
      <w:pPr>
        <w:ind w:left="0" w:firstLine="400"/>
      </w:pPr>
      <w:rPr>
        <w:rFonts w:hint="default"/>
      </w:rPr>
    </w:lvl>
  </w:abstractNum>
  <w:abstractNum w:abstractNumId="2">
    <w:nsid w:val="A8E61C11"/>
    <w:multiLevelType w:val="singleLevel"/>
    <w:tmpl w:val="A8E61C11"/>
    <w:lvl w:ilvl="0" w:tentative="0">
      <w:start w:val="1"/>
      <w:numFmt w:val="decimal"/>
      <w:suff w:val="nothing"/>
      <w:lvlText w:val="%1．"/>
      <w:lvlJc w:val="left"/>
      <w:pPr>
        <w:ind w:left="0" w:firstLine="400"/>
      </w:pPr>
      <w:rPr>
        <w:rFonts w:hint="default"/>
      </w:rPr>
    </w:lvl>
  </w:abstractNum>
  <w:abstractNum w:abstractNumId="3">
    <w:nsid w:val="AC5412CC"/>
    <w:multiLevelType w:val="singleLevel"/>
    <w:tmpl w:val="AC5412CC"/>
    <w:lvl w:ilvl="0" w:tentative="0">
      <w:start w:val="1"/>
      <w:numFmt w:val="decimal"/>
      <w:suff w:val="nothing"/>
      <w:lvlText w:val="%1．"/>
      <w:lvlJc w:val="left"/>
      <w:pPr>
        <w:ind w:left="0" w:firstLine="400"/>
      </w:pPr>
      <w:rPr>
        <w:rFonts w:hint="default"/>
      </w:rPr>
    </w:lvl>
  </w:abstractNum>
  <w:abstractNum w:abstractNumId="4">
    <w:nsid w:val="B2FDB21B"/>
    <w:multiLevelType w:val="multilevel"/>
    <w:tmpl w:val="B2FDB21B"/>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C4BBF659"/>
    <w:multiLevelType w:val="singleLevel"/>
    <w:tmpl w:val="C4BBF659"/>
    <w:lvl w:ilvl="0" w:tentative="0">
      <w:start w:val="3"/>
      <w:numFmt w:val="chineseCounting"/>
      <w:suff w:val="nothing"/>
      <w:lvlText w:val="（%1）"/>
      <w:lvlJc w:val="left"/>
      <w:rPr>
        <w:rFonts w:hint="eastAsia"/>
      </w:rPr>
    </w:lvl>
  </w:abstractNum>
  <w:abstractNum w:abstractNumId="6">
    <w:nsid w:val="CE827645"/>
    <w:multiLevelType w:val="singleLevel"/>
    <w:tmpl w:val="CE827645"/>
    <w:lvl w:ilvl="0" w:tentative="0">
      <w:start w:val="1"/>
      <w:numFmt w:val="chineseCounting"/>
      <w:suff w:val="nothing"/>
      <w:lvlText w:val="%1、"/>
      <w:lvlJc w:val="left"/>
      <w:pPr>
        <w:ind w:left="0" w:firstLine="420"/>
      </w:pPr>
      <w:rPr>
        <w:rFonts w:hint="eastAsia"/>
      </w:rPr>
    </w:lvl>
  </w:abstractNum>
  <w:abstractNum w:abstractNumId="7">
    <w:nsid w:val="CED047D1"/>
    <w:multiLevelType w:val="singleLevel"/>
    <w:tmpl w:val="CED047D1"/>
    <w:lvl w:ilvl="0" w:tentative="0">
      <w:start w:val="1"/>
      <w:numFmt w:val="decimal"/>
      <w:suff w:val="nothing"/>
      <w:lvlText w:val="%1．"/>
      <w:lvlJc w:val="left"/>
      <w:pPr>
        <w:ind w:left="26" w:firstLine="400"/>
      </w:pPr>
      <w:rPr>
        <w:rFonts w:hint="default"/>
      </w:rPr>
    </w:lvl>
  </w:abstractNum>
  <w:abstractNum w:abstractNumId="8">
    <w:nsid w:val="DF255DAF"/>
    <w:multiLevelType w:val="singleLevel"/>
    <w:tmpl w:val="DF255DAF"/>
    <w:lvl w:ilvl="0" w:tentative="0">
      <w:start w:val="1"/>
      <w:numFmt w:val="decimal"/>
      <w:suff w:val="nothing"/>
      <w:lvlText w:val="%1．"/>
      <w:lvlJc w:val="left"/>
      <w:pPr>
        <w:ind w:left="0" w:firstLine="400"/>
      </w:pPr>
      <w:rPr>
        <w:rFonts w:hint="default"/>
      </w:rPr>
    </w:lvl>
  </w:abstractNum>
  <w:abstractNum w:abstractNumId="9">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0">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1">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6">
    <w:nsid w:val="33E41F94"/>
    <w:multiLevelType w:val="singleLevel"/>
    <w:tmpl w:val="33E41F94"/>
    <w:lvl w:ilvl="0" w:tentative="0">
      <w:start w:val="1"/>
      <w:numFmt w:val="chineseCounting"/>
      <w:suff w:val="nothing"/>
      <w:lvlText w:val="（%1）"/>
      <w:lvlJc w:val="left"/>
      <w:pPr>
        <w:ind w:left="0" w:firstLine="420"/>
      </w:pPr>
      <w:rPr>
        <w:rFonts w:hint="eastAsia"/>
      </w:rPr>
    </w:lvl>
  </w:abstractNum>
  <w:abstractNum w:abstractNumId="17">
    <w:nsid w:val="3DFB9269"/>
    <w:multiLevelType w:val="singleLevel"/>
    <w:tmpl w:val="3DFB9269"/>
    <w:lvl w:ilvl="0" w:tentative="0">
      <w:start w:val="1"/>
      <w:numFmt w:val="decimal"/>
      <w:lvlText w:val="%1."/>
      <w:lvlJc w:val="left"/>
      <w:pPr>
        <w:tabs>
          <w:tab w:val="left" w:pos="312"/>
        </w:tabs>
      </w:pPr>
    </w:lvl>
  </w:abstractNum>
  <w:abstractNum w:abstractNumId="1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9">
    <w:nsid w:val="4BE37A69"/>
    <w:multiLevelType w:val="singleLevel"/>
    <w:tmpl w:val="4BE37A69"/>
    <w:lvl w:ilvl="0" w:tentative="0">
      <w:start w:val="1"/>
      <w:numFmt w:val="chineseCounting"/>
      <w:suff w:val="nothing"/>
      <w:lvlText w:val="（%1）"/>
      <w:lvlJc w:val="left"/>
      <w:pPr>
        <w:ind w:left="-136" w:firstLine="420"/>
      </w:pPr>
      <w:rPr>
        <w:rFonts w:hint="eastAsia"/>
        <w:lang w:val="en-US"/>
      </w:rPr>
    </w:lvl>
  </w:abstractNum>
  <w:abstractNum w:abstractNumId="2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5"/>
  </w:num>
  <w:num w:numId="2">
    <w:abstractNumId w:val="22"/>
  </w:num>
  <w:num w:numId="3">
    <w:abstractNumId w:val="12"/>
  </w:num>
  <w:num w:numId="4">
    <w:abstractNumId w:val="5"/>
  </w:num>
  <w:num w:numId="5">
    <w:abstractNumId w:val="27"/>
  </w:num>
  <w:num w:numId="6">
    <w:abstractNumId w:val="15"/>
  </w:num>
  <w:num w:numId="7">
    <w:abstractNumId w:val="11"/>
  </w:num>
  <w:num w:numId="8">
    <w:abstractNumId w:val="14"/>
  </w:num>
  <w:num w:numId="9">
    <w:abstractNumId w:val="13"/>
  </w:num>
  <w:num w:numId="10">
    <w:abstractNumId w:val="29"/>
  </w:num>
  <w:num w:numId="11">
    <w:abstractNumId w:val="28"/>
  </w:num>
  <w:num w:numId="12">
    <w:abstractNumId w:val="30"/>
  </w:num>
  <w:num w:numId="13">
    <w:abstractNumId w:val="10"/>
  </w:num>
  <w:num w:numId="14">
    <w:abstractNumId w:val="24"/>
  </w:num>
  <w:num w:numId="15">
    <w:abstractNumId w:val="26"/>
  </w:num>
  <w:num w:numId="16">
    <w:abstractNumId w:val="20"/>
  </w:num>
  <w:num w:numId="17">
    <w:abstractNumId w:val="18"/>
  </w:num>
  <w:num w:numId="18">
    <w:abstractNumId w:val="9"/>
  </w:num>
  <w:num w:numId="19">
    <w:abstractNumId w:val="6"/>
  </w:num>
  <w:num w:numId="20">
    <w:abstractNumId w:val="19"/>
  </w:num>
  <w:num w:numId="21">
    <w:abstractNumId w:val="3"/>
  </w:num>
  <w:num w:numId="22">
    <w:abstractNumId w:val="7"/>
  </w:num>
  <w:num w:numId="23">
    <w:abstractNumId w:val="8"/>
  </w:num>
  <w:num w:numId="24">
    <w:abstractNumId w:val="0"/>
  </w:num>
  <w:num w:numId="25">
    <w:abstractNumId w:val="2"/>
  </w:num>
  <w:num w:numId="26">
    <w:abstractNumId w:val="16"/>
  </w:num>
  <w:num w:numId="27">
    <w:abstractNumId w:val="1"/>
  </w:num>
  <w:num w:numId="28">
    <w:abstractNumId w:val="17"/>
  </w:num>
  <w:num w:numId="29">
    <w:abstractNumId w:val="23"/>
  </w:num>
  <w:num w:numId="30">
    <w:abstractNumId w:val="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97599"/>
    <w:rsid w:val="1B2C1F25"/>
    <w:rsid w:val="1C326EE2"/>
    <w:rsid w:val="219C5AD0"/>
    <w:rsid w:val="229D425D"/>
    <w:rsid w:val="5109171D"/>
    <w:rsid w:val="59B54097"/>
    <w:rsid w:val="605F149E"/>
    <w:rsid w:val="61345013"/>
    <w:rsid w:val="6C183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character" w:styleId="4">
    <w:name w:val="Hyperlink"/>
    <w:basedOn w:val="3"/>
    <w:unhideWhenUsed/>
    <w:qFormat/>
    <w:uiPriority w:val="99"/>
    <w:rPr>
      <w:color w:val="0000FF"/>
      <w:u w:val="single"/>
    </w:rPr>
  </w:style>
  <w:style w:type="paragraph" w:customStyle="1" w:styleId="6">
    <w:name w:val="列出段落1"/>
    <w:basedOn w:val="1"/>
    <w:unhideWhenUsed/>
    <w:qFormat/>
    <w:uiPriority w:val="0"/>
    <w:pPr>
      <w:ind w:firstLine="420" w:firstLineChars="200"/>
    </w:pPr>
  </w:style>
  <w:style w:type="paragraph" w:styleId="7">
    <w:name w:val="List Paragraph"/>
    <w:basedOn w:val="1"/>
    <w:unhideWhenUsed/>
    <w:qFormat/>
    <w:uiPriority w:val="34"/>
    <w:pPr>
      <w:ind w:firstLine="420" w:firstLineChars="200"/>
    </w:pPr>
  </w:style>
  <w:style w:type="character" w:customStyle="1" w:styleId="8">
    <w:name w:val="font11"/>
    <w:basedOn w:val="3"/>
    <w:qFormat/>
    <w:uiPriority w:val="0"/>
    <w:rPr>
      <w:rFonts w:hint="eastAsia" w:ascii="宋体" w:hAnsi="宋体" w:eastAsia="宋体" w:cs="宋体"/>
      <w:color w:val="000000"/>
      <w:sz w:val="22"/>
      <w:szCs w:val="22"/>
      <w:u w:val="none"/>
    </w:rPr>
  </w:style>
  <w:style w:type="character" w:customStyle="1" w:styleId="9">
    <w:name w:val="font01"/>
    <w:basedOn w:val="3"/>
    <w:qFormat/>
    <w:uiPriority w:val="0"/>
    <w:rPr>
      <w:rFonts w:hint="eastAsia" w:ascii="宋体" w:hAnsi="宋体" w:eastAsia="宋体" w:cs="宋体"/>
      <w:color w:val="FF0000"/>
      <w:sz w:val="22"/>
      <w:szCs w:val="22"/>
      <w:u w:val="none"/>
    </w:rPr>
  </w:style>
  <w:style w:type="character" w:customStyle="1" w:styleId="10">
    <w:name w:val="font2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jpeg"/><Relationship Id="rId26" Type="http://schemas.openxmlformats.org/officeDocument/2006/relationships/image" Target="media/image22.jpeg"/><Relationship Id="rId25" Type="http://schemas.openxmlformats.org/officeDocument/2006/relationships/image" Target="media/image21.jpeg"/><Relationship Id="rId24" Type="http://schemas.openxmlformats.org/officeDocument/2006/relationships/image" Target="media/image20.jpeg"/><Relationship Id="rId23" Type="http://schemas.openxmlformats.org/officeDocument/2006/relationships/image" Target="media/image19.jpeg"/><Relationship Id="rId22" Type="http://schemas.openxmlformats.org/officeDocument/2006/relationships/image" Target="media/image18.jpeg"/><Relationship Id="rId21" Type="http://schemas.openxmlformats.org/officeDocument/2006/relationships/image" Target="media/image17.jpeg"/><Relationship Id="rId20" Type="http://schemas.openxmlformats.org/officeDocument/2006/relationships/image" Target="media/image16.jpe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2022-08-15T03:54:06Z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