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广州大学城投资经营管理有限公司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枢纽楼空调保温整改工程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竞选</w:t>
      </w:r>
      <w:r>
        <w:rPr>
          <w:rFonts w:ascii="宋体" w:hAnsi="宋体" w:eastAsia="宋体"/>
          <w:b/>
          <w:bCs/>
          <w:sz w:val="36"/>
          <w:szCs w:val="36"/>
        </w:rPr>
        <w:t>公告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第二次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）</w:t>
      </w:r>
    </w:p>
    <w:p>
      <w:pPr>
        <w:ind w:firstLine="1124" w:firstLineChars="350"/>
        <w:rPr>
          <w:b/>
          <w:bCs/>
          <w:sz w:val="32"/>
          <w:szCs w:val="32"/>
        </w:rPr>
      </w:pP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我司现就</w:t>
      </w:r>
      <w:r>
        <w:rPr>
          <w:rFonts w:hint="eastAsia" w:asciiTheme="minorEastAsia" w:hAnsiTheme="minorEastAsia"/>
          <w:sz w:val="28"/>
          <w:szCs w:val="28"/>
          <w:lang w:eastAsia="zh-CN"/>
        </w:rPr>
        <w:t>枢纽楼空调保温整改工程</w:t>
      </w:r>
      <w:r>
        <w:rPr>
          <w:rFonts w:hint="eastAsia" w:asciiTheme="minorEastAsia" w:hAnsiTheme="minorEastAsia"/>
          <w:sz w:val="28"/>
          <w:szCs w:val="28"/>
        </w:rPr>
        <w:t>进行公开竞选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第二次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有关事项公告如下：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项目名称及竞选内容</w:t>
      </w:r>
    </w:p>
    <w:p>
      <w:pPr>
        <w:numPr>
          <w:ilvl w:val="0"/>
          <w:numId w:val="2"/>
        </w:numPr>
        <w:spacing w:line="540" w:lineRule="exact"/>
        <w:ind w:left="0"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项目名称：</w:t>
      </w:r>
      <w:r>
        <w:rPr>
          <w:rFonts w:hint="eastAsia" w:asciiTheme="minorEastAsia" w:hAnsiTheme="minorEastAsia"/>
          <w:sz w:val="28"/>
          <w:szCs w:val="28"/>
          <w:lang w:eastAsia="zh-CN"/>
        </w:rPr>
        <w:t>枢纽楼空调保温整改工程</w:t>
      </w:r>
    </w:p>
    <w:p>
      <w:pPr>
        <w:numPr>
          <w:ilvl w:val="0"/>
          <w:numId w:val="2"/>
        </w:numPr>
        <w:spacing w:line="540" w:lineRule="exact"/>
        <w:ind w:left="0"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采购限价：人民币7.2万元</w:t>
      </w:r>
    </w:p>
    <w:p>
      <w:pPr>
        <w:numPr>
          <w:ilvl w:val="0"/>
          <w:numId w:val="2"/>
        </w:num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项目内容</w:t>
      </w: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按采购人提供的竞选文件、图纸、工程量清单等资料，承包</w:t>
      </w:r>
      <w:r>
        <w:rPr>
          <w:rFonts w:hint="eastAsia" w:asciiTheme="minorEastAsia" w:hAnsiTheme="minorEastAsia"/>
          <w:sz w:val="28"/>
          <w:szCs w:val="28"/>
          <w:lang w:eastAsia="zh-CN"/>
        </w:rPr>
        <w:t>枢纽楼空调保温整改工程</w:t>
      </w:r>
      <w:r>
        <w:rPr>
          <w:rFonts w:hint="eastAsia" w:asciiTheme="minorEastAsia" w:hAnsiTheme="minorEastAsia"/>
          <w:sz w:val="28"/>
          <w:szCs w:val="28"/>
        </w:rPr>
        <w:t>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合格投标人资格要求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（一）必须是具有独立承担民事责任能力、在中华人民共和国境内注册的法人；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（二）具备有效的工商营业执照、企业法人组织机构代码证书、税务登记证书（或三证合一）；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（三）已办理合法税务登记，具有开具相应增值税专用发票资格；</w:t>
      </w:r>
    </w:p>
    <w:p>
      <w:pPr>
        <w:spacing w:line="540" w:lineRule="exact"/>
        <w:ind w:firstLine="560" w:firstLineChars="200"/>
        <w:rPr>
          <w:rFonts w:hint="default" w:asciiTheme="minorEastAsia" w:hAnsiTheme="minorEastAsia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（四）</w:t>
      </w:r>
      <w:r>
        <w:rPr>
          <w:rFonts w:hint="eastAsia" w:asciiTheme="minorEastAsia" w:hAnsiTheme="minorEastAsia"/>
          <w:color w:val="FF0000"/>
          <w:sz w:val="28"/>
          <w:szCs w:val="28"/>
        </w:rPr>
        <w:t>具有机电工程施工总承包叁级及以上资质；或具有建筑机电安装工程专业承包三级及以上资质</w:t>
      </w:r>
      <w:r>
        <w:rPr>
          <w:rFonts w:hint="eastAsia" w:asciiTheme="minorEastAsia" w:hAnsiTheme="minorEastAsia"/>
          <w:sz w:val="28"/>
          <w:szCs w:val="28"/>
        </w:rPr>
        <w:t>；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或具有防水防腐保温工程专业承包贰级及以上资质；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（五）投标人近3年内(201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年1月1日至今)完成过质量合格的类似工程项目业绩（需提供合同等相关证明材料复印件）；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（六）不接受联合体报价。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竞选文件公示</w:t>
      </w:r>
    </w:p>
    <w:p>
      <w:pPr>
        <w:spacing w:line="540" w:lineRule="exact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本项目的竞选公告及相关信息公示</w:t>
      </w:r>
      <w:r>
        <w:rPr>
          <w:rFonts w:asciiTheme="minorEastAsia" w:hAnsiTheme="minorEastAsia"/>
          <w:sz w:val="28"/>
          <w:szCs w:val="28"/>
        </w:rPr>
        <w:t>时间：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202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9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28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日至202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10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12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日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</w:rPr>
        <w:t>同时在广州国企阳光采购服务平台（http://ygcg.gzggzy.cn）、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lang w:eastAsia="zh-CN"/>
        </w:rPr>
        <w:t>广州大学城投资经营管理有限公司</w:t>
      </w:r>
      <w:r>
        <w:rPr>
          <w:rFonts w:hint="eastAsia" w:asciiTheme="minorEastAsia" w:hAnsiTheme="minorEastAsia"/>
          <w:sz w:val="28"/>
          <w:szCs w:val="28"/>
        </w:rPr>
        <w:t>网站（网址：https://www.gzuci.com/）上发布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，并视为有效送达。本公告的修改、补充，在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lang w:eastAsia="zh-CN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网站发布。本竞选公告在各媒体发布的文本如有不同之处，以在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lang w:eastAsia="zh-CN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网站发布的文本为准。项目相关竞选文件等资料请自行在网站下载。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获取竞选文件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获取竞选文件方式：在公示有效期内，工作日北京时间上午9:00至12:00，下午14:00至17:00，可自行在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网站下载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递交投标文件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</w:t>
      </w:r>
      <w:r>
        <w:rPr>
          <w:rFonts w:asciiTheme="minorEastAsia" w:hAnsiTheme="minorEastAsia"/>
          <w:b/>
          <w:sz w:val="28"/>
          <w:szCs w:val="28"/>
        </w:rPr>
        <w:t>投标</w:t>
      </w:r>
      <w:r>
        <w:rPr>
          <w:rFonts w:hint="eastAsia" w:asciiTheme="minorEastAsia" w:hAnsiTheme="minorEastAsia"/>
          <w:b/>
          <w:sz w:val="28"/>
          <w:szCs w:val="28"/>
        </w:rPr>
        <w:t>单位以</w:t>
      </w:r>
      <w:r>
        <w:rPr>
          <w:rFonts w:asciiTheme="minorEastAsia" w:hAnsiTheme="minorEastAsia"/>
          <w:b/>
          <w:sz w:val="28"/>
          <w:szCs w:val="28"/>
        </w:rPr>
        <w:t>密封的</w:t>
      </w:r>
      <w:r>
        <w:rPr>
          <w:rFonts w:hint="eastAsia" w:asciiTheme="minorEastAsia" w:hAnsiTheme="minorEastAsia"/>
          <w:b/>
          <w:sz w:val="28"/>
          <w:szCs w:val="28"/>
        </w:rPr>
        <w:t>形式</w:t>
      </w:r>
      <w:r>
        <w:rPr>
          <w:rFonts w:hint="eastAsia" w:ascii="宋体" w:hAnsi="宋体" w:cs="Arial"/>
          <w:b/>
          <w:color w:val="000000"/>
          <w:sz w:val="28"/>
          <w:szCs w:val="28"/>
        </w:rPr>
        <w:t>（一式一份，无需装订）</w:t>
      </w:r>
      <w:r>
        <w:rPr>
          <w:rFonts w:hint="eastAsia" w:asciiTheme="minorEastAsia" w:hAnsiTheme="minorEastAsia"/>
          <w:sz w:val="28"/>
          <w:szCs w:val="28"/>
        </w:rPr>
        <w:t>提供投标文件到：广州市番禺区大学城明志街1号信息枢纽楼9楼前台。投标文件信封或外包装上应当注明采购项目名称、投标人名称和“在（竞选文件中规定的开标日期）之前不得启封”的字样，封口处应加盖投标人印章。采购人接受现场递交或邮寄两种方式。采用邮寄方式的，应在邮寄外包装袋上注明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枢纽楼空调保温整改工程</w:t>
      </w:r>
      <w:r>
        <w:rPr>
          <w:rFonts w:hint="eastAsia" w:asciiTheme="minorEastAsia" w:hAnsiTheme="minorEastAsia"/>
          <w:sz w:val="28"/>
          <w:szCs w:val="28"/>
        </w:rPr>
        <w:t>”字样。投标人递交投标文件后，请联系采购人确认。</w:t>
      </w:r>
    </w:p>
    <w:p>
      <w:pPr>
        <w:spacing w:line="540" w:lineRule="exact"/>
        <w:ind w:firstLine="560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（二）投标文件递交截止时间：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202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10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12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日</w:t>
      </w:r>
      <w:r>
        <w:rPr>
          <w:rFonts w:hint="eastAsia" w:asciiTheme="minorEastAsia" w:hAnsiTheme="minorEastAsia"/>
          <w:sz w:val="28"/>
          <w:szCs w:val="28"/>
        </w:rPr>
        <w:t>北京时间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/>
          <w:sz w:val="28"/>
          <w:szCs w:val="28"/>
        </w:rPr>
        <w:t>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sz w:val="28"/>
          <w:szCs w:val="28"/>
        </w:rPr>
        <w:t>分</w:t>
      </w:r>
      <w:r>
        <w:rPr>
          <w:rFonts w:asciiTheme="minorEastAsia" w:hAnsiTheme="minorEastAsia"/>
          <w:sz w:val="28"/>
          <w:szCs w:val="28"/>
        </w:rPr>
        <w:t>前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投标文</w:t>
      </w:r>
      <w:r>
        <w:rPr>
          <w:rFonts w:hint="eastAsia" w:asciiTheme="minorEastAsia" w:hAnsiTheme="minorEastAsia"/>
          <w:sz w:val="28"/>
          <w:szCs w:val="28"/>
        </w:rPr>
        <w:t>件</w:t>
      </w:r>
      <w:r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>
        <w:rPr>
          <w:rFonts w:hint="eastAsia" w:asciiTheme="minorEastAsia" w:hAnsiTheme="minorEastAsia"/>
          <w:sz w:val="28"/>
          <w:szCs w:val="28"/>
        </w:rPr>
        <w:t>采购人有权不予受理</w:t>
      </w:r>
      <w:r>
        <w:rPr>
          <w:rFonts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采购人联系方式：</w:t>
      </w:r>
    </w:p>
    <w:p>
      <w:pPr>
        <w:spacing w:line="5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（一）采购单位：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lang w:eastAsia="zh-CN"/>
        </w:rPr>
        <w:t>广州大学城投资经营管理有限公司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</w:t>
      </w:r>
      <w:r>
        <w:rPr>
          <w:rFonts w:asciiTheme="minorEastAsia" w:hAnsiTheme="minorEastAsia"/>
          <w:sz w:val="28"/>
          <w:szCs w:val="28"/>
        </w:rPr>
        <w:t>联系地址：</w:t>
      </w:r>
      <w:r>
        <w:rPr>
          <w:rFonts w:hint="eastAsia" w:asciiTheme="minorEastAsia" w:hAnsiTheme="minorEastAsia"/>
          <w:sz w:val="28"/>
          <w:szCs w:val="28"/>
        </w:rPr>
        <w:t>广州市番禺区大学城明志街1号信息枢纽楼9楼，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詹</w:t>
      </w:r>
      <w:r>
        <w:rPr>
          <w:rFonts w:asciiTheme="minorEastAsia" w:hAnsiTheme="minorEastAsia"/>
          <w:sz w:val="28"/>
          <w:szCs w:val="28"/>
        </w:rPr>
        <w:t>工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电话：</w:t>
      </w:r>
      <w:r>
        <w:rPr>
          <w:rFonts w:hint="eastAsia" w:asciiTheme="minorEastAsia" w:hAnsiTheme="minor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20-39302078</w:t>
      </w:r>
      <w:r>
        <w:rPr>
          <w:rFonts w:hint="eastAsia" w:asciiTheme="minorEastAsia" w:hAnsiTheme="minorEastAsia"/>
          <w:sz w:val="28"/>
          <w:szCs w:val="28"/>
        </w:rPr>
        <w:t>，电子邮件：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328062345</w:t>
      </w:r>
      <w:r>
        <w:rPr>
          <w:rFonts w:hint="eastAsia" w:asciiTheme="minorEastAsia" w:hAnsiTheme="minorEastAsia"/>
          <w:sz w:val="28"/>
          <w:szCs w:val="28"/>
        </w:rPr>
        <w:t>@</w:t>
      </w:r>
      <w:r>
        <w:rPr>
          <w:rFonts w:asciiTheme="minorEastAsia" w:hAnsiTheme="minorEastAsia"/>
          <w:sz w:val="28"/>
          <w:szCs w:val="28"/>
        </w:rPr>
        <w:t>qq.com</w:t>
      </w:r>
    </w:p>
    <w:p>
      <w:pPr>
        <w:rPr>
          <w:sz w:val="28"/>
          <w:szCs w:val="28"/>
        </w:rPr>
      </w:pPr>
    </w:p>
    <w:p>
      <w:pPr>
        <w:ind w:firstLine="3080" w:firstLineChars="1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lang w:eastAsia="zh-CN"/>
        </w:rPr>
        <w:t>广州大学城投资经营管理有限公司</w:t>
      </w:r>
    </w:p>
    <w:p>
      <w:pPr>
        <w:ind w:firstLine="5658" w:firstLineChars="2021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hint="eastAsia" w:ascii="宋体" w:hAnsi="宋体" w:eastAsia="宋体" w:cs="宋体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C405663"/>
    <w:multiLevelType w:val="singleLevel"/>
    <w:tmpl w:val="3C405663"/>
    <w:lvl w:ilvl="0" w:tentative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85DF2"/>
    <w:rsid w:val="00294C94"/>
    <w:rsid w:val="002A21B4"/>
    <w:rsid w:val="002A61BA"/>
    <w:rsid w:val="002B6DD9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0C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01A8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4577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36FE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A0E1D1B"/>
    <w:rsid w:val="2E6A1FB1"/>
    <w:rsid w:val="2E873D88"/>
    <w:rsid w:val="2ED73DA7"/>
    <w:rsid w:val="30452997"/>
    <w:rsid w:val="35060E58"/>
    <w:rsid w:val="3A270F14"/>
    <w:rsid w:val="42CA304A"/>
    <w:rsid w:val="5B9C2D3B"/>
    <w:rsid w:val="5CEF3C7A"/>
    <w:rsid w:val="63867B61"/>
    <w:rsid w:val="659B4237"/>
    <w:rsid w:val="671718AD"/>
    <w:rsid w:val="67F52586"/>
    <w:rsid w:val="687D22DA"/>
    <w:rsid w:val="6AA866A1"/>
    <w:rsid w:val="6C31490B"/>
    <w:rsid w:val="6F545D2F"/>
    <w:rsid w:val="7097642D"/>
    <w:rsid w:val="73AD63E7"/>
    <w:rsid w:val="76C46A92"/>
    <w:rsid w:val="76CF38A2"/>
    <w:rsid w:val="79F23BDC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924F7-329C-4BAD-AEBA-67D03B40D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163</Words>
  <Characters>934</Characters>
  <Lines>7</Lines>
  <Paragraphs>2</Paragraphs>
  <TotalTime>19</TotalTime>
  <ScaleCrop>false</ScaleCrop>
  <LinksUpToDate>false</LinksUpToDate>
  <CharactersWithSpaces>1095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詹映静</cp:lastModifiedBy>
  <dcterms:modified xsi:type="dcterms:W3CDTF">2022-09-28T01:53:38Z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