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广州大学城投资经营管理有限公司</w:t>
      </w:r>
    </w:p>
    <w:p>
      <w:pPr>
        <w:tabs>
          <w:tab w:val="left" w:pos="720"/>
        </w:tabs>
        <w:spacing w:before="156" w:beforeLines="50" w:after="156" w:afterLines="50" w:line="36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第二冷站屋面钢筋局部锈蚀修复工程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竞选</w:t>
      </w:r>
      <w:r>
        <w:rPr>
          <w:rFonts w:ascii="宋体" w:hAnsi="宋体" w:eastAsia="宋体"/>
          <w:b/>
          <w:bCs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eastAsia="zh-CN"/>
        </w:rPr>
        <w:t>第二冷站屋面钢筋局部锈蚀修复工程</w:t>
      </w:r>
      <w:r>
        <w:rPr>
          <w:rFonts w:hint="eastAsia" w:ascii="宋体" w:hAnsi="宋体" w:eastAsia="宋体"/>
          <w:sz w:val="24"/>
          <w:szCs w:val="24"/>
        </w:rPr>
        <w:t>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第二冷站屋面钢筋局部锈蚀修复工程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采购限价：人民币</w:t>
      </w:r>
      <w:r>
        <w:rPr>
          <w:rFonts w:hint="eastAsia" w:eastAsia="宋体"/>
          <w:sz w:val="24"/>
          <w:lang w:val="en-US" w:eastAsia="zh-CN"/>
        </w:rPr>
        <w:t>13</w:t>
      </w:r>
      <w:r>
        <w:rPr>
          <w:rFonts w:hint="eastAsia" w:ascii="宋体" w:hAnsi="宋体" w:eastAsia="宋体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按采购人提供的竞选文件、工程量清单和图纸等资料，承包</w:t>
      </w:r>
      <w:r>
        <w:rPr>
          <w:rFonts w:hint="eastAsia" w:ascii="宋体" w:hAnsi="宋体" w:eastAsia="宋体"/>
          <w:sz w:val="24"/>
          <w:szCs w:val="24"/>
          <w:lang w:eastAsia="zh-CN"/>
        </w:rPr>
        <w:t>第二冷站屋面钢筋局部锈蚀修复工程</w:t>
      </w:r>
      <w:r>
        <w:rPr>
          <w:rFonts w:hint="eastAsia" w:ascii="宋体" w:hAnsi="宋体" w:eastAsia="宋体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sz w:val="24"/>
        </w:rPr>
      </w:pPr>
      <w:bookmarkStart w:id="0" w:name="_Hlk50641340"/>
      <w:bookmarkStart w:id="1" w:name="_Hlk45716001"/>
      <w:bookmarkStart w:id="2" w:name="_Hlk79507756"/>
      <w:bookmarkStart w:id="3" w:name="_Hlk76652374"/>
      <w:r>
        <w:rPr>
          <w:rFonts w:hint="eastAsia"/>
          <w:sz w:val="24"/>
        </w:rPr>
        <w:t>具备建筑装修装饰工程专业承包贰级及以上资质；或具有建筑工程施工总承包叁级及以上资质。</w:t>
      </w:r>
    </w:p>
    <w:bookmarkEnd w:id="0"/>
    <w:bookmarkEnd w:id="1"/>
    <w:bookmarkEnd w:id="2"/>
    <w:bookmarkEnd w:id="3"/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投标人近3年内(201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年1月1日至今) 完成过质量合格的类似项目业绩（需提供合同和验收报告等相关证明材料复印件，完成时间以竣工验收时间为准）。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</w:rPr>
        <w:t>日至2</w:t>
      </w:r>
      <w:r>
        <w:rPr>
          <w:rFonts w:ascii="宋体" w:hAnsi="宋体" w:eastAsia="宋体"/>
          <w:sz w:val="24"/>
          <w:szCs w:val="24"/>
        </w:rPr>
        <w:t>022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同时在广州大学城投资经营管理有限公司网站（网址：https://www.gzuci.com/）、</w:t>
      </w:r>
      <w:r>
        <w:rPr>
          <w:rFonts w:hint="eastAsia"/>
          <w:sz w:val="24"/>
        </w:rPr>
        <w:t>广州国企阳光采购服务平台（</w:t>
      </w:r>
      <w:r>
        <w:rPr>
          <w:sz w:val="24"/>
        </w:rPr>
        <w:t>http://ygcg.gzggzy.cn</w:t>
      </w:r>
      <w:r>
        <w:rPr>
          <w:rFonts w:hint="eastAsia"/>
          <w:sz w:val="24"/>
        </w:rPr>
        <w:t>）</w:t>
      </w:r>
      <w:r>
        <w:rPr>
          <w:rFonts w:hint="eastAsia" w:ascii="宋体" w:hAnsi="宋体" w:eastAsia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投标文件递交截止时间：20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28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/>
          <w:sz w:val="24"/>
          <w:szCs w:val="24"/>
        </w:rPr>
        <w:t>时00分前，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="宋体" w:hAnsi="宋体" w:eastAsia="宋体"/>
          <w:sz w:val="24"/>
          <w:szCs w:val="24"/>
          <w:lang w:eastAsia="zh-CN"/>
        </w:rPr>
        <w:t>第二冷站屋面钢筋局部锈蚀修复工程</w:t>
      </w:r>
      <w:r>
        <w:rPr>
          <w:rFonts w:hint="eastAsia" w:ascii="宋体" w:hAnsi="宋体" w:eastAsia="宋体"/>
          <w:sz w:val="24"/>
          <w:szCs w:val="24"/>
        </w:rPr>
        <w:t>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</w:rPr>
        <w:t>詹工，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ascii="宋体" w:hAnsi="宋体" w:eastAsia="宋体"/>
          <w:sz w:val="24"/>
          <w:szCs w:val="24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sz w:val="28"/>
          <w:szCs w:val="28"/>
        </w:rPr>
      </w:pPr>
      <w:r>
        <w:rPr>
          <w:rFonts w:ascii="宋体" w:hAnsi="宋体" w:eastAsia="宋体"/>
          <w:sz w:val="24"/>
          <w:szCs w:val="24"/>
        </w:rPr>
        <w:t>2022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17</w:t>
      </w:r>
      <w:bookmarkStart w:id="4" w:name="_GoBack"/>
      <w:bookmarkEnd w:id="4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637B9"/>
    <w:rsid w:val="0027756F"/>
    <w:rsid w:val="00284D9C"/>
    <w:rsid w:val="002A21B4"/>
    <w:rsid w:val="002A71F9"/>
    <w:rsid w:val="002B7D20"/>
    <w:rsid w:val="002C0433"/>
    <w:rsid w:val="002C5ABF"/>
    <w:rsid w:val="002C79F2"/>
    <w:rsid w:val="002D366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33EE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A2000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4B83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B592D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1ACB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5070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0808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53CCB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D48FB"/>
    <w:rsid w:val="00CE00D4"/>
    <w:rsid w:val="00CE47B9"/>
    <w:rsid w:val="00CE7827"/>
    <w:rsid w:val="00CF075B"/>
    <w:rsid w:val="00CF427A"/>
    <w:rsid w:val="00D10985"/>
    <w:rsid w:val="00D1582A"/>
    <w:rsid w:val="00D15A9E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73C53"/>
    <w:rsid w:val="00D86E09"/>
    <w:rsid w:val="00D96167"/>
    <w:rsid w:val="00DA097D"/>
    <w:rsid w:val="00DA4829"/>
    <w:rsid w:val="00DA5B7F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2CED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6A8F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3445"/>
    <w:rsid w:val="00FD51FD"/>
    <w:rsid w:val="00FD7A5E"/>
    <w:rsid w:val="00FE4EDB"/>
    <w:rsid w:val="00FE76DF"/>
    <w:rsid w:val="02A260EC"/>
    <w:rsid w:val="047A1CEB"/>
    <w:rsid w:val="15A53B05"/>
    <w:rsid w:val="17294A64"/>
    <w:rsid w:val="20B31B4D"/>
    <w:rsid w:val="24A75274"/>
    <w:rsid w:val="2E6A1FB1"/>
    <w:rsid w:val="2ED73DA7"/>
    <w:rsid w:val="30452997"/>
    <w:rsid w:val="3EB865A0"/>
    <w:rsid w:val="3F447E49"/>
    <w:rsid w:val="42CA304A"/>
    <w:rsid w:val="48A46672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D3C2D-5544-4FCC-81C2-DA5B65B35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1</Pages>
  <Words>182</Words>
  <Characters>1044</Characters>
  <Lines>8</Lines>
  <Paragraphs>2</Paragraphs>
  <TotalTime>186</TotalTime>
  <ScaleCrop>false</ScaleCrop>
  <LinksUpToDate>false</LinksUpToDate>
  <CharactersWithSpaces>1224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2022-11-17T02:12:32Z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