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广州大学城投资经营管理有限公司</w:t>
      </w:r>
    </w:p>
    <w:p>
      <w:pPr>
        <w:jc w:val="center"/>
        <w:rPr>
          <w:b/>
          <w:sz w:val="28"/>
          <w:highlight w:val="none"/>
        </w:rPr>
      </w:pPr>
      <w:r>
        <w:rPr>
          <w:rFonts w:hint="eastAsia"/>
          <w:b/>
          <w:sz w:val="28"/>
          <w:highlight w:val="none"/>
        </w:rPr>
        <w:t>20221130冷系统生产月度材料采购竞选文件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20221130冷系统生产月度材料采购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包组一五金材料类限价13万元，包组二安全阀材料限价13万元，包组三流量计材料限价8万元。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包组一五金材料类，包组二安全阀材料，包组三流量计材料</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lang w:val="en-US" w:eastAsia="zh-CN"/>
        </w:rPr>
      </w:pPr>
      <w:r>
        <w:rPr>
          <w:rFonts w:hint="eastAsia" w:ascii="宋体" w:hAnsi="宋体"/>
          <w:sz w:val="24"/>
          <w:highlight w:val="none"/>
          <w:lang w:val="en-US" w:eastAsia="zh-CN"/>
        </w:rPr>
        <w:t>1、包组一</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420"/>
        </w:tabs>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包组二</w:t>
      </w:r>
      <w:bookmarkStart w:id="0" w:name="_GoBack"/>
      <w:bookmarkEnd w:id="0"/>
    </w:p>
    <w:p>
      <w:pPr>
        <w:pStyle w:val="14"/>
        <w:numPr>
          <w:ilvl w:val="0"/>
          <w:numId w:val="0"/>
        </w:numPr>
        <w:tabs>
          <w:tab w:val="left" w:pos="0"/>
        </w:tabs>
        <w:spacing w:line="360" w:lineRule="auto"/>
        <w:ind w:left="0" w:leftChars="0" w:firstLine="420" w:firstLineChars="175"/>
        <w:rPr>
          <w:rFonts w:hint="eastAsia" w:ascii="宋体" w:hAnsi="宋体"/>
          <w:sz w:val="24"/>
          <w:highlight w:val="none"/>
          <w:lang w:val="en-US" w:eastAsia="zh-CN"/>
        </w:rPr>
      </w:pPr>
      <w:r>
        <w:rPr>
          <w:rFonts w:hint="eastAsia" w:ascii="宋体" w:hAnsi="宋体"/>
          <w:sz w:val="24"/>
        </w:rPr>
        <w:t>合同签订后预付合同总价的30%款项作为预付款；全部货物货到现场并经</w:t>
      </w:r>
      <w:r>
        <w:rPr>
          <w:rFonts w:hint="eastAsia" w:ascii="宋体" w:hAnsi="宋体"/>
          <w:sz w:val="24"/>
          <w:highlight w:val="none"/>
          <w:lang w:val="en-US" w:eastAsia="zh-CN"/>
        </w:rPr>
        <w:t>需</w:t>
      </w:r>
      <w:r>
        <w:rPr>
          <w:rFonts w:hint="eastAsia" w:ascii="宋体" w:hAnsi="宋体"/>
          <w:sz w:val="24"/>
        </w:rPr>
        <w:t>方验收合格签字和收到供方相关的技术资料后15</w:t>
      </w:r>
      <w:r>
        <w:rPr>
          <w:rFonts w:hint="eastAsia" w:ascii="宋体" w:hAnsi="宋体"/>
          <w:sz w:val="24"/>
          <w:lang w:val="en-US" w:eastAsia="zh-CN"/>
        </w:rPr>
        <w:t>个工作日</w:t>
      </w:r>
      <w:r>
        <w:rPr>
          <w:rFonts w:hint="eastAsia" w:ascii="宋体" w:hAnsi="宋体"/>
          <w:sz w:val="24"/>
        </w:rPr>
        <w:t>内支付至结算价的</w:t>
      </w:r>
      <w:r>
        <w:rPr>
          <w:rFonts w:hint="eastAsia" w:ascii="宋体" w:hAnsi="宋体"/>
          <w:sz w:val="24"/>
          <w:lang w:val="en-US" w:eastAsia="zh-CN"/>
        </w:rPr>
        <w:t>100</w:t>
      </w:r>
      <w:r>
        <w:rPr>
          <w:rFonts w:hint="eastAsia" w:ascii="宋体" w:hAnsi="宋体"/>
          <w:sz w:val="24"/>
        </w:rPr>
        <w:t>%款项。付款前供方开具相应金额增值税(含13%增值税)专用发票给需方。</w:t>
      </w:r>
    </w:p>
    <w:p>
      <w:pPr>
        <w:pStyle w:val="14"/>
        <w:numPr>
          <w:ilvl w:val="0"/>
          <w:numId w:val="4"/>
        </w:numPr>
        <w:tabs>
          <w:tab w:val="left" w:pos="420"/>
        </w:tabs>
        <w:spacing w:line="360" w:lineRule="auto"/>
        <w:ind w:left="0" w:leftChars="0" w:firstLine="480" w:firstLineChars="200"/>
        <w:rPr>
          <w:rFonts w:hint="default" w:ascii="宋体" w:hAnsi="宋体"/>
          <w:sz w:val="24"/>
          <w:highlight w:val="none"/>
          <w:lang w:val="en-US" w:eastAsia="zh-CN"/>
        </w:rPr>
      </w:pPr>
      <w:r>
        <w:rPr>
          <w:rFonts w:hint="eastAsia" w:ascii="宋体" w:hAnsi="宋体"/>
          <w:sz w:val="24"/>
          <w:highlight w:val="none"/>
          <w:lang w:val="en-US" w:eastAsia="zh-CN"/>
        </w:rPr>
        <w:t>包组三</w:t>
      </w:r>
    </w:p>
    <w:p>
      <w:pPr>
        <w:pStyle w:val="14"/>
        <w:numPr>
          <w:ilvl w:val="0"/>
          <w:numId w:val="0"/>
        </w:numPr>
        <w:tabs>
          <w:tab w:val="left" w:pos="0"/>
        </w:tabs>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5"/>
        </w:numPr>
        <w:tabs>
          <w:tab w:val="left" w:pos="0"/>
        </w:tabs>
        <w:spacing w:line="360" w:lineRule="auto"/>
        <w:ind w:left="0" w:leftChars="0" w:firstLine="720" w:firstLineChars="300"/>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720" w:firstLineChars="300"/>
        <w:rPr>
          <w:rFonts w:hint="eastAsia" w:ascii="宋体" w:hAnsi="宋体" w:eastAsiaTheme="minorEastAsia"/>
          <w:sz w:val="24"/>
          <w:highlight w:val="none"/>
          <w:lang w:val="en-US" w:eastAsia="zh-CN"/>
        </w:rPr>
      </w:pPr>
      <w:r>
        <w:rPr>
          <w:rFonts w:hint="eastAsia" w:ascii="宋体" w:hAnsi="宋体"/>
          <w:sz w:val="24"/>
          <w:highlight w:val="none"/>
        </w:rPr>
        <w:t>（四）送货地点：</w:t>
      </w:r>
      <w:r>
        <w:rPr>
          <w:rFonts w:hint="eastAsia" w:ascii="宋体" w:hAnsi="宋体"/>
          <w:sz w:val="24"/>
          <w:highlight w:val="none"/>
          <w:lang w:val="en-US" w:eastAsia="zh-CN"/>
        </w:rPr>
        <w:t>1、</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4</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20221130冷系统生产月度材料采购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采购单位：广州大学城投资经营管理有限公司</w:t>
      </w:r>
    </w:p>
    <w:p>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采购人：广州大学城投资经营管理有限公司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23</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2"/>
        </w:numPr>
        <w:tabs>
          <w:tab w:val="left" w:pos="420"/>
        </w:tabs>
        <w:spacing w:line="360" w:lineRule="auto"/>
        <w:rPr>
          <w:sz w:val="24"/>
          <w:highlight w:val="none"/>
        </w:rPr>
      </w:pPr>
      <w:r>
        <w:rPr>
          <w:rFonts w:hint="eastAsia" w:ascii="宋体" w:hAnsi="宋体"/>
          <w:sz w:val="24"/>
          <w:highlight w:val="none"/>
          <w:lang w:val="en-US" w:eastAsia="zh-CN"/>
        </w:rPr>
        <w:t>20221130冷系统生产月度材料</w:t>
      </w:r>
      <w:r>
        <w:rPr>
          <w:rFonts w:hint="eastAsia" w:ascii="宋体" w:hAnsi="宋体" w:eastAsia="宋体" w:cs="宋体"/>
          <w:sz w:val="24"/>
          <w:highlight w:val="none"/>
          <w:lang w:val="en-US" w:eastAsia="zh-CN"/>
        </w:rPr>
        <w:t>采购</w:t>
      </w:r>
      <w:r>
        <w:rPr>
          <w:rFonts w:hint="eastAsia" w:ascii="宋体" w:hAnsi="宋体"/>
          <w:b w:val="0"/>
          <w:sz w:val="24"/>
          <w:highlight w:val="none"/>
          <w:lang w:val="en-US" w:eastAsia="zh-CN"/>
        </w:rPr>
        <w:t>包组一</w:t>
      </w:r>
      <w:r>
        <w:rPr>
          <w:rFonts w:hint="eastAsia" w:ascii="宋体" w:hAnsi="宋体"/>
          <w:sz w:val="24"/>
          <w:highlight w:val="none"/>
          <w:lang w:val="en-US" w:eastAsia="zh-CN"/>
        </w:rPr>
        <w:t>五金材料类</w:t>
      </w:r>
      <w:r>
        <w:rPr>
          <w:rFonts w:hint="eastAsia" w:ascii="宋体" w:hAnsi="宋体"/>
          <w:sz w:val="24"/>
          <w:highlight w:val="none"/>
        </w:rPr>
        <w:t>清单</w:t>
      </w:r>
    </w:p>
    <w:tbl>
      <w:tblPr>
        <w:tblStyle w:val="13"/>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Layout w:type="fixed"/>
          <w:tblCellMar>
            <w:top w:w="0" w:type="dxa"/>
            <w:left w:w="108" w:type="dxa"/>
            <w:bottom w:w="0" w:type="dxa"/>
            <w:right w:w="108" w:type="dxa"/>
          </w:tblCellMar>
        </w:tblPrEx>
        <w:trPr>
          <w:trHeight w:val="35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50平方纯铜镀锡软铜绞线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规格型号：TJRX-50mm2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r>
              <w:drawing>
                <wp:inline distT="0" distB="0" distL="114300" distR="114300">
                  <wp:extent cx="566420" cy="532130"/>
                  <wp:effectExtent l="0" t="0" r="5080" b="1270"/>
                  <wp:docPr id="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图片 1"/>
                          <pic:cNvPicPr>
                            <a:picLocks noChangeAspect="1"/>
                          </pic:cNvPicPr>
                        </pic:nvPicPr>
                        <pic:blipFill>
                          <a:blip r:embed="rId5"/>
                          <a:stretch>
                            <a:fillRect/>
                          </a:stretch>
                        </pic:blipFill>
                        <pic:spPr>
                          <a:xfrm>
                            <a:off x="0" y="0"/>
                            <a:ext cx="566420" cy="53213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OT紫铜开口铜鼻子500A</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规格型号OT-500A</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厚度：2.6mm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螺丝孔大小：14.2mm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压线平方：50-120mm2以内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规格：10只/包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r>
              <w:drawing>
                <wp:inline distT="0" distB="0" distL="114300" distR="114300">
                  <wp:extent cx="993775" cy="953770"/>
                  <wp:effectExtent l="0" t="0" r="15875" b="17780"/>
                  <wp:docPr id="130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图片 2"/>
                          <pic:cNvPicPr>
                            <a:picLocks noChangeAspect="1"/>
                          </pic:cNvPicPr>
                        </pic:nvPicPr>
                        <pic:blipFill>
                          <a:blip r:embed="rId6"/>
                          <a:stretch>
                            <a:fillRect/>
                          </a:stretch>
                        </pic:blipFill>
                        <pic:spPr>
                          <a:xfrm>
                            <a:off x="0" y="0"/>
                            <a:ext cx="993775" cy="95377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电源指示灯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APT AD16-22D 220V，交直流通用，24只/盒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红色、绿色各1盒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r>
              <w:drawing>
                <wp:inline distT="0" distB="0" distL="114300" distR="114300">
                  <wp:extent cx="975360" cy="518160"/>
                  <wp:effectExtent l="0" t="0" r="15240" b="15240"/>
                  <wp:docPr id="130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 name="图片 4"/>
                          <pic:cNvPicPr>
                            <a:picLocks noChangeAspect="1"/>
                          </pic:cNvPicPr>
                        </pic:nvPicPr>
                        <pic:blipFill>
                          <a:blip r:embed="rId7"/>
                          <a:stretch>
                            <a:fillRect/>
                          </a:stretch>
                        </pic:blipFill>
                        <pic:spPr>
                          <a:xfrm>
                            <a:off x="0" y="0"/>
                            <a:ext cx="975360" cy="51816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i w:val="0"/>
                <w:color w:val="000000"/>
                <w:kern w:val="0"/>
                <w:sz w:val="20"/>
                <w:szCs w:val="20"/>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电子绝缘电阻测试仪</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品牌：福禄克Fluke</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型号：Fluke 1537</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档位：250V,500V,1000V,2500V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u w:val="single"/>
                <w:lang w:val="en-US" w:eastAsia="zh-CN"/>
              </w:rPr>
            </w:pPr>
            <w:r>
              <w:drawing>
                <wp:inline distT="0" distB="0" distL="114300" distR="114300">
                  <wp:extent cx="906780" cy="877570"/>
                  <wp:effectExtent l="0" t="0" r="7620" b="17780"/>
                  <wp:docPr id="130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 name="图片 5"/>
                          <pic:cNvPicPr>
                            <a:picLocks noChangeAspect="1"/>
                          </pic:cNvPicPr>
                        </pic:nvPicPr>
                        <pic:blipFill>
                          <a:blip r:embed="rId8"/>
                          <a:stretch>
                            <a:fillRect/>
                          </a:stretch>
                        </pic:blipFill>
                        <pic:spPr>
                          <a:xfrm>
                            <a:off x="0" y="0"/>
                            <a:ext cx="906780" cy="87757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铠装温度探头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森纳士：ST-WZPB-230-G，测量范围：0~100℃,PT1000，探头直径:φ16 末端直径φ14  探头深入管道长度200mm，接口:1/2NPT  内孔φ6，包括安装底座。A级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超声波冷量表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品牌：深圳建恒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表贴式超声波流量计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配探头（DN700~6000）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测量范围：0.03~6 m/h；</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精度：1%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介质及温度：水0~60℃，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环境湿度5~90%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探头防护等级：IP68（传感器与积算表分体安装）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电源：220AC、24VDC</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冷量计量单位：MWh、KWh</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流量信号：4~20mA、频率Hz、RS485接口MODBUS-RTU协议、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温度传感器：PT100/PT1000，A级0.1℃精度，配对精度0.06℃，套管安装。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压力传感器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品牌：广州昆仑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量程：0-1.0Mpa</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输出：RS485 modbus-rtu协议 带液晶显示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安装方式：M20*1.5  304材质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供电：24V DC</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精度：0.2级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配安装底座，缓冲管，手动球阀（全304不锈钢）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铠装温度变送器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品牌：广州昆仑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量程：0～100℃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分度号：PT100/PT1000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输出：RS485 modbus-rtu协议 带液晶显示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精度：0.5级,供电：24V</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探头直径:φ12不锈钢材料，内孔φ6，探头深入管道长度450mm，冷端50mm，双层套管，内直径6mm，接口:M20*1.5不锈钢安装底座。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定制摄像机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GSD-IPC2300POE-I5 冠视达 300W支持POE IP66 12MM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摄像机电源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专用，冠视达，12V2A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排气扇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金羚，开孔尺寸30*30cm，面板尺寸34*34cm，带电源线和三插头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304不锈钢宝塔皮管接头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304不锈钢，2寸-50mm（如图采购）</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drawing>
                <wp:inline distT="0" distB="0" distL="114300" distR="114300">
                  <wp:extent cx="811530" cy="808355"/>
                  <wp:effectExtent l="0" t="0" r="7620" b="10795"/>
                  <wp:docPr id="13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 name="图片 1"/>
                          <pic:cNvPicPr>
                            <a:picLocks noChangeAspect="1"/>
                          </pic:cNvPicPr>
                        </pic:nvPicPr>
                        <pic:blipFill>
                          <a:blip r:embed="rId9"/>
                          <a:stretch>
                            <a:fillRect/>
                          </a:stretch>
                        </pic:blipFill>
                        <pic:spPr>
                          <a:xfrm>
                            <a:off x="0" y="0"/>
                            <a:ext cx="811530" cy="80835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阀门手轮</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DN200-DN350通用单手轮（铸造）</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https://item.taobao.com/item.htm?spm=a230r.1.14.16.7e347a16g2vtQD&amp;id=617114647416&amp;ns=1&amp;abbucket=6</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通匙锁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50mm短梁 铜芯锁【通开】1把钥匙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i w:val="0"/>
                <w:color w:val="0000FF"/>
                <w:kern w:val="0"/>
                <w:sz w:val="10"/>
                <w:szCs w:val="10"/>
                <w:u w:val="single"/>
                <w:lang w:val="en-US" w:eastAsia="zh-CN" w:bidi="ar"/>
              </w:rPr>
              <w:t>https://detail.tmall.com/item.htm?ali_refid=a3_420434_1006:1245570138:N:fK86Xha6HxJbPZXIjt3V7g==:a709b4cb60008cf8d8b8348625813575&amp;ali_trackid=1_a709b4cb60008cf8d8b8348625813575&amp;id=616315718798&amp;skuId=4512679270244&amp;spm=a230r.1.1957635.22</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301公牛插座插排拖接线板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6插位B5063/1.8米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rPr>
                <w:rFonts w:hint="eastAsia" w:ascii="宋体" w:hAnsi="宋体" w:eastAsia="宋体" w:cs="宋体"/>
                <w:i w:val="0"/>
                <w:color w:val="0000FF"/>
                <w:kern w:val="0"/>
                <w:sz w:val="11"/>
                <w:szCs w:val="11"/>
                <w:u w:val="single"/>
                <w:lang w:val="en-US" w:eastAsia="zh-CN" w:bidi="ar"/>
              </w:rPr>
              <w:t>https://detail.tmall.com/item.htm?abbucket=17&amp;id=613074378026&amp;ns=1&amp;spm=a230r.1.14.13.187a551fsULvN0</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“安全出口”，单直行箭头，夜光PVC自粘，29.5*14.5cm，地贴厚度0.42mm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drawing>
                <wp:inline distT="0" distB="0" distL="114300" distR="114300">
                  <wp:extent cx="735330" cy="680720"/>
                  <wp:effectExtent l="0" t="0" r="7620" b="5080"/>
                  <wp:docPr id="13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 name="图片 1"/>
                          <pic:cNvPicPr>
                            <a:picLocks noChangeAspect="1"/>
                          </pic:cNvPicPr>
                        </pic:nvPicPr>
                        <pic:blipFill>
                          <a:blip r:embed="rId10"/>
                          <a:stretch>
                            <a:fillRect/>
                          </a:stretch>
                        </pic:blipFill>
                        <pic:spPr>
                          <a:xfrm>
                            <a:off x="0" y="0"/>
                            <a:ext cx="735330" cy="68072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“安全出口”，直行左转箭头，夜光PVC自粘，29.5*14.5cm，地贴厚度0.42mm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812165" cy="940435"/>
                  <wp:effectExtent l="0" t="0" r="6985" b="12065"/>
                  <wp:docPr id="13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 name="图片 2"/>
                          <pic:cNvPicPr>
                            <a:picLocks noChangeAspect="1"/>
                          </pic:cNvPicPr>
                        </pic:nvPicPr>
                        <pic:blipFill>
                          <a:blip r:embed="rId11"/>
                          <a:stretch>
                            <a:fillRect/>
                          </a:stretch>
                        </pic:blipFill>
                        <pic:spPr>
                          <a:xfrm>
                            <a:off x="0" y="0"/>
                            <a:ext cx="812165" cy="94043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4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“安全出口”，直行右转箭头，夜光PVC自粘，29.5*14.5cm，地贴厚度0.42mm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846455" cy="932180"/>
                  <wp:effectExtent l="0" t="0" r="10795" b="1270"/>
                  <wp:docPr id="13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 name="图片 7"/>
                          <pic:cNvPicPr>
                            <a:picLocks noChangeAspect="1"/>
                          </pic:cNvPicPr>
                        </pic:nvPicPr>
                        <pic:blipFill>
                          <a:blip r:embed="rId12"/>
                          <a:stretch>
                            <a:fillRect/>
                          </a:stretch>
                        </pic:blipFill>
                        <pic:spPr>
                          <a:xfrm>
                            <a:off x="0" y="0"/>
                            <a:ext cx="846455" cy="93218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“安全出口”，上下双向箭头，夜光PVC自粘，29.5*14.5cm，地贴厚度0.42mm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703580" cy="772160"/>
                  <wp:effectExtent l="0" t="0" r="1270" b="8890"/>
                  <wp:docPr id="13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 name="图片 3"/>
                          <pic:cNvPicPr>
                            <a:picLocks noChangeAspect="1"/>
                          </pic:cNvPicPr>
                        </pic:nvPicPr>
                        <pic:blipFill>
                          <a:blip r:embed="rId13"/>
                          <a:stretch>
                            <a:fillRect/>
                          </a:stretch>
                        </pic:blipFill>
                        <pic:spPr>
                          <a:xfrm>
                            <a:off x="0" y="0"/>
                            <a:ext cx="703580" cy="77216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“小心台阶”，直行右转箭头，夜光PVC自粘，29.5*14.5cm，地贴厚度0.42mm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833755" cy="508000"/>
                  <wp:effectExtent l="0" t="0" r="4445" b="6350"/>
                  <wp:docPr id="13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 name="图片 4"/>
                          <pic:cNvPicPr>
                            <a:picLocks noChangeAspect="1"/>
                          </pic:cNvPicPr>
                        </pic:nvPicPr>
                        <pic:blipFill>
                          <a:blip r:embed="rId14"/>
                          <a:stretch>
                            <a:fillRect/>
                          </a:stretch>
                        </pic:blipFill>
                        <pic:spPr>
                          <a:xfrm>
                            <a:off x="0" y="0"/>
                            <a:ext cx="833755" cy="50800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“小心地滑”，夜光PVC自粘，29.5*14.5cm，地贴厚度0.42mm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880745" cy="602615"/>
                  <wp:effectExtent l="0" t="0" r="14605" b="6985"/>
                  <wp:docPr id="13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 name="图片 5"/>
                          <pic:cNvPicPr>
                            <a:picLocks noChangeAspect="1"/>
                          </pic:cNvPicPr>
                        </pic:nvPicPr>
                        <pic:blipFill>
                          <a:blip r:embed="rId15"/>
                          <a:stretch>
                            <a:fillRect/>
                          </a:stretch>
                        </pic:blipFill>
                        <pic:spPr>
                          <a:xfrm>
                            <a:off x="0" y="0"/>
                            <a:ext cx="880745" cy="60261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地面标识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“小心碰头”，夜光PVC自粘，29.5*14.5cm，地贴厚度0.42mm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833755" cy="570230"/>
                  <wp:effectExtent l="0" t="0" r="4445" b="1270"/>
                  <wp:docPr id="13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 name="图片 6"/>
                          <pic:cNvPicPr>
                            <a:picLocks noChangeAspect="1"/>
                          </pic:cNvPicPr>
                        </pic:nvPicPr>
                        <pic:blipFill>
                          <a:blip r:embed="rId16"/>
                          <a:stretch>
                            <a:fillRect/>
                          </a:stretch>
                        </pic:blipFill>
                        <pic:spPr>
                          <a:xfrm>
                            <a:off x="0" y="0"/>
                            <a:ext cx="833755" cy="57023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消防栓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SS100/65--1.6   不带弯头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LED光管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T8  LED 佛山照明22W  220V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3M（红、黄、蓝各10卷）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橡胶垫圈</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DN80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12*60mm,配螺母和平垫</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管码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不锈钢，DN50，TJXD  W4        52--55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手持砂轮机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充电式，东成WSM03--100S</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蝶阀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品牌：永泉/冠龙/VAG/AVK/ICV，DN400，PN10，L=216mm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角式扩散过滤器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品牌：永泉/冠龙/塘沽瓦特斯，DN400，PN10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法兰</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碳钢，DN400，PN10，外径426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单头六角螺栓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碳钢，M24*100，4.8级，配螺母、弹垫、平垫</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单头六角螺栓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碳钢，M22*130mm，配一母一弹一平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17</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单头六角螺栓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碳钢，M32*150mm，配一母一弹一平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17</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单头六角螺栓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碳钢，M36*150mm，配一母一弹一平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17</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水流开关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ACOL，WFS14100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线盘插座</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公牛K款加强防摔塑料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消防应急照明灯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趣行，停电应急灯充电式双头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rPr>
          <w:trHeight w:val="94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安全出口指示灯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趣行，LED安全出口指示牌照明灯，双面单向箭头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kern w:val="0"/>
                <w:sz w:val="2"/>
                <w:szCs w:val="2"/>
                <w:u w:val="single"/>
                <w:lang w:val="en-US" w:eastAsia="zh-CN" w:bidi="ar"/>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干粉灭火器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鑫安，4KG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单头六角螺栓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不锈钢 ，M36*170MM，配弹簧垫＋平垫+螺母</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BX75，Li8</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对夹式涡轮蝶阀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品牌：永泉/冠龙/VAG/AVK/ICV                   DN250，PN10,L=80mm                      连接方式：对夹式                            结构：中线软密封，非橡胶材质                           零泄漏、免维护、双向密封                            保胶阀体：球墨铸铁QT500-7/三元乙丙EPDM    阀板不锈钢304，阀轴不锈钢2Cr13</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sz w:val="2"/>
                <w:szCs w:val="2"/>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纱窗网</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自粘式双层磁吸金刚网，尺寸92*100cm，白纱+深灰框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sz w:val="2"/>
                <w:szCs w:val="2"/>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救生衣</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CCS船用便携式，材质：防水牛津布，，内部填充物为聚乙烯泡沫，带4片反光条和救生口哨，橙色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防火门锁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法普邦 A01 304不锈钢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应急标志灯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安全出口，三雄，配三插头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消防应急照明灯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三雄，配三插头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color w:val="000000"/>
                <w:kern w:val="0"/>
                <w:sz w:val="20"/>
                <w:szCs w:val="20"/>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挂锁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CT-GS01-30，（升级304不锈钢）50短梁，一把锁配15条匙钥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蝶阀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品牌：永泉/冠龙/VAG/AVK/ICV；规格：DN400，PN16，L=216mm；其他技术参数：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 连接方式：法兰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结构：中线软密封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 零泄漏、免维护、双向密封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包胶阀体：球磨铸铁QT500-7/三元乙丙EPDM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 阀板：不锈钢304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 阀轴：不锈钢2Cr13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 涡轮箱：罗托克（ROTORK）或其它可靠品牌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 介质:冷冻水5℃或30%左右乙二醇溶液-3℃</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bl>
    <w:p>
      <w:pPr>
        <w:spacing w:line="360" w:lineRule="auto"/>
        <w:rPr>
          <w:rFonts w:hint="eastAsia" w:ascii="宋体" w:hAnsi="宋体" w:eastAsia="宋体" w:cs="宋体"/>
          <w:sz w:val="21"/>
          <w:szCs w:val="21"/>
          <w:highlight w:val="none"/>
        </w:rPr>
      </w:pP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15"/>
        </w:numPr>
        <w:tabs>
          <w:tab w:val="left" w:pos="420"/>
          <w:tab w:val="clear" w:pos="312"/>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val="en-US"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0"/>
        </w:numPr>
        <w:tabs>
          <w:tab w:val="left" w:pos="420"/>
        </w:tabs>
        <w:spacing w:line="360" w:lineRule="auto"/>
        <w:ind w:left="420" w:leftChars="0"/>
        <w:rPr>
          <w:rFonts w:ascii="宋体" w:hAnsi="宋体"/>
          <w:sz w:val="24"/>
          <w:highlight w:val="none"/>
        </w:rPr>
      </w:pPr>
      <w:r>
        <w:rPr>
          <w:rFonts w:hint="eastAsia" w:ascii="宋体" w:hAnsi="宋体"/>
          <w:sz w:val="24"/>
          <w:highlight w:val="none"/>
          <w:lang w:val="en-US" w:eastAsia="zh-CN"/>
        </w:rPr>
        <w:t>一、</w:t>
      </w: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二、</w:t>
      </w: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三、</w:t>
      </w: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四、</w:t>
      </w:r>
      <w:r>
        <w:rPr>
          <w:rFonts w:hint="eastAsia" w:ascii="宋体" w:hAnsi="宋体"/>
          <w:sz w:val="24"/>
          <w:highlight w:val="none"/>
        </w:rPr>
        <w:t>需求内容</w:t>
      </w:r>
    </w:p>
    <w:p>
      <w:pPr>
        <w:numPr>
          <w:ilvl w:val="0"/>
          <w:numId w:val="0"/>
        </w:numPr>
        <w:tabs>
          <w:tab w:val="left" w:pos="420"/>
        </w:tabs>
        <w:spacing w:line="360" w:lineRule="auto"/>
        <w:ind w:left="284" w:leftChars="0" w:firstLine="240" w:firstLineChars="100"/>
        <w:rPr>
          <w:sz w:val="24"/>
          <w:highlight w:val="none"/>
        </w:rPr>
      </w:pPr>
      <w:r>
        <w:rPr>
          <w:rFonts w:hint="eastAsia" w:ascii="宋体" w:hAnsi="宋体"/>
          <w:sz w:val="24"/>
          <w:highlight w:val="none"/>
          <w:lang w:val="en-US" w:eastAsia="zh-CN"/>
        </w:rPr>
        <w:t>（一）20221130冷系统生产月度材料</w:t>
      </w:r>
      <w:r>
        <w:rPr>
          <w:rFonts w:hint="eastAsia" w:ascii="宋体" w:hAnsi="宋体" w:eastAsia="宋体" w:cs="宋体"/>
          <w:sz w:val="24"/>
          <w:highlight w:val="none"/>
          <w:lang w:val="en-US" w:eastAsia="zh-CN"/>
        </w:rPr>
        <w:t>采购</w:t>
      </w:r>
      <w:r>
        <w:rPr>
          <w:rFonts w:hint="eastAsia" w:ascii="宋体" w:hAnsi="宋体"/>
          <w:sz w:val="24"/>
          <w:highlight w:val="none"/>
          <w:lang w:val="en-US" w:eastAsia="zh-CN"/>
        </w:rPr>
        <w:t>包组二安全阀</w:t>
      </w:r>
      <w:r>
        <w:rPr>
          <w:rFonts w:hint="eastAsia" w:ascii="宋体" w:hAnsi="宋体"/>
          <w:b w:val="0"/>
          <w:sz w:val="24"/>
          <w:highlight w:val="none"/>
          <w:lang w:val="en-US" w:eastAsia="zh-CN"/>
        </w:rPr>
        <w:t>材料</w:t>
      </w:r>
      <w:r>
        <w:rPr>
          <w:rFonts w:hint="eastAsia" w:ascii="宋体" w:hAnsi="宋体"/>
          <w:sz w:val="24"/>
          <w:highlight w:val="none"/>
        </w:rPr>
        <w:t>清单</w:t>
      </w:r>
    </w:p>
    <w:tbl>
      <w:tblPr>
        <w:tblStyle w:val="13"/>
        <w:tblW w:w="8522" w:type="dxa"/>
        <w:tblInd w:w="0" w:type="dxa"/>
        <w:tblLayout w:type="fixed"/>
        <w:tblCellMar>
          <w:top w:w="0" w:type="dxa"/>
          <w:left w:w="108" w:type="dxa"/>
          <w:bottom w:w="0" w:type="dxa"/>
          <w:right w:w="108" w:type="dxa"/>
        </w:tblCellMar>
      </w:tblPr>
      <w:tblGrid>
        <w:gridCol w:w="816"/>
        <w:gridCol w:w="1195"/>
        <w:gridCol w:w="3510"/>
        <w:gridCol w:w="780"/>
        <w:gridCol w:w="840"/>
        <w:gridCol w:w="1381"/>
      </w:tblGrid>
      <w:tr>
        <w:tblPrEx>
          <w:tblLayout w:type="fixed"/>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1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51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8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119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3"/>
                <w:szCs w:val="13"/>
                <w:highlight w:val="none"/>
              </w:rPr>
            </w:pPr>
            <w:r>
              <w:rPr>
                <w:rFonts w:hint="eastAsia" w:ascii="宋体" w:hAnsi="宋体" w:eastAsia="宋体" w:cs="宋体"/>
                <w:i w:val="0"/>
                <w:color w:val="000000"/>
                <w:kern w:val="0"/>
                <w:sz w:val="18"/>
                <w:szCs w:val="18"/>
                <w:u w:val="none"/>
                <w:lang w:val="en-US" w:eastAsia="zh-CN" w:bidi="ar"/>
              </w:rPr>
              <w:t>安全阀</w:t>
            </w:r>
          </w:p>
        </w:tc>
        <w:tc>
          <w:tcPr>
            <w:tcW w:w="3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sz w:val="13"/>
                <w:szCs w:val="13"/>
                <w:highlight w:val="none"/>
                <w:lang w:val="en-US"/>
              </w:rPr>
            </w:pPr>
            <w:r>
              <w:rPr>
                <w:rFonts w:hint="eastAsia" w:ascii="宋体" w:hAnsi="宋体" w:eastAsia="宋体" w:cs="宋体"/>
                <w:i w:val="0"/>
                <w:color w:val="000000"/>
                <w:kern w:val="0"/>
                <w:sz w:val="18"/>
                <w:szCs w:val="18"/>
                <w:u w:val="none"/>
                <w:lang w:val="en-US" w:eastAsia="zh-CN" w:bidi="ar"/>
              </w:rPr>
              <w:t>克罗斯,CSA-22C300T,1-5/16",2.07MPa</w:t>
            </w:r>
          </w:p>
        </w:tc>
        <w:tc>
          <w:tcPr>
            <w:tcW w:w="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3"/>
                <w:szCs w:val="13"/>
                <w:highlight w:val="none"/>
              </w:rPr>
            </w:pPr>
            <w:r>
              <w:rPr>
                <w:rFonts w:hint="eastAsia" w:ascii="宋体" w:hAnsi="宋体" w:eastAsia="宋体" w:cs="宋体"/>
                <w:i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3"/>
                <w:szCs w:val="13"/>
                <w:highlight w:val="none"/>
              </w:rPr>
            </w:pPr>
            <w:r>
              <w:rPr>
                <w:rFonts w:hint="eastAsia" w:ascii="宋体" w:hAnsi="宋体" w:eastAsia="宋体" w:cs="宋体"/>
                <w:i w:val="0"/>
                <w:color w:val="000000"/>
                <w:kern w:val="0"/>
                <w:sz w:val="18"/>
                <w:szCs w:val="18"/>
                <w:u w:val="none"/>
                <w:lang w:val="en-US" w:eastAsia="zh-CN" w:bidi="ar"/>
              </w:rPr>
              <w:t>4</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eastAsia="zh-CN"/>
              </w:rPr>
            </w:pPr>
            <w:r>
              <w:rPr>
                <w:rFonts w:hint="eastAsia"/>
                <w:sz w:val="22"/>
                <w:szCs w:val="22"/>
                <w:highlight w:val="none"/>
                <w:lang w:val="en-US" w:eastAsia="zh-CN"/>
              </w:rPr>
              <w:t>2</w:t>
            </w:r>
          </w:p>
        </w:tc>
        <w:tc>
          <w:tcPr>
            <w:tcW w:w="119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安全阀</w:t>
            </w:r>
          </w:p>
        </w:tc>
        <w:tc>
          <w:tcPr>
            <w:tcW w:w="3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克罗斯,CSA-22C300T,7/8",2.07MPa</w:t>
            </w:r>
          </w:p>
        </w:tc>
        <w:tc>
          <w:tcPr>
            <w:tcW w:w="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eastAsia="zh-CN"/>
              </w:rPr>
            </w:pPr>
            <w:r>
              <w:rPr>
                <w:rFonts w:hint="eastAsia"/>
                <w:sz w:val="22"/>
                <w:szCs w:val="22"/>
                <w:highlight w:val="none"/>
                <w:lang w:val="en-US" w:eastAsia="zh-CN"/>
              </w:rPr>
              <w:t>3</w:t>
            </w:r>
          </w:p>
        </w:tc>
        <w:tc>
          <w:tcPr>
            <w:tcW w:w="119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安全阀</w:t>
            </w:r>
          </w:p>
        </w:tc>
        <w:tc>
          <w:tcPr>
            <w:tcW w:w="3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克罗斯,CSA-22C300T,1-5/8",1.24 Mpa</w:t>
            </w:r>
          </w:p>
        </w:tc>
        <w:tc>
          <w:tcPr>
            <w:tcW w:w="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eastAsia="zh-CN"/>
              </w:rPr>
            </w:pPr>
            <w:r>
              <w:rPr>
                <w:rFonts w:hint="eastAsia"/>
                <w:sz w:val="22"/>
                <w:szCs w:val="22"/>
                <w:highlight w:val="none"/>
                <w:lang w:val="en-US" w:eastAsia="zh-CN"/>
              </w:rPr>
              <w:t>4</w:t>
            </w:r>
          </w:p>
        </w:tc>
        <w:tc>
          <w:tcPr>
            <w:tcW w:w="119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安全阀</w:t>
            </w:r>
          </w:p>
        </w:tc>
        <w:tc>
          <w:tcPr>
            <w:tcW w:w="3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克罗斯,CSA-22C300T,1-5/8",1.62 Mpa</w:t>
            </w:r>
          </w:p>
        </w:tc>
        <w:tc>
          <w:tcPr>
            <w:tcW w:w="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eastAsia="zh-CN"/>
              </w:rPr>
            </w:pPr>
            <w:r>
              <w:rPr>
                <w:rFonts w:hint="eastAsia"/>
                <w:sz w:val="22"/>
                <w:szCs w:val="22"/>
                <w:highlight w:val="none"/>
                <w:lang w:val="en-US" w:eastAsia="zh-CN"/>
              </w:rPr>
              <w:t>5</w:t>
            </w:r>
          </w:p>
        </w:tc>
        <w:tc>
          <w:tcPr>
            <w:tcW w:w="119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安全阀</w:t>
            </w:r>
          </w:p>
        </w:tc>
        <w:tc>
          <w:tcPr>
            <w:tcW w:w="3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克罗斯,CSA-22C300T,1-5/16",1.24 Mpa</w:t>
            </w:r>
          </w:p>
        </w:tc>
        <w:tc>
          <w:tcPr>
            <w:tcW w:w="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25</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eastAsia="zh-CN"/>
              </w:rPr>
            </w:pPr>
            <w:r>
              <w:rPr>
                <w:rFonts w:hint="eastAsia"/>
                <w:sz w:val="22"/>
                <w:szCs w:val="22"/>
                <w:highlight w:val="none"/>
                <w:lang w:val="en-US" w:eastAsia="zh-CN"/>
              </w:rPr>
              <w:t>6</w:t>
            </w:r>
          </w:p>
        </w:tc>
        <w:tc>
          <w:tcPr>
            <w:tcW w:w="119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安全阀</w:t>
            </w:r>
          </w:p>
        </w:tc>
        <w:tc>
          <w:tcPr>
            <w:tcW w:w="351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克罗斯,CSA-22C300T,1-5/16",1.62 Mpa</w:t>
            </w:r>
          </w:p>
        </w:tc>
        <w:tc>
          <w:tcPr>
            <w:tcW w:w="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8"/>
                <w:szCs w:val="18"/>
                <w:u w:val="none"/>
                <w:lang w:val="en-US" w:eastAsia="zh-CN" w:bidi="ar"/>
              </w:rPr>
              <w:t>33</w:t>
            </w:r>
          </w:p>
        </w:tc>
        <w:tc>
          <w:tcPr>
            <w:tcW w:w="138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bl>
    <w:p>
      <w:pPr>
        <w:spacing w:line="360" w:lineRule="auto"/>
        <w:rPr>
          <w:sz w:val="24"/>
          <w:highlight w:val="none"/>
        </w:rPr>
      </w:pPr>
    </w:p>
    <w:p>
      <w:pPr>
        <w:numPr>
          <w:ilvl w:val="0"/>
          <w:numId w:val="0"/>
        </w:numPr>
        <w:tabs>
          <w:tab w:val="left" w:pos="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0"/>
        </w:numPr>
        <w:tabs>
          <w:tab w:val="left" w:pos="420"/>
        </w:tabs>
        <w:spacing w:line="360" w:lineRule="auto"/>
        <w:ind w:left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报价有效期不低于30天。</w:t>
      </w:r>
    </w:p>
    <w:p>
      <w:pPr>
        <w:numPr>
          <w:ilvl w:val="0"/>
          <w:numId w:val="0"/>
        </w:numPr>
        <w:tabs>
          <w:tab w:val="left" w:pos="420"/>
        </w:tabs>
        <w:spacing w:line="360" w:lineRule="auto"/>
        <w:ind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rPr>
        <w:t>特别说明</w:t>
      </w:r>
    </w:p>
    <w:p>
      <w:pPr>
        <w:numPr>
          <w:ilvl w:val="0"/>
          <w:numId w:val="0"/>
        </w:num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供应商报价时须按分项报单价、总价，注明所报产品的品牌、货期、产品质保期等详细信息。</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供应商对“采购清单”中的所有货物都应报齐，不允许缺漏项。如有缺漏项的，按废标处理。</w:t>
      </w:r>
    </w:p>
    <w:p>
      <w:pPr>
        <w:numPr>
          <w:ilvl w:val="0"/>
          <w:numId w:val="0"/>
        </w:numPr>
        <w:tabs>
          <w:tab w:val="left" w:pos="420"/>
        </w:tabs>
        <w:spacing w:line="360" w:lineRule="auto"/>
        <w:ind w:firstLine="240" w:firstLineChars="10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p>
    <w:p>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val="en-US" w:eastAsia="zh-CN"/>
        </w:rPr>
        <w:t>(五）</w:t>
      </w:r>
      <w:r>
        <w:rPr>
          <w:rFonts w:hint="eastAsia" w:ascii="宋体" w:hAnsi="宋体"/>
          <w:sz w:val="24"/>
          <w:highlight w:val="none"/>
        </w:rPr>
        <w:t>包装和装运</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包装费、运费（包吊卸、搬运等）、保险费及卸货费等其他相关费用已包含在中标价内。</w:t>
      </w:r>
    </w:p>
    <w:p>
      <w:pPr>
        <w:numPr>
          <w:ilvl w:val="0"/>
          <w:numId w:val="0"/>
        </w:numPr>
        <w:tabs>
          <w:tab w:val="left" w:pos="420"/>
        </w:tabs>
        <w:spacing w:line="360" w:lineRule="auto"/>
        <w:ind w:left="284" w:leftChars="0"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rPr>
        <w:t>验收要求</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一次合格率大于</w:t>
      </w:r>
      <w:r>
        <w:rPr>
          <w:rFonts w:ascii="宋体" w:hAnsi="宋体"/>
          <w:sz w:val="24"/>
          <w:highlight w:val="none"/>
        </w:rPr>
        <w:t>98%。</w:t>
      </w:r>
    </w:p>
    <w:p>
      <w:pPr>
        <w:numPr>
          <w:ilvl w:val="0"/>
          <w:numId w:val="0"/>
        </w:numPr>
        <w:tabs>
          <w:tab w:val="left" w:pos="420"/>
        </w:tabs>
        <w:spacing w:line="360" w:lineRule="auto"/>
        <w:ind w:firstLine="480" w:firstLineChars="20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如出现严重质量问题或产品厂商推诿质量、服务责任时，供应商应承担责任并提供质量和服务保障。</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★供应商在投标文件中承诺提供的服务须能提供制造商的服务热线（如400电话等）查证。</w:t>
      </w:r>
    </w:p>
    <w:p>
      <w:pPr>
        <w:numPr>
          <w:ilvl w:val="0"/>
          <w:numId w:val="0"/>
        </w:numPr>
        <w:tabs>
          <w:tab w:val="left" w:pos="420"/>
        </w:tabs>
        <w:spacing w:line="360" w:lineRule="auto"/>
        <w:ind w:leftChars="200"/>
        <w:rPr>
          <w:rFonts w:ascii="宋体" w:hAnsi="宋体"/>
          <w:sz w:val="24"/>
          <w:highlight w:val="none"/>
        </w:rPr>
      </w:pPr>
      <w:r>
        <w:rPr>
          <w:rFonts w:hint="eastAsia" w:ascii="宋体" w:hAnsi="宋体"/>
          <w:sz w:val="24"/>
          <w:highlight w:val="none"/>
          <w:lang w:val="en-US" w:eastAsia="zh-CN"/>
        </w:rPr>
        <w:t>五、</w:t>
      </w:r>
      <w:r>
        <w:rPr>
          <w:rFonts w:hint="eastAsia" w:ascii="宋体" w:hAnsi="宋体"/>
          <w:sz w:val="24"/>
          <w:highlight w:val="none"/>
        </w:rPr>
        <w:t>商务要求</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一）</w:t>
      </w:r>
      <w:r>
        <w:rPr>
          <w:rFonts w:hint="eastAsia" w:ascii="宋体" w:hAnsi="宋体"/>
          <w:sz w:val="24"/>
          <w:highlight w:val="none"/>
        </w:rPr>
        <w:t>★付款方式：</w:t>
      </w:r>
      <w:r>
        <w:rPr>
          <w:rFonts w:hint="eastAsia" w:ascii="宋体" w:hAnsi="宋体"/>
          <w:sz w:val="24"/>
        </w:rPr>
        <w:t>合同签订后预付合同总价的30%款项作为预付款；全部货物货到现场并经</w:t>
      </w:r>
      <w:r>
        <w:rPr>
          <w:rFonts w:hint="eastAsia" w:ascii="宋体" w:hAnsi="宋体"/>
          <w:sz w:val="24"/>
          <w:lang w:val="en-US" w:eastAsia="zh-CN"/>
        </w:rPr>
        <w:t>需</w:t>
      </w:r>
      <w:r>
        <w:rPr>
          <w:rFonts w:hint="eastAsia" w:ascii="宋体" w:hAnsi="宋体"/>
          <w:sz w:val="24"/>
        </w:rPr>
        <w:t>方验收合格签字和收到供方相关的技术资料后15</w:t>
      </w:r>
      <w:r>
        <w:rPr>
          <w:rFonts w:hint="eastAsia" w:ascii="宋体" w:hAnsi="宋体"/>
          <w:sz w:val="24"/>
          <w:lang w:val="en-US" w:eastAsia="zh-CN"/>
        </w:rPr>
        <w:t>个工作日</w:t>
      </w:r>
      <w:r>
        <w:rPr>
          <w:rFonts w:hint="eastAsia" w:ascii="宋体" w:hAnsi="宋体"/>
          <w:sz w:val="24"/>
        </w:rPr>
        <w:t>内支付至结算价的</w:t>
      </w:r>
      <w:r>
        <w:rPr>
          <w:rFonts w:hint="eastAsia" w:ascii="宋体" w:hAnsi="宋体"/>
          <w:sz w:val="24"/>
          <w:lang w:val="en-US" w:eastAsia="zh-CN"/>
        </w:rPr>
        <w:t>100</w:t>
      </w:r>
      <w:r>
        <w:rPr>
          <w:rFonts w:hint="eastAsia" w:ascii="宋体" w:hAnsi="宋体"/>
          <w:sz w:val="24"/>
        </w:rPr>
        <w:t>%款项。付款前供方开具相应金额增值税(含13%增值税)专用发票给需方。</w:t>
      </w:r>
    </w:p>
    <w:p>
      <w:pPr>
        <w:numPr>
          <w:ilvl w:val="0"/>
          <w:numId w:val="0"/>
        </w:numPr>
        <w:tabs>
          <w:tab w:val="left" w:pos="420"/>
        </w:tabs>
        <w:spacing w:line="360" w:lineRule="auto"/>
        <w:ind w:left="420"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违约责任</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240" w:lineRule="auto"/>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pPr>
        <w:numPr>
          <w:ilvl w:val="0"/>
          <w:numId w:val="0"/>
        </w:numPr>
        <w:tabs>
          <w:tab w:val="left" w:pos="420"/>
        </w:tabs>
        <w:spacing w:line="360" w:lineRule="auto"/>
        <w:ind w:left="420" w:leftChars="0"/>
        <w:rPr>
          <w:rFonts w:ascii="宋体" w:hAnsi="宋体"/>
          <w:sz w:val="24"/>
          <w:highlight w:val="none"/>
        </w:rPr>
      </w:pPr>
      <w:r>
        <w:rPr>
          <w:rFonts w:hint="eastAsia" w:ascii="宋体" w:hAnsi="宋体"/>
          <w:sz w:val="24"/>
          <w:highlight w:val="none"/>
          <w:lang w:val="en-US" w:eastAsia="zh-CN"/>
        </w:rPr>
        <w:t>一、</w:t>
      </w: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二、</w:t>
      </w: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三、</w:t>
      </w: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四、</w:t>
      </w:r>
      <w:r>
        <w:rPr>
          <w:rFonts w:hint="eastAsia" w:ascii="宋体" w:hAnsi="宋体"/>
          <w:sz w:val="24"/>
          <w:highlight w:val="none"/>
        </w:rPr>
        <w:t>需求内容</w:t>
      </w:r>
    </w:p>
    <w:p>
      <w:pPr>
        <w:numPr>
          <w:ilvl w:val="0"/>
          <w:numId w:val="0"/>
        </w:numPr>
        <w:tabs>
          <w:tab w:val="left" w:pos="420"/>
        </w:tabs>
        <w:spacing w:line="360" w:lineRule="auto"/>
        <w:ind w:firstLine="480" w:firstLineChars="200"/>
        <w:rPr>
          <w:sz w:val="24"/>
          <w:highlight w:val="none"/>
        </w:rPr>
      </w:pPr>
      <w:r>
        <w:rPr>
          <w:rFonts w:hint="eastAsia" w:ascii="宋体" w:hAnsi="宋体"/>
          <w:sz w:val="24"/>
          <w:highlight w:val="none"/>
          <w:lang w:val="en-US" w:eastAsia="zh-CN"/>
        </w:rPr>
        <w:t>（一）20221130冷系统生产月度材料</w:t>
      </w:r>
      <w:r>
        <w:rPr>
          <w:rFonts w:hint="eastAsia" w:ascii="宋体" w:hAnsi="宋体" w:eastAsia="宋体" w:cs="宋体"/>
          <w:sz w:val="24"/>
          <w:highlight w:val="none"/>
          <w:lang w:val="en-US" w:eastAsia="zh-CN"/>
        </w:rPr>
        <w:t>采购包组三</w:t>
      </w:r>
      <w:r>
        <w:rPr>
          <w:rFonts w:hint="eastAsia" w:ascii="宋体" w:hAnsi="宋体"/>
          <w:sz w:val="24"/>
          <w:highlight w:val="none"/>
          <w:lang w:val="en-US" w:eastAsia="zh-CN"/>
        </w:rPr>
        <w:t>流量计</w:t>
      </w:r>
      <w:r>
        <w:rPr>
          <w:rFonts w:hint="eastAsia" w:ascii="宋体" w:hAnsi="宋体"/>
          <w:b w:val="0"/>
          <w:sz w:val="24"/>
          <w:highlight w:val="none"/>
          <w:lang w:val="en-US" w:eastAsia="zh-CN"/>
        </w:rPr>
        <w:t>材料</w:t>
      </w:r>
      <w:r>
        <w:rPr>
          <w:rFonts w:hint="eastAsia" w:ascii="宋体" w:hAnsi="宋体"/>
          <w:sz w:val="24"/>
          <w:highlight w:val="none"/>
        </w:rPr>
        <w:t>清单</w:t>
      </w:r>
    </w:p>
    <w:tbl>
      <w:tblPr>
        <w:tblStyle w:val="13"/>
        <w:tblW w:w="8522" w:type="dxa"/>
        <w:tblInd w:w="0" w:type="dxa"/>
        <w:tblLayout w:type="fixed"/>
        <w:tblCellMar>
          <w:top w:w="0" w:type="dxa"/>
          <w:left w:w="108" w:type="dxa"/>
          <w:bottom w:w="0" w:type="dxa"/>
          <w:right w:w="108" w:type="dxa"/>
        </w:tblCellMar>
      </w:tblPr>
      <w:tblGrid>
        <w:gridCol w:w="816"/>
        <w:gridCol w:w="1585"/>
        <w:gridCol w:w="2678"/>
        <w:gridCol w:w="1035"/>
        <w:gridCol w:w="799"/>
        <w:gridCol w:w="1609"/>
      </w:tblGrid>
      <w:tr>
        <w:tblPrEx>
          <w:tblLayout w:type="fixed"/>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5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267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10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15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6"/>
                <w:szCs w:val="16"/>
                <w:highlight w:val="none"/>
              </w:rPr>
            </w:pPr>
            <w:r>
              <w:rPr>
                <w:rFonts w:hint="eastAsia" w:ascii="宋体" w:hAnsi="宋体" w:eastAsia="宋体" w:cs="宋体"/>
                <w:i w:val="0"/>
                <w:color w:val="000000"/>
                <w:kern w:val="0"/>
                <w:sz w:val="18"/>
                <w:szCs w:val="18"/>
                <w:u w:val="none"/>
                <w:lang w:val="en-US" w:eastAsia="zh-CN" w:bidi="ar"/>
              </w:rPr>
              <w:t>肯特电磁冷量计DN150</w:t>
            </w:r>
          </w:p>
        </w:tc>
        <w:tc>
          <w:tcPr>
            <w:tcW w:w="267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6"/>
                <w:szCs w:val="16"/>
                <w:highlight w:val="none"/>
                <w:lang w:val="en-US"/>
              </w:rPr>
            </w:pPr>
            <w:r>
              <w:rPr>
                <w:rFonts w:hint="eastAsia" w:ascii="宋体" w:hAnsi="宋体" w:eastAsia="宋体" w:cs="宋体"/>
                <w:i w:val="0"/>
                <w:color w:val="000000"/>
                <w:kern w:val="0"/>
                <w:sz w:val="18"/>
                <w:szCs w:val="18"/>
                <w:u w:val="none"/>
                <w:lang w:val="en-US" w:eastAsia="zh-CN" w:bidi="ar"/>
              </w:rPr>
              <w:t>KHET-P-150G4-CNCNL8-K5-A2M05/N/N-D01G</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防护等级IP68，精度等级0.5级，220VAC供电   RS-485MODBUS通讯、九茂热A级PT1000电阻带安装护套及底座（碳钢）</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6"/>
                <w:szCs w:val="16"/>
                <w:highlight w:val="none"/>
              </w:rPr>
            </w:pPr>
            <w:r>
              <w:rPr>
                <w:rFonts w:hint="eastAsia" w:ascii="宋体" w:hAnsi="宋体" w:eastAsia="宋体" w:cs="宋体"/>
                <w:i w:val="0"/>
                <w:color w:val="000000"/>
                <w:kern w:val="0"/>
                <w:sz w:val="18"/>
                <w:szCs w:val="18"/>
                <w:u w:val="none"/>
                <w:lang w:val="en-US" w:eastAsia="zh-CN" w:bidi="ar"/>
              </w:rPr>
              <w:t>台</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6"/>
                <w:szCs w:val="16"/>
                <w:highlight w:val="none"/>
              </w:rPr>
            </w:pPr>
            <w:r>
              <w:rPr>
                <w:rFonts w:hint="eastAsia" w:ascii="宋体" w:hAnsi="宋体" w:eastAsia="宋体" w:cs="宋体"/>
                <w:i w:val="0"/>
                <w:color w:val="000000"/>
                <w:kern w:val="0"/>
                <w:sz w:val="18"/>
                <w:szCs w:val="18"/>
                <w:u w:val="none"/>
                <w:lang w:val="en-US" w:eastAsia="zh-CN" w:bidi="ar"/>
              </w:rPr>
              <w:t>2</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eastAsia="zh-CN"/>
              </w:rPr>
            </w:pPr>
            <w:r>
              <w:rPr>
                <w:rFonts w:hint="eastAsia"/>
                <w:sz w:val="22"/>
                <w:szCs w:val="22"/>
                <w:highlight w:val="none"/>
                <w:lang w:val="en-US" w:eastAsia="zh-CN"/>
              </w:rPr>
              <w:t>2</w:t>
            </w:r>
          </w:p>
        </w:tc>
        <w:tc>
          <w:tcPr>
            <w:tcW w:w="15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肯特电磁冷量计DN125</w:t>
            </w:r>
          </w:p>
        </w:tc>
        <w:tc>
          <w:tcPr>
            <w:tcW w:w="267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KHET-P-125G4-CNCNL8-K5-A2M05/N/N-D01G</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防护等级IP68 ，精度等级0.5级，220VAC供电   RS-485MODBUS通讯、九茂热A级PT1000电阻带安装护套及底座（碳钢）</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eastAsia="zh-CN"/>
              </w:rPr>
            </w:pPr>
            <w:r>
              <w:rPr>
                <w:rFonts w:hint="eastAsia"/>
                <w:sz w:val="22"/>
                <w:szCs w:val="22"/>
                <w:highlight w:val="none"/>
                <w:lang w:val="en-US" w:eastAsia="zh-CN"/>
              </w:rPr>
              <w:t>3</w:t>
            </w:r>
          </w:p>
        </w:tc>
        <w:tc>
          <w:tcPr>
            <w:tcW w:w="15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电磁流量计</w:t>
            </w:r>
          </w:p>
        </w:tc>
        <w:tc>
          <w:tcPr>
            <w:tcW w:w="267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KHET-P-125G4-CNCNL8-K5-A2M05/N/N-D01G,DN125</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eastAsia="zh-CN"/>
              </w:rPr>
            </w:pPr>
            <w:r>
              <w:rPr>
                <w:rFonts w:hint="eastAsia"/>
                <w:sz w:val="22"/>
                <w:szCs w:val="22"/>
                <w:highlight w:val="none"/>
                <w:lang w:val="en-US" w:eastAsia="zh-CN"/>
              </w:rPr>
              <w:t>4</w:t>
            </w:r>
          </w:p>
        </w:tc>
        <w:tc>
          <w:tcPr>
            <w:tcW w:w="15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电磁流量计</w:t>
            </w:r>
          </w:p>
        </w:tc>
        <w:tc>
          <w:tcPr>
            <w:tcW w:w="267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KHET-P-150G4-CNCNL8-K5-A2M05/N/N-D01G,DN150</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492"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58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267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103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99"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报价有效期不低于30天。</w:t>
      </w:r>
    </w:p>
    <w:p>
      <w:pPr>
        <w:numPr>
          <w:ilvl w:val="0"/>
          <w:numId w:val="0"/>
        </w:numPr>
        <w:tabs>
          <w:tab w:val="left" w:pos="420"/>
        </w:tabs>
        <w:spacing w:line="360" w:lineRule="auto"/>
        <w:ind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spacing w:line="360" w:lineRule="auto"/>
        <w:ind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rPr>
        <w:t>特别说明</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供应商报价时须按分项报单价、总价，注明所报产品的品牌、货期、产品质保期等详细信息。</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供应商对“采购清单”中的所有货物都应报齐，不允许缺漏项。如有缺漏项的，按废标处理。</w:t>
      </w:r>
    </w:p>
    <w:p>
      <w:pPr>
        <w:numPr>
          <w:ilvl w:val="0"/>
          <w:numId w:val="0"/>
        </w:numPr>
        <w:tabs>
          <w:tab w:val="left" w:pos="420"/>
        </w:tabs>
        <w:spacing w:line="360" w:lineRule="auto"/>
        <w:ind w:firstLine="240" w:firstLineChars="10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p>
    <w:p>
      <w:pPr>
        <w:numPr>
          <w:ilvl w:val="0"/>
          <w:numId w:val="0"/>
        </w:numPr>
        <w:tabs>
          <w:tab w:val="left" w:pos="420"/>
        </w:tabs>
        <w:spacing w:line="360" w:lineRule="auto"/>
        <w:ind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五）</w:t>
      </w:r>
      <w:r>
        <w:rPr>
          <w:rFonts w:hint="eastAsia" w:ascii="宋体" w:hAnsi="宋体"/>
          <w:sz w:val="24"/>
          <w:highlight w:val="none"/>
        </w:rPr>
        <w:t>包装和装运</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包装费、运费（包吊卸、搬运等）、保险费及卸货费等其他相关费用已包含在中标价内。</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rPr>
        <w:t>验收要求</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一次合格率大于</w:t>
      </w:r>
      <w:r>
        <w:rPr>
          <w:rFonts w:ascii="宋体" w:hAnsi="宋体"/>
          <w:sz w:val="24"/>
          <w:highlight w:val="none"/>
        </w:rPr>
        <w:t>98%。</w:t>
      </w:r>
    </w:p>
    <w:p>
      <w:pPr>
        <w:numPr>
          <w:ilvl w:val="0"/>
          <w:numId w:val="0"/>
        </w:numPr>
        <w:tabs>
          <w:tab w:val="left" w:pos="420"/>
        </w:tabs>
        <w:spacing w:line="360" w:lineRule="auto"/>
        <w:ind w:firstLine="480" w:firstLineChars="20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如出现严重质量问题或产品厂商推诿质量、服务责任时，供应商应承担责任并提供质量和服务保障。</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★供应商在投标文件中承诺提供的服务须能提供制造商的服务热线（如400电话等）查证。</w:t>
      </w:r>
    </w:p>
    <w:p>
      <w:pPr>
        <w:numPr>
          <w:ilvl w:val="0"/>
          <w:numId w:val="0"/>
        </w:numPr>
        <w:tabs>
          <w:tab w:val="left" w:pos="420"/>
        </w:tabs>
        <w:spacing w:line="360" w:lineRule="auto"/>
        <w:ind w:leftChars="200"/>
        <w:rPr>
          <w:rFonts w:ascii="宋体" w:hAnsi="宋体"/>
          <w:sz w:val="24"/>
          <w:highlight w:val="none"/>
        </w:rPr>
      </w:pPr>
      <w:r>
        <w:rPr>
          <w:rFonts w:hint="eastAsia" w:ascii="宋体" w:hAnsi="宋体"/>
          <w:sz w:val="24"/>
          <w:highlight w:val="none"/>
          <w:lang w:val="en-US" w:eastAsia="zh-CN"/>
        </w:rPr>
        <w:t>五、</w:t>
      </w:r>
      <w:r>
        <w:rPr>
          <w:rFonts w:hint="eastAsia" w:ascii="宋体" w:hAnsi="宋体"/>
          <w:sz w:val="24"/>
          <w:highlight w:val="none"/>
        </w:rPr>
        <w:t>商务要求</w:t>
      </w:r>
    </w:p>
    <w:p>
      <w:pPr>
        <w:pStyle w:val="14"/>
        <w:numPr>
          <w:ilvl w:val="0"/>
          <w:numId w:val="0"/>
        </w:numPr>
        <w:tabs>
          <w:tab w:val="left" w:pos="0"/>
        </w:tabs>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一）</w:t>
      </w: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违约责任</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lang w:val="en-US" w:eastAsia="zh-CN"/>
        </w:rPr>
        <w:t>20221130冷系统生产月度材料</w:t>
      </w:r>
      <w:r>
        <w:rPr>
          <w:rFonts w:hint="eastAsia" w:ascii="宋体" w:hAnsi="宋体" w:eastAsia="宋体" w:cs="宋体"/>
          <w:sz w:val="24"/>
          <w:highlight w:val="none"/>
          <w:lang w:val="en-US" w:eastAsia="zh-CN"/>
        </w:rPr>
        <w:t>采购</w:t>
      </w:r>
      <w:r>
        <w:rPr>
          <w:rFonts w:hint="eastAsia" w:ascii="宋体" w:hAnsi="宋体"/>
          <w:b w:val="0"/>
          <w:sz w:val="24"/>
          <w:highlight w:val="none"/>
          <w:lang w:val="en-US" w:eastAsia="zh-CN"/>
        </w:rPr>
        <w:t>包组一</w:t>
      </w:r>
      <w:r>
        <w:rPr>
          <w:rFonts w:hint="eastAsia" w:ascii="宋体" w:hAnsi="宋体"/>
          <w:sz w:val="24"/>
          <w:highlight w:val="none"/>
          <w:lang w:val="en-US" w:eastAsia="zh-CN"/>
        </w:rPr>
        <w:t>五金材料类</w:t>
      </w:r>
      <w:r>
        <w:rPr>
          <w:rFonts w:hint="eastAsia" w:ascii="宋体" w:hAnsi="宋体"/>
          <w:sz w:val="24"/>
          <w:highlight w:val="none"/>
        </w:rPr>
        <w:t>清单</w:t>
      </w:r>
    </w:p>
    <w:tbl>
      <w:tblPr>
        <w:tblStyle w:val="13"/>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Layout w:type="fixed"/>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21"/>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1"/>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1"/>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1"/>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lang w:val="en-US" w:eastAsia="zh-CN"/>
        </w:rPr>
        <w:t>20221130冷系统生产月度材料</w:t>
      </w:r>
      <w:r>
        <w:rPr>
          <w:rFonts w:hint="eastAsia" w:ascii="宋体" w:hAnsi="宋体" w:eastAsia="宋体" w:cs="宋体"/>
          <w:sz w:val="24"/>
          <w:highlight w:val="none"/>
          <w:lang w:val="en-US" w:eastAsia="zh-CN"/>
        </w:rPr>
        <w:t>采购</w:t>
      </w:r>
      <w:r>
        <w:rPr>
          <w:rFonts w:hint="eastAsia" w:ascii="宋体" w:hAnsi="宋体"/>
          <w:sz w:val="24"/>
          <w:highlight w:val="none"/>
          <w:lang w:val="en-US" w:eastAsia="zh-CN"/>
        </w:rPr>
        <w:t>包组二安全阀</w:t>
      </w:r>
      <w:r>
        <w:rPr>
          <w:rFonts w:hint="eastAsia" w:ascii="宋体" w:hAnsi="宋体"/>
          <w:b w:val="0"/>
          <w:sz w:val="24"/>
          <w:highlight w:val="none"/>
          <w:lang w:val="en-US" w:eastAsia="zh-CN"/>
        </w:rPr>
        <w:t>材料</w:t>
      </w:r>
      <w:r>
        <w:rPr>
          <w:rFonts w:hint="eastAsia" w:ascii="宋体" w:hAnsi="宋体"/>
          <w:sz w:val="24"/>
          <w:highlight w:val="none"/>
        </w:rPr>
        <w:t>清单</w:t>
      </w:r>
    </w:p>
    <w:tbl>
      <w:tblPr>
        <w:tblStyle w:val="13"/>
        <w:tblW w:w="8559" w:type="dxa"/>
        <w:tblInd w:w="0" w:type="dxa"/>
        <w:tblLayout w:type="fixed"/>
        <w:tblCellMar>
          <w:top w:w="0" w:type="dxa"/>
          <w:left w:w="108" w:type="dxa"/>
          <w:bottom w:w="0" w:type="dxa"/>
          <w:right w:w="108" w:type="dxa"/>
        </w:tblCellMar>
      </w:tblPr>
      <w:tblGrid>
        <w:gridCol w:w="681"/>
        <w:gridCol w:w="686"/>
        <w:gridCol w:w="1297"/>
        <w:gridCol w:w="137"/>
        <w:gridCol w:w="535"/>
        <w:gridCol w:w="702"/>
        <w:gridCol w:w="1083"/>
        <w:gridCol w:w="1130"/>
        <w:gridCol w:w="717"/>
        <w:gridCol w:w="706"/>
        <w:gridCol w:w="885"/>
      </w:tblGrid>
      <w:tr>
        <w:tblPrEx>
          <w:tblLayout w:type="fixed"/>
          <w:tblCellMar>
            <w:top w:w="0" w:type="dxa"/>
            <w:left w:w="108" w:type="dxa"/>
            <w:bottom w:w="0" w:type="dxa"/>
            <w:right w:w="108" w:type="dxa"/>
          </w:tblCellMar>
        </w:tblPrEx>
        <w:trPr>
          <w:trHeight w:val="675" w:hRule="atLeast"/>
        </w:trPr>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68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1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801" w:type="dxa"/>
            <w:gridSpan w:val="4"/>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758" w:type="dxa"/>
            <w:gridSpan w:val="7"/>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0"/>
        </w:numPr>
        <w:spacing w:line="360" w:lineRule="auto"/>
        <w:jc w:val="left"/>
        <w:rPr>
          <w:rFonts w:ascii="宋体" w:hAnsi="宋体"/>
          <w:b/>
          <w:kern w:val="0"/>
          <w:sz w:val="24"/>
          <w:highlight w:val="none"/>
        </w:rPr>
      </w:pPr>
      <w:r>
        <w:rPr>
          <w:rFonts w:hint="eastAsia" w:ascii="宋体" w:hAnsi="宋体"/>
          <w:kern w:val="0"/>
          <w:sz w:val="24"/>
          <w:highlight w:val="none"/>
          <w:lang w:val="en-US" w:eastAsia="zh-CN"/>
        </w:rPr>
        <w:t>1、</w:t>
      </w:r>
      <w:r>
        <w:rPr>
          <w:rFonts w:hint="eastAsia" w:ascii="宋体" w:hAnsi="宋体"/>
          <w:kern w:val="0"/>
          <w:sz w:val="24"/>
          <w:highlight w:val="none"/>
        </w:rPr>
        <w:t>投标报价为人民币报价。</w:t>
      </w:r>
    </w:p>
    <w:p>
      <w:pPr>
        <w:widowControl/>
        <w:numPr>
          <w:ilvl w:val="0"/>
          <w:numId w:val="0"/>
        </w:numPr>
        <w:spacing w:line="360" w:lineRule="auto"/>
        <w:jc w:val="left"/>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0"/>
        </w:numPr>
        <w:spacing w:line="360" w:lineRule="auto"/>
        <w:jc w:val="left"/>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本表中所有项目的价格必须填写（不能空白）。</w:t>
      </w:r>
    </w:p>
    <w:p>
      <w:pPr>
        <w:widowControl/>
        <w:numPr>
          <w:ilvl w:val="0"/>
          <w:numId w:val="0"/>
        </w:numPr>
        <w:spacing w:line="360" w:lineRule="auto"/>
        <w:jc w:val="left"/>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ind w:firstLine="640" w:firstLineChars="200"/>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lang w:val="en-US" w:eastAsia="zh-CN"/>
        </w:rPr>
        <w:t>20221130冷系统生产月度材料</w:t>
      </w:r>
      <w:r>
        <w:rPr>
          <w:rFonts w:hint="eastAsia" w:ascii="宋体" w:hAnsi="宋体" w:eastAsia="宋体" w:cs="宋体"/>
          <w:sz w:val="24"/>
          <w:highlight w:val="none"/>
          <w:lang w:val="en-US" w:eastAsia="zh-CN"/>
        </w:rPr>
        <w:t>采购包组三</w:t>
      </w:r>
      <w:r>
        <w:rPr>
          <w:rFonts w:hint="eastAsia" w:ascii="宋体" w:hAnsi="宋体"/>
          <w:sz w:val="24"/>
          <w:highlight w:val="none"/>
          <w:lang w:val="en-US" w:eastAsia="zh-CN"/>
        </w:rPr>
        <w:t>流量计</w:t>
      </w:r>
      <w:r>
        <w:rPr>
          <w:rFonts w:hint="eastAsia" w:ascii="宋体" w:hAnsi="宋体"/>
          <w:b w:val="0"/>
          <w:sz w:val="24"/>
          <w:highlight w:val="none"/>
          <w:lang w:val="en-US" w:eastAsia="zh-CN"/>
        </w:rPr>
        <w:t>材料</w:t>
      </w:r>
      <w:r>
        <w:rPr>
          <w:rFonts w:hint="eastAsia" w:ascii="宋体" w:hAnsi="宋体"/>
          <w:sz w:val="24"/>
          <w:highlight w:val="none"/>
        </w:rPr>
        <w:t>清单</w:t>
      </w:r>
    </w:p>
    <w:tbl>
      <w:tblPr>
        <w:tblStyle w:val="13"/>
        <w:tblW w:w="8559" w:type="dxa"/>
        <w:tblInd w:w="0" w:type="dxa"/>
        <w:tblLayout w:type="fixed"/>
        <w:tblCellMar>
          <w:top w:w="0" w:type="dxa"/>
          <w:left w:w="108" w:type="dxa"/>
          <w:bottom w:w="0" w:type="dxa"/>
          <w:right w:w="108" w:type="dxa"/>
        </w:tblCellMar>
      </w:tblPr>
      <w:tblGrid>
        <w:gridCol w:w="681"/>
        <w:gridCol w:w="686"/>
        <w:gridCol w:w="1297"/>
        <w:gridCol w:w="137"/>
        <w:gridCol w:w="535"/>
        <w:gridCol w:w="702"/>
        <w:gridCol w:w="1083"/>
        <w:gridCol w:w="1130"/>
        <w:gridCol w:w="717"/>
        <w:gridCol w:w="706"/>
        <w:gridCol w:w="885"/>
      </w:tblGrid>
      <w:tr>
        <w:tblPrEx>
          <w:tblLayout w:type="fixed"/>
          <w:tblCellMar>
            <w:top w:w="0" w:type="dxa"/>
            <w:left w:w="108" w:type="dxa"/>
            <w:bottom w:w="0" w:type="dxa"/>
            <w:right w:w="108" w:type="dxa"/>
          </w:tblCellMar>
        </w:tblPrEx>
        <w:trPr>
          <w:trHeight w:val="675" w:hRule="atLeast"/>
        </w:trPr>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68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1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801" w:type="dxa"/>
            <w:gridSpan w:val="4"/>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758" w:type="dxa"/>
            <w:gridSpan w:val="7"/>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0"/>
        </w:numPr>
        <w:spacing w:line="360" w:lineRule="auto"/>
        <w:jc w:val="left"/>
        <w:rPr>
          <w:rFonts w:ascii="宋体" w:hAnsi="宋体"/>
          <w:b/>
          <w:kern w:val="0"/>
          <w:sz w:val="24"/>
          <w:highlight w:val="none"/>
        </w:rPr>
      </w:pPr>
      <w:r>
        <w:rPr>
          <w:rFonts w:hint="eastAsia" w:ascii="宋体" w:hAnsi="宋体"/>
          <w:kern w:val="0"/>
          <w:sz w:val="24"/>
          <w:highlight w:val="none"/>
          <w:lang w:val="en-US" w:eastAsia="zh-CN"/>
        </w:rPr>
        <w:t>1、</w:t>
      </w:r>
      <w:r>
        <w:rPr>
          <w:rFonts w:hint="eastAsia" w:ascii="宋体" w:hAnsi="宋体"/>
          <w:kern w:val="0"/>
          <w:sz w:val="24"/>
          <w:highlight w:val="none"/>
        </w:rPr>
        <w:t>投标报价为人民币报价。</w:t>
      </w:r>
    </w:p>
    <w:p>
      <w:pPr>
        <w:widowControl/>
        <w:numPr>
          <w:ilvl w:val="0"/>
          <w:numId w:val="0"/>
        </w:numPr>
        <w:spacing w:line="360" w:lineRule="auto"/>
        <w:jc w:val="left"/>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0"/>
        </w:numPr>
        <w:spacing w:line="360" w:lineRule="auto"/>
        <w:jc w:val="left"/>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本表中所有项目的价格必须填写（不能空白）。</w:t>
      </w:r>
    </w:p>
    <w:p>
      <w:pPr>
        <w:widowControl/>
        <w:numPr>
          <w:ilvl w:val="0"/>
          <w:numId w:val="0"/>
        </w:numPr>
        <w:spacing w:line="360" w:lineRule="auto"/>
        <w:jc w:val="left"/>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rPr>
      </w:pPr>
      <w:r>
        <w:rPr>
          <w:rFonts w:hint="eastAsia" w:ascii="宋体" w:hAnsi="宋体" w:eastAsia="宋体" w:cs="宋体"/>
          <w:kern w:val="0"/>
          <w:sz w:val="24"/>
          <w:highlight w:val="none"/>
        </w:rPr>
        <w:t>项目名称：</w:t>
      </w:r>
    </w:p>
    <w:tbl>
      <w:tblPr>
        <w:tblStyle w:val="13"/>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20221130冷系统生产月度材料</w:t>
      </w:r>
      <w:r>
        <w:rPr>
          <w:rFonts w:hint="eastAsia" w:ascii="宋体" w:hAnsi="宋体" w:eastAsia="宋体" w:cs="宋体"/>
          <w:sz w:val="24"/>
          <w:highlight w:val="none"/>
          <w:lang w:val="en-US" w:eastAsia="zh-CN"/>
        </w:rPr>
        <w:t>采购</w:t>
      </w:r>
      <w:r>
        <w:rPr>
          <w:rFonts w:hint="eastAsia" w:ascii="宋体" w:hAnsi="宋体"/>
          <w:b w:val="0"/>
          <w:sz w:val="24"/>
          <w:highlight w:val="none"/>
          <w:lang w:val="en-US" w:eastAsia="zh-CN"/>
        </w:rPr>
        <w:t>包组一</w:t>
      </w:r>
      <w:r>
        <w:rPr>
          <w:rFonts w:hint="eastAsia" w:ascii="宋体" w:hAnsi="宋体"/>
          <w:sz w:val="24"/>
          <w:highlight w:val="none"/>
          <w:lang w:val="en-US" w:eastAsia="zh-CN"/>
        </w:rPr>
        <w:t>五金材料类</w:t>
      </w:r>
      <w:r>
        <w:rPr>
          <w:rFonts w:hint="eastAsia" w:ascii="宋体" w:hAnsi="宋体"/>
          <w:sz w:val="24"/>
          <w:highlight w:val="none"/>
        </w:rPr>
        <w:t>清单</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290"/>
        <w:gridCol w:w="2070"/>
        <w:gridCol w:w="1125"/>
        <w:gridCol w:w="134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9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7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2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342"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18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 四、需求内容 （七）5、 ★供应商在投标文件中承诺提供的服务须能提供制造商的服务热线（如400电话等）查证。</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59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left"/>
        <w:rPr>
          <w:rFonts w:ascii="宋体" w:hAnsi="宋体"/>
          <w:highlight w:val="none"/>
        </w:rPr>
      </w:pPr>
    </w:p>
    <w:p>
      <w:pPr>
        <w:widowControl/>
        <w:jc w:val="left"/>
        <w:rPr>
          <w:rFonts w:ascii="宋体" w:hAnsi="宋体"/>
          <w:highlight w:val="none"/>
        </w:rPr>
      </w:pPr>
    </w:p>
    <w:p>
      <w:pPr>
        <w:widowControl/>
        <w:jc w:val="left"/>
        <w:rPr>
          <w:rFonts w:ascii="宋体" w:hAnsi="宋体"/>
          <w:highlight w:val="none"/>
        </w:rPr>
      </w:pP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20221130冷系统生产月度材料</w:t>
      </w:r>
      <w:r>
        <w:rPr>
          <w:rFonts w:hint="eastAsia" w:ascii="宋体" w:hAnsi="宋体" w:eastAsia="宋体" w:cs="宋体"/>
          <w:sz w:val="24"/>
          <w:highlight w:val="none"/>
          <w:lang w:val="en-US" w:eastAsia="zh-CN"/>
        </w:rPr>
        <w:t>采购</w:t>
      </w:r>
      <w:r>
        <w:rPr>
          <w:rFonts w:hint="eastAsia" w:ascii="宋体" w:hAnsi="宋体"/>
          <w:sz w:val="24"/>
          <w:highlight w:val="none"/>
          <w:lang w:val="en-US" w:eastAsia="zh-CN"/>
        </w:rPr>
        <w:t>包组二安全阀</w:t>
      </w:r>
      <w:r>
        <w:rPr>
          <w:rFonts w:hint="eastAsia" w:ascii="宋体" w:hAnsi="宋体"/>
          <w:b w:val="0"/>
          <w:sz w:val="24"/>
          <w:highlight w:val="none"/>
          <w:lang w:val="en-US" w:eastAsia="zh-CN"/>
        </w:rPr>
        <w:t>材料</w:t>
      </w:r>
      <w:r>
        <w:rPr>
          <w:rFonts w:hint="eastAsia" w:ascii="宋体" w:hAnsi="宋体"/>
          <w:sz w:val="24"/>
          <w:highlight w:val="none"/>
        </w:rPr>
        <w:t>清单</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40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36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付款方式：合同签订后预付合同总价的30%款项作为预付款；全部货物货到现场并经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040" w:firstLineChars="24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 xml:space="preserve">年  月 </w:t>
      </w:r>
      <w:r>
        <w:rPr>
          <w:rFonts w:hint="eastAsia" w:ascii="宋体" w:hAnsi="宋体"/>
          <w:highlight w:val="none"/>
          <w:lang w:val="en-US" w:eastAsia="zh-CN"/>
        </w:rPr>
        <w:t xml:space="preserve">  </w:t>
      </w:r>
      <w:r>
        <w:rPr>
          <w:rFonts w:hint="eastAsia" w:ascii="宋体" w:hAnsi="宋体"/>
          <w:highlight w:val="none"/>
        </w:rPr>
        <w:t>日</w:t>
      </w: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center"/>
        <w:rPr>
          <w:rFonts w:hint="eastAsia" w:ascii="宋体" w:hAnsi="宋体"/>
          <w:b/>
          <w:sz w:val="30"/>
          <w:highlight w:val="none"/>
        </w:rPr>
      </w:pPr>
    </w:p>
    <w:p>
      <w:pPr>
        <w:widowControl/>
        <w:jc w:val="both"/>
        <w:rPr>
          <w:rFonts w:hint="eastAsia" w:ascii="宋体" w:hAnsi="宋体"/>
          <w:b/>
          <w:sz w:val="30"/>
          <w:highlight w:val="none"/>
        </w:rPr>
      </w:pPr>
    </w:p>
    <w:p>
      <w:pPr>
        <w:widowControl/>
        <w:jc w:val="both"/>
        <w:rPr>
          <w:rFonts w:hint="eastAsia" w:ascii="宋体" w:hAnsi="宋体"/>
          <w:b/>
          <w:sz w:val="30"/>
          <w:highlight w:val="none"/>
        </w:rPr>
      </w:pP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20221130冷系统生产月度材料</w:t>
      </w:r>
      <w:r>
        <w:rPr>
          <w:rFonts w:hint="eastAsia" w:ascii="宋体" w:hAnsi="宋体" w:eastAsia="宋体" w:cs="宋体"/>
          <w:sz w:val="24"/>
          <w:highlight w:val="none"/>
          <w:lang w:val="en-US" w:eastAsia="zh-CN"/>
        </w:rPr>
        <w:t>采购包组三</w:t>
      </w:r>
      <w:r>
        <w:rPr>
          <w:rFonts w:hint="eastAsia" w:ascii="宋体" w:hAnsi="宋体"/>
          <w:sz w:val="24"/>
          <w:highlight w:val="none"/>
          <w:lang w:val="en-US" w:eastAsia="zh-CN"/>
        </w:rPr>
        <w:t>流量计</w:t>
      </w:r>
      <w:r>
        <w:rPr>
          <w:rFonts w:hint="eastAsia" w:ascii="宋体" w:hAnsi="宋体"/>
          <w:b w:val="0"/>
          <w:sz w:val="24"/>
          <w:highlight w:val="none"/>
          <w:lang w:val="en-US" w:eastAsia="zh-CN"/>
        </w:rPr>
        <w:t>材料</w:t>
      </w:r>
      <w:r>
        <w:rPr>
          <w:rFonts w:hint="eastAsia" w:ascii="宋体" w:hAnsi="宋体"/>
          <w:sz w:val="24"/>
          <w:highlight w:val="none"/>
        </w:rPr>
        <w:t>清单</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40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36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付款方式：全部货物货到现场并经需方验收合格签字和收到供方相关的技术资料后15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内支付至结算价的100%款项。付款前供方开具相应金额增值税(含13%增值税)专用发票给需方。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040" w:firstLineChars="24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 xml:space="preserve">年  月 </w:t>
      </w:r>
      <w:r>
        <w:rPr>
          <w:rFonts w:hint="eastAsia" w:ascii="宋体" w:hAnsi="宋体"/>
          <w:highlight w:val="none"/>
          <w:lang w:val="en-US" w:eastAsia="zh-CN"/>
        </w:rPr>
        <w:t xml:space="preserve">  </w:t>
      </w:r>
      <w:r>
        <w:rPr>
          <w:rFonts w:hint="eastAsia" w:ascii="宋体" w:hAnsi="宋体"/>
          <w:highlight w:val="none"/>
        </w:rPr>
        <w:t>日</w:t>
      </w: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13"/>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2"/>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2"/>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2"/>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2"/>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BBF659"/>
    <w:multiLevelType w:val="singleLevel"/>
    <w:tmpl w:val="C4BBF659"/>
    <w:lvl w:ilvl="0" w:tentative="0">
      <w:start w:val="3"/>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6D242A6"/>
    <w:multiLevelType w:val="singleLevel"/>
    <w:tmpl w:val="46D242A6"/>
    <w:lvl w:ilvl="0" w:tentative="0">
      <w:start w:val="1"/>
      <w:numFmt w:val="decimal"/>
      <w:lvlText w:val="%1."/>
      <w:lvlJc w:val="left"/>
      <w:pPr>
        <w:tabs>
          <w:tab w:val="left" w:pos="312"/>
        </w:tabs>
      </w:p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3">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2DDECDC"/>
    <w:multiLevelType w:val="singleLevel"/>
    <w:tmpl w:val="72DDECDC"/>
    <w:lvl w:ilvl="0" w:tentative="0">
      <w:start w:val="2"/>
      <w:numFmt w:val="decimal"/>
      <w:suff w:val="nothing"/>
      <w:lvlText w:val="%1、"/>
      <w:lvlJc w:val="left"/>
    </w:lvl>
  </w:abstractNum>
  <w:abstractNum w:abstractNumId="19">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0">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1">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5"/>
  </w:num>
  <w:num w:numId="2">
    <w:abstractNumId w:val="12"/>
  </w:num>
  <w:num w:numId="3">
    <w:abstractNumId w:val="4"/>
  </w:num>
  <w:num w:numId="4">
    <w:abstractNumId w:val="18"/>
  </w:num>
  <w:num w:numId="5">
    <w:abstractNumId w:val="0"/>
  </w:num>
  <w:num w:numId="6">
    <w:abstractNumId w:val="17"/>
  </w:num>
  <w:num w:numId="7">
    <w:abstractNumId w:val="7"/>
  </w:num>
  <w:num w:numId="8">
    <w:abstractNumId w:val="3"/>
  </w:num>
  <w:num w:numId="9">
    <w:abstractNumId w:val="6"/>
  </w:num>
  <w:num w:numId="10">
    <w:abstractNumId w:val="5"/>
  </w:num>
  <w:num w:numId="11">
    <w:abstractNumId w:val="20"/>
  </w:num>
  <w:num w:numId="12">
    <w:abstractNumId w:val="19"/>
  </w:num>
  <w:num w:numId="13">
    <w:abstractNumId w:val="21"/>
  </w:num>
  <w:num w:numId="14">
    <w:abstractNumId w:val="2"/>
  </w:num>
  <w:num w:numId="15">
    <w:abstractNumId w:val="8"/>
  </w:num>
  <w:num w:numId="16">
    <w:abstractNumId w:val="14"/>
  </w:num>
  <w:num w:numId="17">
    <w:abstractNumId w:val="16"/>
  </w:num>
  <w:num w:numId="18">
    <w:abstractNumId w:val="10"/>
  </w:num>
  <w:num w:numId="19">
    <w:abstractNumId w:val="9"/>
  </w:num>
  <w:num w:numId="20">
    <w:abstractNumId w:val="1"/>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5056"/>
    <w:rsid w:val="0057641C"/>
    <w:rsid w:val="02AB796C"/>
    <w:rsid w:val="04105D4C"/>
    <w:rsid w:val="0A797599"/>
    <w:rsid w:val="0D3A78FE"/>
    <w:rsid w:val="13B3779E"/>
    <w:rsid w:val="149571E4"/>
    <w:rsid w:val="157A1727"/>
    <w:rsid w:val="160A4C2C"/>
    <w:rsid w:val="17B47679"/>
    <w:rsid w:val="1B2C1F25"/>
    <w:rsid w:val="1B565D46"/>
    <w:rsid w:val="1C326EE2"/>
    <w:rsid w:val="217759F3"/>
    <w:rsid w:val="219C5AD0"/>
    <w:rsid w:val="21A308B5"/>
    <w:rsid w:val="229D425D"/>
    <w:rsid w:val="2A0B0C48"/>
    <w:rsid w:val="2BAC0AA4"/>
    <w:rsid w:val="2FC35424"/>
    <w:rsid w:val="3067018D"/>
    <w:rsid w:val="30857F08"/>
    <w:rsid w:val="323B70AC"/>
    <w:rsid w:val="33631CF3"/>
    <w:rsid w:val="340764A6"/>
    <w:rsid w:val="36BA3DC9"/>
    <w:rsid w:val="389E0643"/>
    <w:rsid w:val="38D53AA9"/>
    <w:rsid w:val="39265BBC"/>
    <w:rsid w:val="3B60507E"/>
    <w:rsid w:val="3D1A5C91"/>
    <w:rsid w:val="41F075D0"/>
    <w:rsid w:val="44753C92"/>
    <w:rsid w:val="450C2AA6"/>
    <w:rsid w:val="5109171D"/>
    <w:rsid w:val="5419033D"/>
    <w:rsid w:val="59B54097"/>
    <w:rsid w:val="5B3A30D6"/>
    <w:rsid w:val="602B4D39"/>
    <w:rsid w:val="605F149E"/>
    <w:rsid w:val="61345013"/>
    <w:rsid w:val="6B375E4A"/>
    <w:rsid w:val="6C183363"/>
    <w:rsid w:val="6C2E4CD7"/>
    <w:rsid w:val="6EAB5F37"/>
    <w:rsid w:val="71B50B5E"/>
    <w:rsid w:val="72592CCF"/>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5">
    <w:name w:val="Strong"/>
    <w:basedOn w:val="4"/>
    <w:qFormat/>
    <w:uiPriority w:val="0"/>
    <w:rPr>
      <w:b/>
    </w:rPr>
  </w:style>
  <w:style w:type="character" w:styleId="6">
    <w:name w:val="FollowedHyperlink"/>
    <w:basedOn w:val="4"/>
    <w:qFormat/>
    <w:uiPriority w:val="0"/>
    <w:rPr>
      <w:color w:val="2490F8"/>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unhideWhenUsed/>
    <w:qFormat/>
    <w:uiPriority w:val="99"/>
    <w:rPr>
      <w:color w:val="0000FF"/>
      <w:u w:val="single"/>
    </w:rPr>
  </w:style>
  <w:style w:type="character" w:styleId="11">
    <w:name w:val="HTML Code"/>
    <w:basedOn w:val="4"/>
    <w:qFormat/>
    <w:uiPriority w:val="0"/>
    <w:rPr>
      <w:rFonts w:ascii="微软雅黑" w:hAnsi="微软雅黑" w:eastAsia="微软雅黑" w:cs="微软雅黑"/>
      <w:sz w:val="20"/>
    </w:rPr>
  </w:style>
  <w:style w:type="character" w:styleId="12">
    <w:name w:val="HTML Cite"/>
    <w:basedOn w:val="4"/>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4"/>
    <w:qFormat/>
    <w:uiPriority w:val="0"/>
    <w:rPr>
      <w:rFonts w:hint="eastAsia" w:ascii="宋体" w:hAnsi="宋体" w:eastAsia="宋体" w:cs="宋体"/>
      <w:color w:val="000000"/>
      <w:sz w:val="22"/>
      <w:szCs w:val="22"/>
      <w:u w:val="none"/>
    </w:rPr>
  </w:style>
  <w:style w:type="character" w:customStyle="1" w:styleId="17">
    <w:name w:val="font01"/>
    <w:basedOn w:val="4"/>
    <w:qFormat/>
    <w:uiPriority w:val="0"/>
    <w:rPr>
      <w:rFonts w:hint="eastAsia" w:ascii="宋体" w:hAnsi="宋体" w:eastAsia="宋体" w:cs="宋体"/>
      <w:color w:val="FF0000"/>
      <w:sz w:val="22"/>
      <w:szCs w:val="22"/>
      <w:u w:val="none"/>
    </w:rPr>
  </w:style>
  <w:style w:type="character" w:customStyle="1" w:styleId="18">
    <w:name w:val="font21"/>
    <w:basedOn w:val="4"/>
    <w:qFormat/>
    <w:uiPriority w:val="0"/>
    <w:rPr>
      <w:rFonts w:hint="eastAsia" w:ascii="宋体" w:hAnsi="宋体" w:eastAsia="宋体" w:cs="宋体"/>
      <w:color w:val="FF0000"/>
      <w:sz w:val="22"/>
      <w:szCs w:val="22"/>
      <w:u w:val="none"/>
    </w:rPr>
  </w:style>
  <w:style w:type="character" w:customStyle="1" w:styleId="19">
    <w:name w:val="hilite"/>
    <w:basedOn w:val="4"/>
    <w:qFormat/>
    <w:uiPriority w:val="0"/>
    <w:rPr>
      <w:color w:val="FFFFFF"/>
      <w:shd w:val="clear" w:fill="666666"/>
    </w:rPr>
  </w:style>
  <w:style w:type="character" w:customStyle="1" w:styleId="20">
    <w:name w:val="icontext1"/>
    <w:basedOn w:val="4"/>
    <w:qFormat/>
    <w:uiPriority w:val="0"/>
  </w:style>
  <w:style w:type="character" w:customStyle="1" w:styleId="21">
    <w:name w:val="icontext11"/>
    <w:basedOn w:val="4"/>
    <w:qFormat/>
    <w:uiPriority w:val="0"/>
  </w:style>
  <w:style w:type="character" w:customStyle="1" w:styleId="22">
    <w:name w:val="icontext12"/>
    <w:basedOn w:val="4"/>
    <w:qFormat/>
    <w:uiPriority w:val="0"/>
  </w:style>
  <w:style w:type="character" w:customStyle="1" w:styleId="23">
    <w:name w:val="cdropright"/>
    <w:basedOn w:val="4"/>
    <w:qFormat/>
    <w:uiPriority w:val="0"/>
  </w:style>
  <w:style w:type="character" w:customStyle="1" w:styleId="24">
    <w:name w:val="choose-status"/>
    <w:basedOn w:val="4"/>
    <w:qFormat/>
    <w:uiPriority w:val="0"/>
    <w:rPr>
      <w:color w:val="1F85EC"/>
      <w:shd w:val="clear" w:fill="FFFFFF"/>
    </w:rPr>
  </w:style>
  <w:style w:type="character" w:customStyle="1" w:styleId="25">
    <w:name w:val="cdropleft"/>
    <w:basedOn w:val="4"/>
    <w:qFormat/>
    <w:uiPriority w:val="0"/>
  </w:style>
  <w:style w:type="character" w:customStyle="1" w:styleId="26">
    <w:name w:val="w32"/>
    <w:basedOn w:val="4"/>
    <w:qFormat/>
    <w:uiPriority w:val="0"/>
  </w:style>
  <w:style w:type="character" w:customStyle="1" w:styleId="27">
    <w:name w:val="active"/>
    <w:basedOn w:val="4"/>
    <w:qFormat/>
    <w:uiPriority w:val="0"/>
    <w:rPr>
      <w:color w:val="00FF00"/>
      <w:shd w:val="clear" w:fill="111111"/>
    </w:rPr>
  </w:style>
  <w:style w:type="character" w:customStyle="1" w:styleId="28">
    <w:name w:val="pagechatarealistclose_box"/>
    <w:basedOn w:val="4"/>
    <w:qFormat/>
    <w:uiPriority w:val="0"/>
  </w:style>
  <w:style w:type="character" w:customStyle="1" w:styleId="29">
    <w:name w:val="pagechatarealistclose_box1"/>
    <w:basedOn w:val="4"/>
    <w:qFormat/>
    <w:uiPriority w:val="0"/>
  </w:style>
  <w:style w:type="character" w:customStyle="1" w:styleId="30">
    <w:name w:val="layui-layer-tabnow"/>
    <w:basedOn w:val="4"/>
    <w:qFormat/>
    <w:uiPriority w:val="0"/>
    <w:rPr>
      <w:bdr w:val="single" w:color="CCCCCC" w:sz="6" w:space="0"/>
      <w:shd w:val="clear" w:fill="FFFFFF"/>
    </w:rPr>
  </w:style>
  <w:style w:type="character" w:customStyle="1" w:styleId="31">
    <w:name w:val="first-child"/>
    <w:basedOn w:val="4"/>
    <w:qFormat/>
    <w:uiPriority w:val="0"/>
  </w:style>
  <w:style w:type="character" w:customStyle="1" w:styleId="32">
    <w:name w:val="ico1654"/>
    <w:basedOn w:val="4"/>
    <w:qFormat/>
    <w:uiPriority w:val="0"/>
  </w:style>
  <w:style w:type="character" w:customStyle="1" w:styleId="33">
    <w:name w:val="ico1655"/>
    <w:basedOn w:val="4"/>
    <w:qFormat/>
    <w:uiPriority w:val="0"/>
  </w:style>
  <w:style w:type="character" w:customStyle="1" w:styleId="34">
    <w:name w:val="drapbtn"/>
    <w:basedOn w:val="4"/>
    <w:qFormat/>
    <w:uiPriority w:val="0"/>
  </w:style>
  <w:style w:type="character" w:customStyle="1" w:styleId="35">
    <w:name w:val="associateddata"/>
    <w:basedOn w:val="4"/>
    <w:qFormat/>
    <w:uiPriority w:val="0"/>
    <w:rPr>
      <w:shd w:val="clear" w:fill="50A6F9"/>
    </w:rPr>
  </w:style>
  <w:style w:type="character" w:customStyle="1" w:styleId="36">
    <w:name w:val="cy"/>
    <w:basedOn w:val="4"/>
    <w:qFormat/>
    <w:uiPriority w:val="0"/>
  </w:style>
  <w:style w:type="character" w:customStyle="1" w:styleId="37">
    <w:name w:val="after"/>
    <w:basedOn w:val="4"/>
    <w:qFormat/>
    <w:uiPriority w:val="0"/>
    <w:rPr>
      <w:sz w:val="0"/>
      <w:szCs w:val="0"/>
    </w:rPr>
  </w:style>
  <w:style w:type="character" w:customStyle="1" w:styleId="38">
    <w:name w:val="tmpztreemove_arrow"/>
    <w:basedOn w:val="4"/>
    <w:qFormat/>
    <w:uiPriority w:val="0"/>
  </w:style>
  <w:style w:type="character" w:customStyle="1" w:styleId="39">
    <w:name w:val="icontext2"/>
    <w:basedOn w:val="4"/>
    <w:qFormat/>
    <w:uiPriority w:val="0"/>
  </w:style>
  <w:style w:type="character" w:customStyle="1" w:styleId="40">
    <w:name w:val="icontext3"/>
    <w:basedOn w:val="4"/>
    <w:qFormat/>
    <w:uiPriority w:val="0"/>
  </w:style>
  <w:style w:type="character" w:customStyle="1" w:styleId="41">
    <w:name w:val="iconline2"/>
    <w:basedOn w:val="4"/>
    <w:qFormat/>
    <w:uiPriority w:val="0"/>
  </w:style>
  <w:style w:type="character" w:customStyle="1" w:styleId="42">
    <w:name w:val="iconline21"/>
    <w:basedOn w:val="4"/>
    <w:qFormat/>
    <w:uiPriority w:val="0"/>
  </w:style>
  <w:style w:type="character" w:customStyle="1" w:styleId="43">
    <w:name w:val="button4"/>
    <w:basedOn w:val="4"/>
    <w:qFormat/>
    <w:uiPriority w:val="0"/>
  </w:style>
  <w:style w:type="character" w:customStyle="1" w:styleId="44">
    <w:name w:val="button"/>
    <w:basedOn w:val="4"/>
    <w:qFormat/>
    <w:uiPriority w:val="0"/>
  </w:style>
  <w:style w:type="character" w:customStyle="1" w:styleId="45">
    <w:name w:val="estimate_gray"/>
    <w:basedOn w:val="4"/>
    <w:qFormat/>
    <w:uiPriority w:val="0"/>
  </w:style>
  <w:style w:type="character" w:customStyle="1" w:styleId="46">
    <w:name w:val="estimate_gray1"/>
    <w:basedOn w:val="4"/>
    <w:qFormat/>
    <w:uiPriority w:val="0"/>
    <w:rPr>
      <w:color w:val="FFFFFF"/>
    </w:rPr>
  </w:style>
  <w:style w:type="character" w:customStyle="1" w:styleId="47">
    <w:name w:val="liked_gray"/>
    <w:basedOn w:val="4"/>
    <w:qFormat/>
    <w:uiPriority w:val="0"/>
    <w:rPr>
      <w:color w:val="FFFFFF"/>
    </w:rPr>
  </w:style>
  <w:style w:type="character" w:customStyle="1" w:styleId="48">
    <w:name w:val="ico1656"/>
    <w:basedOn w:val="4"/>
    <w:qFormat/>
    <w:uiPriority w:val="0"/>
  </w:style>
  <w:style w:type="character" w:customStyle="1" w:styleId="49">
    <w:name w:val="ico1657"/>
    <w:basedOn w:val="4"/>
    <w:qFormat/>
    <w:uiPriority w:val="0"/>
  </w:style>
  <w:style w:type="character" w:customStyle="1" w:styleId="50">
    <w:name w:val="moreaction32"/>
    <w:basedOn w:val="4"/>
    <w:qFormat/>
    <w:uiPriority w:val="0"/>
  </w:style>
  <w:style w:type="character" w:customStyle="1" w:styleId="51">
    <w:name w:val="copytolefthover"/>
    <w:basedOn w:val="4"/>
    <w:qFormat/>
    <w:uiPriority w:val="0"/>
    <w:rPr>
      <w:vanish/>
    </w:rPr>
  </w:style>
  <w:style w:type="character" w:customStyle="1" w:styleId="52">
    <w:name w:val="active2"/>
    <w:basedOn w:val="4"/>
    <w:qFormat/>
    <w:uiPriority w:val="0"/>
    <w:rPr>
      <w:color w:val="00FF00"/>
      <w:shd w:val="clear" w:fill="111111"/>
    </w:rPr>
  </w:style>
  <w:style w:type="character" w:customStyle="1" w:styleId="53">
    <w:name w:val="choosename"/>
    <w:basedOn w:val="4"/>
    <w:qFormat/>
    <w:uiPriority w:val="0"/>
  </w:style>
  <w:style w:type="character" w:customStyle="1" w:styleId="54">
    <w:name w:val="hover43"/>
    <w:basedOn w:val="4"/>
    <w:qFormat/>
    <w:uiPriority w:val="0"/>
    <w:rPr>
      <w:color w:val="FFFFFF"/>
    </w:rPr>
  </w:style>
  <w:style w:type="character" w:customStyle="1" w:styleId="55">
    <w:name w:val="hover44"/>
    <w:basedOn w:val="4"/>
    <w:qFormat/>
    <w:uiPriority w:val="0"/>
    <w:rPr>
      <w:color w:val="2490F8"/>
    </w:rPr>
  </w:style>
  <w:style w:type="character" w:customStyle="1" w:styleId="56">
    <w:name w:val="viewscale"/>
    <w:basedOn w:val="4"/>
    <w:qFormat/>
    <w:uiPriority w:val="0"/>
    <w:rPr>
      <w:color w:val="FFFFFF"/>
      <w:sz w:val="24"/>
      <w:szCs w:val="24"/>
    </w:rPr>
  </w:style>
  <w:style w:type="character" w:customStyle="1" w:styleId="57">
    <w:name w:val="active7"/>
    <w:basedOn w:val="4"/>
    <w:qFormat/>
    <w:uiPriority w:val="0"/>
    <w:rPr>
      <w:color w:val="00FF00"/>
      <w:shd w:val="clear" w:fill="111111"/>
    </w:rPr>
  </w:style>
  <w:style w:type="character" w:customStyle="1" w:styleId="58">
    <w:name w:val="ico16"/>
    <w:basedOn w:val="4"/>
    <w:qFormat/>
    <w:uiPriority w:val="0"/>
  </w:style>
  <w:style w:type="character" w:customStyle="1" w:styleId="59">
    <w:name w:val="ico161"/>
    <w:basedOn w:val="4"/>
    <w:qFormat/>
    <w:uiPriority w:val="0"/>
  </w:style>
  <w:style w:type="character" w:customStyle="1" w:styleId="60">
    <w:name w:val="ico162"/>
    <w:basedOn w:val="4"/>
    <w:qFormat/>
    <w:uiPriority w:val="0"/>
  </w:style>
  <w:style w:type="character" w:customStyle="1" w:styleId="61">
    <w:name w:val="ico163"/>
    <w:basedOn w:val="4"/>
    <w:qFormat/>
    <w:uiPriority w:val="0"/>
  </w:style>
  <w:style w:type="character" w:customStyle="1" w:styleId="62">
    <w:name w:val="active5"/>
    <w:basedOn w:val="4"/>
    <w:qFormat/>
    <w:uiPriority w:val="0"/>
    <w:rPr>
      <w:color w:val="00FF00"/>
      <w:shd w:val="clear" w:fill="111111"/>
    </w:rPr>
  </w:style>
  <w:style w:type="character" w:customStyle="1" w:styleId="63">
    <w:name w:val="ico1652"/>
    <w:basedOn w:val="4"/>
    <w:qFormat/>
    <w:uiPriority w:val="0"/>
  </w:style>
  <w:style w:type="character" w:customStyle="1" w:styleId="64">
    <w:name w:val="ico1653"/>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2022-12-23T01:30:58Z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