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highlight w:val="none"/>
        </w:rPr>
      </w:pPr>
      <w:r>
        <w:rPr>
          <w:rFonts w:hint="eastAsia"/>
          <w:b/>
          <w:sz w:val="28"/>
          <w:highlight w:val="none"/>
        </w:rPr>
        <w:t>广州城投综合能源投资经营管理有限公司</w:t>
      </w:r>
    </w:p>
    <w:p>
      <w:pPr>
        <w:jc w:val="center"/>
        <w:rPr>
          <w:rFonts w:hint="eastAsia"/>
          <w:b/>
          <w:sz w:val="28"/>
          <w:highlight w:val="none"/>
          <w:lang w:val="en-US" w:eastAsia="zh-CN"/>
        </w:rPr>
      </w:pPr>
      <w:r>
        <w:rPr>
          <w:rFonts w:hint="eastAsia"/>
          <w:b/>
          <w:sz w:val="28"/>
          <w:highlight w:val="none"/>
          <w:lang w:val="en-US" w:eastAsia="zh-CN"/>
        </w:rPr>
        <w:t>会议室投影融合屏设备采购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竞选公告</w:t>
      </w:r>
    </w:p>
    <w:p>
      <w:pPr>
        <w:pStyle w:val="7"/>
        <w:spacing w:line="360" w:lineRule="auto"/>
        <w:ind w:left="420" w:firstLine="240" w:firstLineChars="100"/>
        <w:rPr>
          <w:rFonts w:ascii="宋体" w:hAnsi="宋体" w:eastAsia="宋体" w:cs="宋体"/>
          <w:sz w:val="24"/>
          <w:szCs w:val="24"/>
        </w:rPr>
      </w:pPr>
    </w:p>
    <w:p>
      <w:pPr>
        <w:pStyle w:val="7"/>
        <w:spacing w:line="360" w:lineRule="auto"/>
        <w:ind w:firstLine="480"/>
      </w:pPr>
      <w:r>
        <w:rPr>
          <w:rFonts w:hint="eastAsia" w:ascii="宋体" w:hAnsi="宋体" w:eastAsia="宋体" w:cs="宋体"/>
          <w:sz w:val="24"/>
          <w:szCs w:val="24"/>
        </w:rPr>
        <w:t>我司开展公司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会议室投影融合屏设备采购</w:t>
      </w:r>
      <w:r>
        <w:rPr>
          <w:rFonts w:hint="eastAsia" w:ascii="宋体" w:hAnsi="宋体" w:eastAsia="宋体" w:cs="宋体"/>
          <w:sz w:val="24"/>
          <w:szCs w:val="24"/>
        </w:rPr>
        <w:t>，现进行公开竞选，有关事项公告如下：</w:t>
      </w:r>
    </w:p>
    <w:p>
      <w:pPr>
        <w:pStyle w:val="7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、项目名称及竞选内容</w:t>
      </w:r>
    </w:p>
    <w:p>
      <w:pPr>
        <w:pStyle w:val="7"/>
        <w:tabs>
          <w:tab w:val="left" w:pos="420"/>
        </w:tabs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（一）项目名称：</w:t>
      </w:r>
      <w:r>
        <w:rPr>
          <w:rFonts w:hint="eastAsia" w:ascii="宋体" w:hAnsi="宋体"/>
          <w:sz w:val="24"/>
          <w:highlight w:val="none"/>
          <w:lang w:val="en-US" w:eastAsia="zh-CN"/>
        </w:rPr>
        <w:t>会议室</w:t>
      </w:r>
      <w:r>
        <w:rPr>
          <w:rFonts w:hint="eastAsia" w:ascii="宋体" w:hAnsi="宋体"/>
          <w:sz w:val="24"/>
          <w:highlight w:val="none"/>
        </w:rPr>
        <w:t>投影融合屏</w:t>
      </w:r>
      <w:r>
        <w:rPr>
          <w:rFonts w:hint="eastAsia" w:ascii="宋体" w:hAnsi="宋体"/>
          <w:sz w:val="24"/>
          <w:highlight w:val="none"/>
          <w:lang w:val="en-US" w:eastAsia="zh-CN"/>
        </w:rPr>
        <w:t>设备</w:t>
      </w:r>
    </w:p>
    <w:p>
      <w:pPr>
        <w:pStyle w:val="7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（二）项目类别：货物类</w:t>
      </w:r>
    </w:p>
    <w:p>
      <w:pPr>
        <w:pStyle w:val="7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（三）采购限价（人民币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）：</w:t>
      </w:r>
      <w:r>
        <w:rPr>
          <w:rFonts w:hint="eastAsia" w:ascii="宋体" w:hAnsi="宋体"/>
          <w:sz w:val="24"/>
          <w:highlight w:val="none"/>
          <w:lang w:val="en-US" w:eastAsia="zh-CN"/>
        </w:rPr>
        <w:t>限价10万元</w:t>
      </w:r>
      <w:r>
        <w:rPr>
          <w:rFonts w:hint="eastAsia" w:ascii="宋体" w:hAnsi="宋体"/>
          <w:sz w:val="24"/>
          <w:highlight w:val="none"/>
        </w:rPr>
        <w:t>。</w:t>
      </w:r>
    </w:p>
    <w:p>
      <w:pPr>
        <w:pStyle w:val="7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（四）竞选内容：</w:t>
      </w:r>
      <w:r>
        <w:rPr>
          <w:rFonts w:hint="eastAsia" w:ascii="宋体" w:hAnsi="宋体"/>
          <w:sz w:val="24"/>
          <w:highlight w:val="none"/>
          <w:lang w:val="en-US" w:eastAsia="zh-CN"/>
        </w:rPr>
        <w:t>会议室</w:t>
      </w:r>
      <w:r>
        <w:rPr>
          <w:rFonts w:hint="eastAsia" w:ascii="宋体" w:hAnsi="宋体"/>
          <w:sz w:val="24"/>
          <w:highlight w:val="none"/>
        </w:rPr>
        <w:t>投影融合屏</w:t>
      </w:r>
      <w:r>
        <w:rPr>
          <w:rFonts w:hint="eastAsia" w:ascii="宋体" w:hAnsi="宋体"/>
          <w:sz w:val="24"/>
          <w:highlight w:val="none"/>
          <w:lang w:val="en-US" w:eastAsia="zh-CN"/>
        </w:rPr>
        <w:t>设备</w:t>
      </w:r>
      <w:r>
        <w:rPr>
          <w:rFonts w:hint="eastAsia" w:ascii="宋体" w:hAnsi="宋体" w:eastAsia="宋体" w:cs="宋体"/>
          <w:sz w:val="24"/>
          <w:szCs w:val="24"/>
        </w:rPr>
        <w:t>。具体以本项目竞选文件的“采购需求”为准。</w:t>
      </w:r>
    </w:p>
    <w:p>
      <w:pPr>
        <w:pStyle w:val="7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投标人应对所有竞选采购内容进行报价，不允许只对部分内容投标报价。</w:t>
      </w:r>
    </w:p>
    <w:p>
      <w:pPr>
        <w:pStyle w:val="7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、合格供应商资格要求</w:t>
      </w:r>
    </w:p>
    <w:p>
      <w:pPr>
        <w:pStyle w:val="7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>
      <w:pPr>
        <w:pStyle w:val="7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（二）已办理合法税务登记，具有开具相应增值税专用发票资格；</w:t>
      </w:r>
    </w:p>
    <w:p>
      <w:pPr>
        <w:pStyle w:val="7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（三）不接受联合体报价。</w:t>
      </w:r>
    </w:p>
    <w:p>
      <w:pPr>
        <w:pStyle w:val="7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、竞选文件公示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本项目的竞选公告及相关信息公示时间：2023年2月17日至2023年2月 28日，同时在广州城投综合能源投资经营管理有限公司网站（网址：www.gzuci.com）、广州国企阳光采购信息发布平台（网址：http://ygcg.gzggzy.cn/）上发布，并视为有效送达。本公告的修改、补充，在广州城投综合能源投资经营管理有限公司网站发布。本竞选公告及其修改、补充在各媒体发布的文本如有不同之处，以在广州城投综合能源投资经营管理有限公司网站发布的文本为准。项目相关竞选文件等资料请自行在网站下载（如有）。</w:t>
      </w:r>
    </w:p>
    <w:p>
      <w:pPr>
        <w:pStyle w:val="7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、获取竞选文件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>
      <w:pPr>
        <w:pStyle w:val="7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、递交投标文件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（一）投标文件递交截止时间：</w:t>
      </w:r>
      <w:r>
        <w:rPr>
          <w:rFonts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</w:t>
      </w:r>
      <w:r>
        <w:rPr>
          <w:rFonts w:ascii="宋体" w:hAnsi="宋体" w:eastAsia="宋体" w:cs="宋体"/>
          <w:sz w:val="24"/>
          <w:szCs w:val="24"/>
        </w:rPr>
        <w:t>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sz w:val="24"/>
          <w:szCs w:val="24"/>
        </w:rPr>
        <w:t>分前。以密封的形式提供投标文件到：广州市番禺区大学城明志街1号信息枢纽楼9楼前台。投标文件信封或外包装上应当注明采购项目名称、投标供应商名称和“在（竞选文件中规定的开标日期）之前不得启封”的字样，封口处应加盖投标供应商印章。采购人接受现场递交或邮寄两种方式。采用邮寄方式的，应在邮寄外包装袋上注明“</w:t>
      </w:r>
      <w:r>
        <w:rPr>
          <w:rFonts w:hint="eastAsia" w:ascii="宋体" w:hAnsi="宋体"/>
          <w:sz w:val="24"/>
          <w:highlight w:val="none"/>
          <w:lang w:val="en-US" w:eastAsia="zh-CN"/>
        </w:rPr>
        <w:t>会议室</w:t>
      </w:r>
      <w:r>
        <w:rPr>
          <w:rFonts w:hint="eastAsia" w:ascii="宋体" w:hAnsi="宋体"/>
          <w:sz w:val="24"/>
          <w:highlight w:val="none"/>
        </w:rPr>
        <w:t>投影融合屏</w:t>
      </w:r>
      <w:r>
        <w:rPr>
          <w:rFonts w:hint="eastAsia" w:ascii="宋体" w:hAnsi="宋体"/>
          <w:sz w:val="24"/>
          <w:highlight w:val="none"/>
          <w:lang w:val="en-US" w:eastAsia="zh-CN"/>
        </w:rPr>
        <w:t>设备</w:t>
      </w:r>
      <w:r>
        <w:rPr>
          <w:rFonts w:hint="eastAsia" w:ascii="宋体" w:hAnsi="宋体"/>
          <w:b w:val="0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  <w:szCs w:val="24"/>
        </w:rPr>
        <w:t>”字样。投标供应商递交投标文件后，请联系采购人确认。</w:t>
      </w:r>
    </w:p>
    <w:p>
      <w:pPr>
        <w:pStyle w:val="7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（二）投标</w:t>
      </w:r>
      <w:r>
        <w:rPr>
          <w:rFonts w:hint="eastAsia"/>
          <w:sz w:val="24"/>
          <w:szCs w:val="24"/>
        </w:rPr>
        <w:t>文件</w:t>
      </w:r>
      <w:r>
        <w:rPr>
          <w:rFonts w:hint="eastAsia" w:ascii="宋体" w:hAnsi="宋体" w:eastAsia="宋体" w:cs="宋体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hint="eastAsia" w:ascii="宋体" w:hAnsi="宋体" w:eastAsia="宋体" w:cs="宋体"/>
          <w:sz w:val="24"/>
          <w:szCs w:val="24"/>
        </w:rPr>
        <w:t>采购人有权不予受理。</w:t>
      </w:r>
    </w:p>
    <w:p>
      <w:pPr>
        <w:pStyle w:val="7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、采购人联系方式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（一）采购单位：广州城投综合能源投资经营管理有限公司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（二）联系地址：广州市番禺区大学城明志街1号信息枢纽楼9楼</w:t>
      </w:r>
    </w:p>
    <w:p>
      <w:pPr>
        <w:pStyle w:val="7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三）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联系</w:t>
      </w:r>
      <w:r>
        <w:rPr>
          <w:rFonts w:hint="eastAsia" w:ascii="宋体" w:hAnsi="宋体" w:eastAsia="宋体" w:cs="宋体"/>
          <w:sz w:val="22"/>
          <w:szCs w:val="22"/>
        </w:rPr>
        <w:t>人：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李工  </w:t>
      </w:r>
      <w:r>
        <w:rPr>
          <w:rFonts w:hint="eastAsia" w:ascii="宋体" w:hAnsi="宋体" w:eastAsia="宋体" w:cs="宋体"/>
          <w:sz w:val="22"/>
          <w:szCs w:val="22"/>
        </w:rPr>
        <w:t>联系电话：020-39302060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2"/>
          <w:szCs w:val="22"/>
        </w:rPr>
        <w:t>电子邮件：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765305875</w:t>
      </w:r>
      <w:r>
        <w:rPr>
          <w:rFonts w:hint="eastAsia" w:ascii="宋体" w:hAnsi="宋体" w:eastAsia="宋体" w:cs="宋体"/>
          <w:sz w:val="22"/>
          <w:szCs w:val="22"/>
        </w:rPr>
        <w:t>@qq.com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采购单位：广州城投综合能源投资经营管理有限公司</w:t>
      </w:r>
    </w:p>
    <w:p>
      <w:pPr>
        <w:spacing w:line="360" w:lineRule="auto"/>
        <w:ind w:right="960" w:firstLine="480" w:firstLineChars="20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6BFE"/>
    <w:multiLevelType w:val="multilevel"/>
    <w:tmpl w:val="48AA6BFE"/>
    <w:lvl w:ilvl="0" w:tentative="0">
      <w:start w:val="1"/>
      <w:numFmt w:val="chineseCountingThousand"/>
      <w:lvlText w:val="%1"/>
      <w:lvlJc w:val="left"/>
      <w:pPr>
        <w:ind w:left="977" w:hanging="450"/>
      </w:pPr>
      <w:rPr>
        <w:rFonts w:hint="eastAsia" w:ascii="宋体" w:hAnsi="宋体" w:eastAsia="宋体"/>
        <w:b w:val="0"/>
        <w:i w:val="0"/>
        <w:sz w:val="24"/>
        <w:lang w:val="en-US"/>
      </w:rPr>
    </w:lvl>
    <w:lvl w:ilvl="1" w:tentative="0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27B59"/>
    <w:rsid w:val="28B0289D"/>
    <w:rsid w:val="29992DDC"/>
    <w:rsid w:val="32F1312C"/>
    <w:rsid w:val="33AD6CAF"/>
    <w:rsid w:val="39C41E4B"/>
    <w:rsid w:val="39D237A4"/>
    <w:rsid w:val="4F721B0A"/>
    <w:rsid w:val="59362B5E"/>
    <w:rsid w:val="5DA71783"/>
    <w:rsid w:val="608B6056"/>
    <w:rsid w:val="61345013"/>
    <w:rsid w:val="733F3242"/>
    <w:rsid w:val="736D68A1"/>
    <w:rsid w:val="7FF6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FollowedHyperlink"/>
    <w:basedOn w:val="3"/>
    <w:qFormat/>
    <w:uiPriority w:val="0"/>
    <w:rPr>
      <w:color w:val="666666"/>
      <w:u w:val="none"/>
    </w:rPr>
  </w:style>
  <w:style w:type="character" w:styleId="5">
    <w:name w:val="Hyperlink"/>
    <w:basedOn w:val="3"/>
    <w:unhideWhenUsed/>
    <w:qFormat/>
    <w:uiPriority w:val="99"/>
    <w:rPr>
      <w:color w:val="0000FF"/>
      <w:u w:val="single"/>
    </w:rPr>
  </w:style>
  <w:style w:type="paragraph" w:customStyle="1" w:styleId="7">
    <w:name w:val="列出段落1"/>
    <w:basedOn w:val="1"/>
    <w:unhideWhenUsed/>
    <w:qFormat/>
    <w:uiPriority w:val="0"/>
    <w:pPr>
      <w:ind w:firstLine="420" w:firstLineChars="200"/>
    </w:pPr>
  </w:style>
  <w:style w:type="paragraph" w:styleId="8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9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1">
    <w:name w:val="font2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2">
    <w:name w:val="span_on"/>
    <w:basedOn w:val="3"/>
    <w:qFormat/>
    <w:uiPriority w:val="0"/>
    <w:rPr>
      <w:shd w:val="clear" w:fill="EAF7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2022-06-09T03:16:00Z</dcterms:created>
  <dc:creator>liq</dc:creator>
  <cp:lastModifiedBy>李群</cp:lastModifiedBy>
  <dcterms:modified xsi:type="dcterms:W3CDTF">2023-02-17T08:05:01Z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