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jc w:val="center"/>
        <w:rPr>
          <w:rFonts w:ascii="宋体" w:hAnsi="宋体" w:eastAsia="宋体" w:cs="宋体"/>
          <w:b/>
          <w:bCs/>
          <w:sz w:val="32"/>
          <w:szCs w:val="32"/>
        </w:rPr>
      </w:pPr>
      <w:r>
        <w:rPr>
          <w:rFonts w:hint="eastAsia" w:ascii="宋体" w:hAnsi="宋体" w:eastAsia="宋体" w:cs="宋体"/>
          <w:b/>
          <w:bCs/>
          <w:sz w:val="32"/>
          <w:szCs w:val="32"/>
        </w:rPr>
        <w:t>广州大学城能源发展有限公司</w:t>
      </w:r>
    </w:p>
    <w:p>
      <w:pPr>
        <w:jc w:val="center"/>
        <w:rPr>
          <w:b/>
          <w:sz w:val="32"/>
          <w:szCs w:val="32"/>
        </w:rPr>
      </w:pPr>
      <w:r>
        <w:rPr>
          <w:rFonts w:hint="eastAsia"/>
          <w:b/>
          <w:sz w:val="32"/>
          <w:szCs w:val="32"/>
        </w:rPr>
        <w:t>2023-2025年度常年法律顾问单位选聘公开竞选公告</w:t>
      </w:r>
    </w:p>
    <w:p>
      <w:pPr>
        <w:pStyle w:val="10"/>
        <w:spacing w:line="360" w:lineRule="auto"/>
        <w:ind w:left="420" w:firstLine="240" w:firstLineChars="100"/>
        <w:rPr>
          <w:rFonts w:ascii="宋体" w:hAnsi="宋体" w:eastAsia="宋体" w:cs="宋体"/>
          <w:sz w:val="24"/>
          <w:szCs w:val="24"/>
        </w:rPr>
      </w:pPr>
    </w:p>
    <w:p>
      <w:pPr>
        <w:pStyle w:val="10"/>
        <w:spacing w:line="360" w:lineRule="auto"/>
        <w:ind w:firstLine="480"/>
      </w:pPr>
      <w:r>
        <w:rPr>
          <w:rFonts w:hint="eastAsia" w:ascii="宋体" w:hAnsi="宋体" w:eastAsia="宋体" w:cs="宋体"/>
          <w:sz w:val="24"/>
          <w:szCs w:val="24"/>
        </w:rPr>
        <w:t>采购人广州城投综合能源投资经营管理有限公司（以下简称“城投能源公司”）及广州大学城能源发展有限公司（以下简称“大学城能源公司”）拟开展</w:t>
      </w:r>
      <w:r>
        <w:rPr>
          <w:rFonts w:hint="eastAsia" w:ascii="宋体" w:hAnsi="宋体" w:eastAsia="宋体" w:cs="宋体"/>
          <w:b/>
          <w:sz w:val="24"/>
          <w:szCs w:val="24"/>
          <w:u w:val="single"/>
        </w:rPr>
        <w:t>2023-2025年度常年法律顾问单位选聘采购</w:t>
      </w:r>
      <w:r>
        <w:rPr>
          <w:rFonts w:hint="eastAsia" w:ascii="宋体" w:hAnsi="宋体" w:eastAsia="宋体" w:cs="宋体"/>
          <w:sz w:val="24"/>
          <w:szCs w:val="24"/>
        </w:rPr>
        <w:t>，现进行公开竞选，有关事项公告如下：</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10"/>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（一）项目名称：城投能源公司、大学城能源公司2023-2025年度常年法律顾问单位选聘</w:t>
      </w:r>
    </w:p>
    <w:p>
      <w:pPr>
        <w:pStyle w:val="10"/>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10"/>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（三）采购限价：2年6</w:t>
      </w:r>
      <w:r>
        <w:rPr>
          <w:rFonts w:hint="eastAsia" w:ascii="宋体" w:hAnsi="宋体" w:eastAsia="宋体" w:cs="宋体"/>
          <w:sz w:val="24"/>
          <w:szCs w:val="24"/>
          <w:lang w:val="en-US" w:eastAsia="zh-CN"/>
        </w:rPr>
        <w:t>0</w:t>
      </w:r>
      <w:r>
        <w:rPr>
          <w:rFonts w:hint="eastAsia" w:ascii="宋体" w:hAnsi="宋体" w:eastAsia="宋体" w:cs="宋体"/>
          <w:sz w:val="24"/>
          <w:szCs w:val="24"/>
        </w:rPr>
        <w:t>万元，其中：城投能源公司</w:t>
      </w:r>
      <w:r>
        <w:rPr>
          <w:rFonts w:ascii="宋体" w:hAnsi="宋体" w:eastAsia="宋体" w:cs="宋体"/>
          <w:sz w:val="24"/>
          <w:szCs w:val="24"/>
        </w:rPr>
        <w:t>2年共</w:t>
      </w:r>
      <w:r>
        <w:rPr>
          <w:rFonts w:hint="eastAsia" w:ascii="宋体" w:hAnsi="宋体" w:eastAsia="宋体" w:cs="宋体"/>
          <w:sz w:val="24"/>
          <w:szCs w:val="24"/>
        </w:rPr>
        <w:t>40</w:t>
      </w:r>
      <w:r>
        <w:rPr>
          <w:rFonts w:ascii="宋体" w:hAnsi="宋体" w:eastAsia="宋体" w:cs="宋体"/>
          <w:sz w:val="24"/>
          <w:szCs w:val="24"/>
        </w:rPr>
        <w:t>万元</w:t>
      </w:r>
      <w:r>
        <w:rPr>
          <w:rFonts w:hint="eastAsia" w:ascii="宋体" w:hAnsi="宋体" w:eastAsia="宋体" w:cs="宋体"/>
          <w:sz w:val="24"/>
          <w:szCs w:val="24"/>
        </w:rPr>
        <w:t>，大学城能源公司</w:t>
      </w:r>
      <w:r>
        <w:rPr>
          <w:rFonts w:ascii="宋体" w:hAnsi="宋体" w:eastAsia="宋体" w:cs="宋体"/>
          <w:sz w:val="24"/>
          <w:szCs w:val="24"/>
        </w:rPr>
        <w:t>2年共</w:t>
      </w:r>
      <w:r>
        <w:rPr>
          <w:rFonts w:hint="eastAsia" w:ascii="宋体" w:hAnsi="宋体" w:eastAsia="宋体" w:cs="宋体"/>
          <w:sz w:val="24"/>
          <w:szCs w:val="24"/>
          <w:lang w:val="en-US" w:eastAsia="zh-CN"/>
        </w:rPr>
        <w:t>20</w:t>
      </w:r>
      <w:r>
        <w:rPr>
          <w:rFonts w:ascii="宋体" w:hAnsi="宋体" w:eastAsia="宋体" w:cs="宋体"/>
          <w:sz w:val="24"/>
          <w:szCs w:val="24"/>
        </w:rPr>
        <w:t>万元</w:t>
      </w:r>
      <w:r>
        <w:rPr>
          <w:rFonts w:hint="eastAsia" w:ascii="宋体" w:hAnsi="宋体" w:eastAsia="宋体" w:cs="宋体"/>
          <w:sz w:val="24"/>
          <w:szCs w:val="24"/>
        </w:rPr>
        <w:t>（投标报价超过采购限价为无效投标）。</w:t>
      </w:r>
    </w:p>
    <w:p>
      <w:pPr>
        <w:pStyle w:val="10"/>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（四）服务范围：广州城投综合能源投资经营管理有限公司及广州大学城能源发展有限公司2023-2025年度常年法律顾问单位选聘，具体以本项目竞选文件的“采购需求”为准。</w:t>
      </w:r>
    </w:p>
    <w:p>
      <w:pPr>
        <w:pStyle w:val="10"/>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color="auto" w:fill="FFFFFF"/>
        </w:rPr>
        <w:t>依法设立的律师事务所，具备与开展业务相适应的资质条件</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000000"/>
          <w:sz w:val="24"/>
          <w:szCs w:val="24"/>
        </w:rPr>
        <w:t>具备司法行政机关颁发的律师事务所执业许可证；</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color="auto" w:fill="FFFFFF"/>
        </w:rPr>
        <w:t>不存在与广州</w:t>
      </w:r>
      <w:r>
        <w:rPr>
          <w:rFonts w:hint="eastAsia" w:ascii="宋体" w:hAnsi="宋体" w:eastAsia="宋体" w:cs="宋体"/>
          <w:i w:val="0"/>
          <w:iCs w:val="0"/>
          <w:caps w:val="0"/>
          <w:color w:val="333333"/>
          <w:spacing w:val="0"/>
          <w:sz w:val="24"/>
          <w:szCs w:val="24"/>
          <w:shd w:val="clear" w:color="auto" w:fill="FFFFFF"/>
          <w:lang w:val="en-US" w:eastAsia="zh-CN"/>
        </w:rPr>
        <w:t>市城市建设投资集团有限公司</w:t>
      </w:r>
      <w:r>
        <w:rPr>
          <w:rFonts w:hint="eastAsia" w:ascii="宋体" w:hAnsi="宋体" w:eastAsia="宋体" w:cs="宋体"/>
          <w:i w:val="0"/>
          <w:iCs w:val="0"/>
          <w:caps w:val="0"/>
          <w:color w:val="333333"/>
          <w:spacing w:val="0"/>
          <w:sz w:val="24"/>
          <w:szCs w:val="24"/>
          <w:shd w:val="clear" w:color="auto" w:fill="FFFFFF"/>
        </w:rPr>
        <w:t>及其下属全资子公司、参控股公司</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val="0"/>
          <w:i w:val="0"/>
          <w:iCs w:val="0"/>
          <w:caps w:val="0"/>
          <w:color w:val="333333"/>
          <w:spacing w:val="0"/>
          <w:sz w:val="24"/>
          <w:szCs w:val="24"/>
          <w:shd w:val="clear" w:color="auto" w:fill="FFFFFF"/>
          <w:lang w:val="en-US" w:eastAsia="zh-CN"/>
        </w:rPr>
        <w:t>实际控制公司</w:t>
      </w:r>
      <w:r>
        <w:rPr>
          <w:rFonts w:hint="eastAsia" w:ascii="宋体" w:hAnsi="宋体" w:eastAsia="宋体" w:cs="宋体"/>
          <w:i w:val="0"/>
          <w:iCs w:val="0"/>
          <w:caps w:val="0"/>
          <w:color w:val="333333"/>
          <w:spacing w:val="0"/>
          <w:sz w:val="24"/>
          <w:szCs w:val="24"/>
          <w:shd w:val="clear" w:color="auto" w:fill="FFFFFF"/>
        </w:rPr>
        <w:t>有利益冲突的法律事务；</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color="auto" w:fill="FFFFFF"/>
        </w:rPr>
        <w:t>三年内未受到政府主管部门、律师协会等部门的行政处罚；</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color="auto" w:fill="FFFFFF"/>
        </w:rPr>
        <w:t>三年内没有招投标违法行为记录、不存在任何因服务质量问题而涉及的诉讼、仲裁情况；</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color="auto" w:fill="FFFFFF"/>
        </w:rPr>
        <w:t>不存在与其他投标人的单位负责人为同一人或者存在控股、管理关系，如出现单位负责人为同一人或者存在控股、管理关系的情形，则相关投标均无效。</w:t>
      </w:r>
    </w:p>
    <w:p>
      <w:pPr>
        <w:numPr>
          <w:ilvl w:val="0"/>
          <w:numId w:val="2"/>
        </w:numPr>
        <w:autoSpaceDE w:val="0"/>
        <w:autoSpaceDN w:val="0"/>
        <w:adjustRightInd w:val="0"/>
        <w:spacing w:line="400" w:lineRule="atLeast"/>
        <w:ind w:left="-420"/>
        <w:rPr>
          <w:rFonts w:hint="eastAsia" w:ascii="宋体" w:hAnsi="宋体" w:eastAsia="宋体" w:cs="宋体"/>
          <w:sz w:val="24"/>
          <w:szCs w:val="24"/>
        </w:rPr>
      </w:pPr>
      <w:r>
        <w:rPr>
          <w:rFonts w:hint="eastAsia" w:ascii="宋体" w:hAnsi="宋体" w:eastAsia="宋体" w:cs="宋体"/>
          <w:sz w:val="24"/>
          <w:szCs w:val="24"/>
        </w:rPr>
        <w:t>自2020年1月1日至今具有为企业担任法律顾问业绩，（提供服务合同复印件盖公章），具有工程管理、生产服务、招标招商、股权投资等法律事务服务经验。</w:t>
      </w:r>
    </w:p>
    <w:p>
      <w:pPr>
        <w:numPr>
          <w:ilvl w:val="0"/>
          <w:numId w:val="2"/>
        </w:numPr>
        <w:autoSpaceDE w:val="0"/>
        <w:autoSpaceDN w:val="0"/>
        <w:adjustRightInd w:val="0"/>
        <w:spacing w:line="400" w:lineRule="atLeast"/>
        <w:ind w:left="-420"/>
        <w:rPr>
          <w:rFonts w:hint="eastAsia" w:ascii="宋体" w:hAnsi="宋体" w:eastAsia="宋体" w:cs="宋体"/>
          <w:color w:val="000000"/>
          <w:sz w:val="24"/>
          <w:szCs w:val="24"/>
        </w:rPr>
      </w:pPr>
      <w:r>
        <w:rPr>
          <w:rFonts w:hint="eastAsia" w:ascii="宋体" w:hAnsi="宋体" w:eastAsia="宋体" w:cs="宋体"/>
          <w:color w:val="000000"/>
          <w:sz w:val="24"/>
          <w:szCs w:val="24"/>
        </w:rPr>
        <w:t>该项目不接受联合体投标。</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10"/>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hint="eastAsia" w:ascii="宋体" w:hAnsi="宋体" w:eastAsia="宋体" w:cs="宋体"/>
          <w:sz w:val="24"/>
          <w:szCs w:val="24"/>
          <w:lang w:val="en-US" w:eastAsia="zh-CN"/>
        </w:rPr>
        <w:t>2023</w:t>
      </w:r>
      <w:r>
        <w:rPr>
          <w:rFonts w:ascii="宋体" w:hAnsi="宋体" w:eastAsia="宋体" w:cs="宋体"/>
          <w:sz w:val="24"/>
          <w:szCs w:val="24"/>
          <w:highlight w:val="yellow"/>
        </w:rPr>
        <w:t>年</w:t>
      </w:r>
      <w:r>
        <w:rPr>
          <w:rFonts w:hint="eastAsia" w:ascii="宋体" w:hAnsi="宋体" w:eastAsia="宋体" w:cs="宋体"/>
          <w:sz w:val="24"/>
          <w:szCs w:val="24"/>
          <w:highlight w:val="yellow"/>
          <w:lang w:val="en-US" w:eastAsia="zh-CN"/>
        </w:rPr>
        <w:t>4</w:t>
      </w:r>
      <w:r>
        <w:rPr>
          <w:rFonts w:ascii="宋体" w:hAnsi="宋体" w:eastAsia="宋体" w:cs="宋体"/>
          <w:sz w:val="24"/>
          <w:szCs w:val="24"/>
          <w:highlight w:val="yellow"/>
        </w:rPr>
        <w:t>月</w:t>
      </w:r>
      <w:r>
        <w:rPr>
          <w:rFonts w:hint="eastAsia" w:ascii="宋体" w:hAnsi="宋体" w:eastAsia="宋体" w:cs="宋体"/>
          <w:sz w:val="24"/>
          <w:szCs w:val="24"/>
          <w:highlight w:val="yellow"/>
          <w:lang w:val="en-US" w:eastAsia="zh-CN"/>
        </w:rPr>
        <w:t>20</w:t>
      </w:r>
      <w:r>
        <w:rPr>
          <w:rFonts w:hint="eastAsia" w:ascii="宋体" w:hAnsi="宋体" w:eastAsia="宋体" w:cs="宋体"/>
          <w:sz w:val="24"/>
          <w:szCs w:val="24"/>
          <w:highlight w:val="yellow"/>
        </w:rPr>
        <w:t>日至</w:t>
      </w:r>
      <w:r>
        <w:rPr>
          <w:rFonts w:hint="eastAsia" w:ascii="宋体" w:hAnsi="宋体" w:eastAsia="宋体" w:cs="宋体"/>
          <w:sz w:val="24"/>
          <w:szCs w:val="24"/>
          <w:highlight w:val="yellow"/>
          <w:lang w:val="en-US" w:eastAsia="zh-CN"/>
        </w:rPr>
        <w:t>2023</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5</w:t>
      </w:r>
      <w:r>
        <w:rPr>
          <w:rFonts w:ascii="宋体" w:hAnsi="宋体" w:eastAsia="宋体" w:cs="宋体"/>
          <w:sz w:val="24"/>
          <w:szCs w:val="24"/>
          <w:highlight w:val="yellow"/>
        </w:rPr>
        <w:t>月</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日</w:t>
      </w:r>
      <w:r>
        <w:rPr>
          <w:rFonts w:hint="eastAsia" w:ascii="宋体" w:hAnsi="宋体" w:eastAsia="宋体" w:cs="宋体"/>
          <w:sz w:val="24"/>
          <w:szCs w:val="24"/>
        </w:rPr>
        <w:t>，同时</w:t>
      </w:r>
      <w:r>
        <w:rPr>
          <w:rFonts w:hint="eastAsia"/>
          <w:sz w:val="24"/>
          <w:szCs w:val="24"/>
        </w:rPr>
        <w:t>在</w:t>
      </w:r>
      <w:r>
        <w:rPr>
          <w:rFonts w:hint="eastAsia" w:ascii="宋体" w:hAnsi="宋体" w:eastAsia="宋体" w:cs="宋体"/>
          <w:sz w:val="24"/>
          <w:szCs w:val="24"/>
          <w:lang w:bidi="ar"/>
        </w:rPr>
        <w:t>广州国企阳光采购服务平台</w:t>
      </w:r>
      <w:r>
        <w:rPr>
          <w:rFonts w:hint="eastAsia" w:ascii="宋体" w:hAnsi="宋体" w:eastAsia="宋体" w:cs="宋体"/>
          <w:sz w:val="24"/>
          <w:szCs w:val="24"/>
        </w:rPr>
        <w:t>（网址：http://cg.gemas.com.cn/）</w:t>
      </w:r>
      <w:r>
        <w:rPr>
          <w:rFonts w:hint="eastAsia"/>
          <w:sz w:val="24"/>
          <w:szCs w:val="24"/>
        </w:rPr>
        <w:t>、</w:t>
      </w:r>
      <w:r>
        <w:rPr>
          <w:rFonts w:hint="eastAsia" w:ascii="宋体" w:hAnsi="宋体" w:eastAsia="宋体" w:cs="宋体"/>
          <w:sz w:val="24"/>
          <w:szCs w:val="24"/>
        </w:rPr>
        <w:t>广州城投综合能源投资经营管理有限公司</w:t>
      </w:r>
      <w:r>
        <w:rPr>
          <w:rFonts w:hint="eastAsia"/>
          <w:sz w:val="24"/>
          <w:szCs w:val="24"/>
        </w:rPr>
        <w:t>（网址：</w:t>
      </w:r>
      <w:r>
        <w:rPr>
          <w:sz w:val="24"/>
          <w:szCs w:val="24"/>
        </w:rPr>
        <w:t>www.gzuci.com</w:t>
      </w:r>
      <w:r>
        <w:rPr>
          <w:rFonts w:hint="eastAsia"/>
          <w:sz w:val="24"/>
          <w:szCs w:val="24"/>
        </w:rPr>
        <w:t>）上发布，并视为有效送达。本公告的修改、补充，在</w:t>
      </w:r>
      <w:r>
        <w:rPr>
          <w:rFonts w:hint="eastAsia" w:ascii="宋体" w:hAnsi="宋体" w:eastAsia="宋体" w:cs="宋体"/>
          <w:b/>
          <w:bCs/>
          <w:sz w:val="24"/>
          <w:szCs w:val="24"/>
        </w:rPr>
        <w:t>广州城投综合能源投资经营管理有限公司</w:t>
      </w:r>
      <w:r>
        <w:rPr>
          <w:rFonts w:hint="eastAsia"/>
          <w:b/>
          <w:bCs/>
          <w:sz w:val="24"/>
          <w:szCs w:val="24"/>
        </w:rPr>
        <w:t>网站</w:t>
      </w:r>
      <w:r>
        <w:rPr>
          <w:rFonts w:hint="eastAsia"/>
          <w:sz w:val="24"/>
          <w:szCs w:val="24"/>
        </w:rPr>
        <w:t>发布。本竞选公告及其修改、补充在各媒体发布的文本如有不同之处，以在</w:t>
      </w:r>
      <w:r>
        <w:rPr>
          <w:rFonts w:hint="eastAsia" w:ascii="宋体" w:hAnsi="宋体" w:eastAsia="宋体" w:cs="宋体"/>
          <w:b/>
          <w:bCs/>
          <w:sz w:val="24"/>
          <w:szCs w:val="24"/>
        </w:rPr>
        <w:t>广州城投综合能源投资经营管理有限公司</w:t>
      </w:r>
      <w:r>
        <w:rPr>
          <w:rFonts w:hint="eastAsia"/>
          <w:b/>
          <w:bCs/>
          <w:sz w:val="24"/>
          <w:szCs w:val="24"/>
        </w:rPr>
        <w:t>网站</w:t>
      </w:r>
      <w:r>
        <w:rPr>
          <w:rFonts w:hint="eastAsia"/>
          <w:sz w:val="24"/>
          <w:szCs w:val="24"/>
        </w:rPr>
        <w:t>发布的文本为准。项目相关竞选文件等资料请自行在网站下载。</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（一）投标文件递交截止时间：</w:t>
      </w:r>
      <w:r>
        <w:rPr>
          <w:rFonts w:ascii="宋体" w:hAnsi="宋体" w:eastAsia="宋体" w:cs="宋体"/>
          <w:sz w:val="24"/>
          <w:szCs w:val="24"/>
        </w:rPr>
        <w:t xml:space="preserve"> </w:t>
      </w:r>
      <w:r>
        <w:rPr>
          <w:rFonts w:hint="eastAsia" w:ascii="宋体" w:hAnsi="宋体" w:eastAsia="宋体" w:cs="宋体"/>
          <w:sz w:val="24"/>
          <w:szCs w:val="24"/>
          <w:lang w:val="en-US" w:eastAsia="zh-CN"/>
        </w:rPr>
        <w:t>2023</w:t>
      </w:r>
      <w:r>
        <w:rPr>
          <w:rFonts w:ascii="宋体" w:hAnsi="宋体" w:eastAsia="宋体" w:cs="宋体"/>
          <w:sz w:val="24"/>
          <w:szCs w:val="24"/>
          <w:highlight w:val="yellow"/>
        </w:rPr>
        <w:t>年</w:t>
      </w:r>
      <w:r>
        <w:rPr>
          <w:rFonts w:hint="eastAsia" w:ascii="宋体" w:hAnsi="宋体" w:eastAsia="宋体" w:cs="宋体"/>
          <w:sz w:val="24"/>
          <w:szCs w:val="24"/>
          <w:highlight w:val="yellow"/>
          <w:lang w:val="en-US" w:eastAsia="zh-CN"/>
        </w:rPr>
        <w:t>5</w:t>
      </w:r>
      <w:r>
        <w:rPr>
          <w:rFonts w:ascii="宋体" w:hAnsi="宋体" w:eastAsia="宋体" w:cs="宋体"/>
          <w:sz w:val="24"/>
          <w:szCs w:val="24"/>
          <w:highlight w:val="yellow"/>
        </w:rPr>
        <w:t xml:space="preserve">月 </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日</w:t>
      </w:r>
      <w:r>
        <w:rPr>
          <w:rFonts w:ascii="宋体" w:hAnsi="宋体" w:eastAsia="宋体" w:cs="宋体"/>
          <w:sz w:val="24"/>
          <w:szCs w:val="24"/>
          <w:highlight w:val="yellow"/>
        </w:rPr>
        <w:t xml:space="preserve"> </w:t>
      </w:r>
      <w:r>
        <w:rPr>
          <w:rFonts w:hint="eastAsia" w:ascii="宋体" w:hAnsi="宋体" w:eastAsia="宋体" w:cs="宋体"/>
          <w:sz w:val="24"/>
          <w:szCs w:val="24"/>
          <w:highlight w:val="yellow"/>
          <w:lang w:val="en-US" w:eastAsia="zh-CN"/>
        </w:rPr>
        <w:t>14时</w:t>
      </w:r>
      <w:r>
        <w:rPr>
          <w:rFonts w:hint="eastAsia" w:ascii="宋体" w:hAnsi="宋体" w:eastAsia="宋体" w:cs="宋体"/>
          <w:sz w:val="24"/>
          <w:szCs w:val="24"/>
          <w:highlight w:val="yellow"/>
        </w:rPr>
        <w:t>前</w:t>
      </w:r>
      <w:r>
        <w:rPr>
          <w:rFonts w:hint="eastAsia" w:ascii="宋体" w:hAnsi="宋体" w:eastAsia="宋体" w:cs="宋体"/>
          <w:sz w:val="24"/>
          <w:szCs w:val="24"/>
        </w:rPr>
        <w:t>。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城投能源公司、大学城能源公司2023-2025年度常年法律顾问单位选聘项目投标文件”字样。投标供应商递交投标文件后，请联系采购人确认。</w:t>
      </w:r>
    </w:p>
    <w:p>
      <w:pPr>
        <w:pStyle w:val="10"/>
        <w:spacing w:line="360" w:lineRule="auto"/>
        <w:ind w:firstLine="480"/>
        <w:rPr>
          <w:rFonts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numPr>
          <w:ilvl w:val="0"/>
          <w:numId w:val="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采购单位：广州城投综合能源投资经营管理有限公司</w:t>
      </w:r>
    </w:p>
    <w:p>
      <w:pPr>
        <w:spacing w:line="360" w:lineRule="auto"/>
        <w:ind w:firstLine="2400" w:firstLineChars="1000"/>
        <w:rPr>
          <w:rFonts w:ascii="宋体" w:hAnsi="宋体" w:eastAsia="宋体" w:cs="宋体"/>
          <w:sz w:val="24"/>
          <w:szCs w:val="24"/>
        </w:rPr>
      </w:pPr>
      <w:r>
        <w:rPr>
          <w:rFonts w:hint="eastAsia" w:ascii="宋体" w:hAnsi="宋体" w:eastAsia="宋体" w:cs="宋体"/>
          <w:sz w:val="24"/>
          <w:szCs w:val="24"/>
        </w:rPr>
        <w:t>广州大学城能源发展有限公司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10"/>
        <w:spacing w:line="360" w:lineRule="auto"/>
        <w:ind w:firstLine="480"/>
        <w:rPr>
          <w:rFonts w:ascii="宋体" w:hAnsi="宋体" w:eastAsia="宋体" w:cs="宋体"/>
          <w:sz w:val="24"/>
          <w:szCs w:val="24"/>
        </w:rPr>
      </w:pPr>
      <w:r>
        <w:rPr>
          <w:rFonts w:hint="eastAsia" w:ascii="宋体" w:hAnsi="宋体" w:eastAsia="宋体" w:cs="宋体"/>
          <w:sz w:val="24"/>
          <w:szCs w:val="24"/>
        </w:rPr>
        <w:t>（三）联系人：王</w:t>
      </w:r>
      <w:r>
        <w:rPr>
          <w:rFonts w:hint="eastAsia" w:ascii="宋体" w:hAnsi="宋体" w:eastAsia="宋体" w:cs="宋体"/>
          <w:sz w:val="24"/>
          <w:szCs w:val="24"/>
          <w:lang w:val="en-US" w:eastAsia="zh-CN"/>
        </w:rPr>
        <w:t>小姐</w:t>
      </w:r>
      <w:r>
        <w:rPr>
          <w:rFonts w:hint="eastAsia" w:ascii="宋体" w:hAnsi="宋体" w:eastAsia="宋体" w:cs="宋体"/>
          <w:sz w:val="24"/>
          <w:szCs w:val="24"/>
        </w:rPr>
        <w:t>，联系电话：020-</w:t>
      </w:r>
      <w:r>
        <w:rPr>
          <w:rFonts w:ascii="宋体" w:hAnsi="宋体" w:eastAsia="宋体" w:cs="宋体"/>
          <w:sz w:val="24"/>
          <w:szCs w:val="24"/>
        </w:rPr>
        <w:t>3930207</w:t>
      </w:r>
      <w:r>
        <w:rPr>
          <w:rFonts w:hint="eastAsia" w:ascii="宋体" w:hAnsi="宋体" w:eastAsia="宋体" w:cs="宋体"/>
          <w:sz w:val="24"/>
          <w:szCs w:val="24"/>
        </w:rPr>
        <w:t>8，电子邮件：87594595 @</w:t>
      </w:r>
      <w:r>
        <w:rPr>
          <w:rFonts w:ascii="宋体" w:hAnsi="宋体" w:eastAsia="宋体" w:cs="宋体"/>
          <w:sz w:val="24"/>
          <w:szCs w:val="24"/>
        </w:rPr>
        <w:t>qq.com</w:t>
      </w:r>
    </w:p>
    <w:p>
      <w:pPr>
        <w:spacing w:line="360" w:lineRule="auto"/>
        <w:ind w:firstLine="1440" w:firstLineChars="600"/>
        <w:rPr>
          <w:rFonts w:ascii="宋体" w:hAnsi="宋体" w:eastAsia="宋体" w:cs="宋体"/>
          <w:sz w:val="24"/>
          <w:szCs w:val="24"/>
        </w:rPr>
      </w:pPr>
      <w:r>
        <w:rPr>
          <w:rFonts w:hint="eastAsia" w:ascii="宋体" w:hAnsi="宋体" w:eastAsia="宋体" w:cs="宋体"/>
          <w:sz w:val="24"/>
          <w:szCs w:val="24"/>
        </w:rPr>
        <w:t xml:space="preserve">            采购单位：广州城投综合能源投资经营管理有限公司</w:t>
      </w:r>
    </w:p>
    <w:p>
      <w:pPr>
        <w:spacing w:line="360" w:lineRule="auto"/>
        <w:ind w:firstLine="4080" w:firstLineChars="1700"/>
        <w:rPr>
          <w:rFonts w:ascii="宋体" w:hAnsi="宋体" w:eastAsia="宋体" w:cs="宋体"/>
          <w:sz w:val="24"/>
          <w:szCs w:val="24"/>
        </w:rPr>
      </w:pPr>
      <w:r>
        <w:rPr>
          <w:rFonts w:hint="eastAsia" w:ascii="宋体" w:hAnsi="宋体" w:eastAsia="宋体" w:cs="宋体"/>
          <w:sz w:val="24"/>
          <w:szCs w:val="24"/>
        </w:rPr>
        <w:t>广州大学城能源发展有限公司</w:t>
      </w:r>
    </w:p>
    <w:p>
      <w:pPr>
        <w:spacing w:line="360" w:lineRule="auto"/>
        <w:ind w:right="480" w:firstLine="5640" w:firstLineChars="2350"/>
        <w:rPr>
          <w:rFonts w:ascii="宋体" w:hAnsi="宋体" w:eastAsia="宋体" w:cs="宋体"/>
          <w:sz w:val="24"/>
          <w:szCs w:val="24"/>
        </w:rPr>
      </w:pPr>
      <w:r>
        <w:rPr>
          <w:rFonts w:hint="eastAsia" w:ascii="宋体" w:hAnsi="宋体" w:eastAsia="宋体" w:cs="宋体"/>
          <w:sz w:val="24"/>
          <w:szCs w:val="24"/>
        </w:rPr>
        <w:t>20</w:t>
      </w:r>
      <w:r>
        <w:rPr>
          <w:rFonts w:ascii="宋体" w:hAnsi="宋体" w:eastAsia="宋体" w:cs="宋体"/>
          <w:sz w:val="24"/>
          <w:szCs w:val="24"/>
        </w:rPr>
        <w:t>2</w:t>
      </w:r>
      <w:r>
        <w:rPr>
          <w:rFonts w:hint="eastAsia" w:ascii="宋体" w:hAnsi="宋体" w:eastAsia="宋体" w:cs="宋体"/>
          <w:sz w:val="24"/>
          <w:szCs w:val="24"/>
        </w:rPr>
        <w:t>3年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20</w:t>
      </w:r>
      <w:bookmarkStart w:id="0" w:name="_GoBack"/>
      <w:bookmarkEnd w:id="0"/>
      <w:r>
        <w:rPr>
          <w:rFonts w:hint="eastAsia" w:ascii="宋体" w:hAnsi="宋体" w:eastAsia="宋体" w:cs="宋体"/>
          <w:sz w:val="24"/>
          <w:szCs w:val="24"/>
        </w:rPr>
        <w:t>日</w:t>
      </w:r>
    </w:p>
    <w:p>
      <w:pPr>
        <w:widowControl/>
        <w:jc w:val="left"/>
        <w:rPr>
          <w:rFonts w:ascii="宋体" w:hAnsi="宋体" w:eastAsia="宋体" w:cs="宋体"/>
          <w:kern w:val="0"/>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4D340"/>
    <w:multiLevelType w:val="singleLevel"/>
    <w:tmpl w:val="3CF4D340"/>
    <w:lvl w:ilvl="0" w:tentative="0">
      <w:start w:val="1"/>
      <w:numFmt w:val="chineseCounting"/>
      <w:suff w:val="nothing"/>
      <w:lvlText w:val="（%1）"/>
      <w:lvlJc w:val="left"/>
      <w:pPr>
        <w:ind w:left="-420" w:firstLine="420"/>
      </w:pPr>
      <w:rPr>
        <w:rFonts w:hint="eastAsia"/>
      </w:r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abstractNum w:abstractNumId="2">
    <w:nsid w:val="7C7E1DAC"/>
    <w:multiLevelType w:val="singleLevel"/>
    <w:tmpl w:val="7C7E1D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901CB2"/>
    <w:rsid w:val="000043BA"/>
    <w:rsid w:val="00031973"/>
    <w:rsid w:val="0003253D"/>
    <w:rsid w:val="000404E4"/>
    <w:rsid w:val="00045622"/>
    <w:rsid w:val="000510BB"/>
    <w:rsid w:val="00060DCE"/>
    <w:rsid w:val="0006470E"/>
    <w:rsid w:val="00092DCD"/>
    <w:rsid w:val="00094DD1"/>
    <w:rsid w:val="000A1FDE"/>
    <w:rsid w:val="000A601E"/>
    <w:rsid w:val="000B15E9"/>
    <w:rsid w:val="000C3C94"/>
    <w:rsid w:val="000C7125"/>
    <w:rsid w:val="00117A36"/>
    <w:rsid w:val="00140734"/>
    <w:rsid w:val="00143FF4"/>
    <w:rsid w:val="00153C0B"/>
    <w:rsid w:val="00162C9C"/>
    <w:rsid w:val="00177E25"/>
    <w:rsid w:val="00196A0C"/>
    <w:rsid w:val="001F0F1D"/>
    <w:rsid w:val="001F56EB"/>
    <w:rsid w:val="00204154"/>
    <w:rsid w:val="00213101"/>
    <w:rsid w:val="00213D9D"/>
    <w:rsid w:val="00222DAD"/>
    <w:rsid w:val="00225926"/>
    <w:rsid w:val="00231D3E"/>
    <w:rsid w:val="002373CD"/>
    <w:rsid w:val="0024028A"/>
    <w:rsid w:val="002422C3"/>
    <w:rsid w:val="00252258"/>
    <w:rsid w:val="00274942"/>
    <w:rsid w:val="0027662C"/>
    <w:rsid w:val="002B3CD6"/>
    <w:rsid w:val="002B6E3A"/>
    <w:rsid w:val="002C1173"/>
    <w:rsid w:val="002C3E0D"/>
    <w:rsid w:val="002E1E3C"/>
    <w:rsid w:val="002E3FDA"/>
    <w:rsid w:val="002F0569"/>
    <w:rsid w:val="00312613"/>
    <w:rsid w:val="0031389F"/>
    <w:rsid w:val="00334DCB"/>
    <w:rsid w:val="00346B19"/>
    <w:rsid w:val="00353DF8"/>
    <w:rsid w:val="00354AB4"/>
    <w:rsid w:val="00367AA7"/>
    <w:rsid w:val="003751A5"/>
    <w:rsid w:val="00375955"/>
    <w:rsid w:val="00392E91"/>
    <w:rsid w:val="003C16E7"/>
    <w:rsid w:val="003C41AF"/>
    <w:rsid w:val="003D2BC9"/>
    <w:rsid w:val="003D2F13"/>
    <w:rsid w:val="003F0653"/>
    <w:rsid w:val="003F63DF"/>
    <w:rsid w:val="00414435"/>
    <w:rsid w:val="0042292A"/>
    <w:rsid w:val="004351C6"/>
    <w:rsid w:val="0047561F"/>
    <w:rsid w:val="00475F8D"/>
    <w:rsid w:val="00482597"/>
    <w:rsid w:val="00483E9D"/>
    <w:rsid w:val="00486C65"/>
    <w:rsid w:val="0049340C"/>
    <w:rsid w:val="004A1B26"/>
    <w:rsid w:val="004A2E77"/>
    <w:rsid w:val="004B2B7B"/>
    <w:rsid w:val="004B4BF8"/>
    <w:rsid w:val="004D3600"/>
    <w:rsid w:val="0051241C"/>
    <w:rsid w:val="005209A7"/>
    <w:rsid w:val="00532133"/>
    <w:rsid w:val="005334E6"/>
    <w:rsid w:val="005351A6"/>
    <w:rsid w:val="00546693"/>
    <w:rsid w:val="00547C06"/>
    <w:rsid w:val="00555DB0"/>
    <w:rsid w:val="00573418"/>
    <w:rsid w:val="005863AA"/>
    <w:rsid w:val="005A7F05"/>
    <w:rsid w:val="005B793E"/>
    <w:rsid w:val="005F1C5D"/>
    <w:rsid w:val="005F76CC"/>
    <w:rsid w:val="006130E7"/>
    <w:rsid w:val="00622B9A"/>
    <w:rsid w:val="0063465A"/>
    <w:rsid w:val="00641F0E"/>
    <w:rsid w:val="006535DD"/>
    <w:rsid w:val="00657EC0"/>
    <w:rsid w:val="0066184A"/>
    <w:rsid w:val="00662448"/>
    <w:rsid w:val="00673D25"/>
    <w:rsid w:val="00694B13"/>
    <w:rsid w:val="006A30C8"/>
    <w:rsid w:val="006A5C21"/>
    <w:rsid w:val="006D4706"/>
    <w:rsid w:val="006D48DF"/>
    <w:rsid w:val="006D6B16"/>
    <w:rsid w:val="006E3DB7"/>
    <w:rsid w:val="006F2BB0"/>
    <w:rsid w:val="00705606"/>
    <w:rsid w:val="00715B53"/>
    <w:rsid w:val="007171CC"/>
    <w:rsid w:val="0072510B"/>
    <w:rsid w:val="007362A4"/>
    <w:rsid w:val="00742376"/>
    <w:rsid w:val="00776250"/>
    <w:rsid w:val="00777B9B"/>
    <w:rsid w:val="00784640"/>
    <w:rsid w:val="00796257"/>
    <w:rsid w:val="007A583A"/>
    <w:rsid w:val="007B2A1D"/>
    <w:rsid w:val="007D03A9"/>
    <w:rsid w:val="007D556E"/>
    <w:rsid w:val="007D7CD1"/>
    <w:rsid w:val="007D7F7D"/>
    <w:rsid w:val="007E2561"/>
    <w:rsid w:val="007E32E9"/>
    <w:rsid w:val="007F18C0"/>
    <w:rsid w:val="007F31E8"/>
    <w:rsid w:val="00821023"/>
    <w:rsid w:val="0086347B"/>
    <w:rsid w:val="008640B2"/>
    <w:rsid w:val="00867A80"/>
    <w:rsid w:val="008B1CB7"/>
    <w:rsid w:val="008B459C"/>
    <w:rsid w:val="008C3999"/>
    <w:rsid w:val="008C4AE3"/>
    <w:rsid w:val="008C61C2"/>
    <w:rsid w:val="008D3E17"/>
    <w:rsid w:val="008E4F92"/>
    <w:rsid w:val="00901CB2"/>
    <w:rsid w:val="0092097C"/>
    <w:rsid w:val="00924FA3"/>
    <w:rsid w:val="00940834"/>
    <w:rsid w:val="00946083"/>
    <w:rsid w:val="00947500"/>
    <w:rsid w:val="009644E6"/>
    <w:rsid w:val="00965853"/>
    <w:rsid w:val="009A0154"/>
    <w:rsid w:val="009A7CB4"/>
    <w:rsid w:val="009B51D0"/>
    <w:rsid w:val="009E0649"/>
    <w:rsid w:val="009E1DA8"/>
    <w:rsid w:val="009F51B1"/>
    <w:rsid w:val="00A04482"/>
    <w:rsid w:val="00A12B99"/>
    <w:rsid w:val="00A131AF"/>
    <w:rsid w:val="00A13C83"/>
    <w:rsid w:val="00A27453"/>
    <w:rsid w:val="00A32E58"/>
    <w:rsid w:val="00A402E9"/>
    <w:rsid w:val="00A41C87"/>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D0949"/>
    <w:rsid w:val="00BD2912"/>
    <w:rsid w:val="00BE1DBC"/>
    <w:rsid w:val="00C021B4"/>
    <w:rsid w:val="00C41C70"/>
    <w:rsid w:val="00C51043"/>
    <w:rsid w:val="00C65264"/>
    <w:rsid w:val="00C93EA1"/>
    <w:rsid w:val="00CB0EA8"/>
    <w:rsid w:val="00CC3549"/>
    <w:rsid w:val="00CE19ED"/>
    <w:rsid w:val="00CE2852"/>
    <w:rsid w:val="00D36E74"/>
    <w:rsid w:val="00D52DE1"/>
    <w:rsid w:val="00D53615"/>
    <w:rsid w:val="00D607B5"/>
    <w:rsid w:val="00D91C44"/>
    <w:rsid w:val="00D9648A"/>
    <w:rsid w:val="00DA1D11"/>
    <w:rsid w:val="00DA631E"/>
    <w:rsid w:val="00DB22D3"/>
    <w:rsid w:val="00DC3A0C"/>
    <w:rsid w:val="00DD1D2E"/>
    <w:rsid w:val="00DD2499"/>
    <w:rsid w:val="00DE33B9"/>
    <w:rsid w:val="00E054A7"/>
    <w:rsid w:val="00E0590B"/>
    <w:rsid w:val="00E45920"/>
    <w:rsid w:val="00E66364"/>
    <w:rsid w:val="00E81C7D"/>
    <w:rsid w:val="00E94AD4"/>
    <w:rsid w:val="00E95FDA"/>
    <w:rsid w:val="00EA197B"/>
    <w:rsid w:val="00EB0238"/>
    <w:rsid w:val="00EB0C33"/>
    <w:rsid w:val="00EC223C"/>
    <w:rsid w:val="00EC22C8"/>
    <w:rsid w:val="00EE7F05"/>
    <w:rsid w:val="00EF3DAD"/>
    <w:rsid w:val="00F0040E"/>
    <w:rsid w:val="00F046B5"/>
    <w:rsid w:val="00F125A9"/>
    <w:rsid w:val="00F30EBF"/>
    <w:rsid w:val="00F36E22"/>
    <w:rsid w:val="00F7030A"/>
    <w:rsid w:val="00F87642"/>
    <w:rsid w:val="00FC683A"/>
    <w:rsid w:val="00FD6CF5"/>
    <w:rsid w:val="00FE76DB"/>
    <w:rsid w:val="05C526E8"/>
    <w:rsid w:val="0A1B1CAE"/>
    <w:rsid w:val="0A502623"/>
    <w:rsid w:val="0BB57353"/>
    <w:rsid w:val="10264F28"/>
    <w:rsid w:val="16A422FA"/>
    <w:rsid w:val="17786260"/>
    <w:rsid w:val="1ADD49B5"/>
    <w:rsid w:val="22A37755"/>
    <w:rsid w:val="276C144B"/>
    <w:rsid w:val="2C0C0A98"/>
    <w:rsid w:val="2EC67693"/>
    <w:rsid w:val="32971199"/>
    <w:rsid w:val="3D0065CB"/>
    <w:rsid w:val="42E93A36"/>
    <w:rsid w:val="443257DB"/>
    <w:rsid w:val="464E366B"/>
    <w:rsid w:val="497062B5"/>
    <w:rsid w:val="4BE63DC3"/>
    <w:rsid w:val="4C672F71"/>
    <w:rsid w:val="4F9C7303"/>
    <w:rsid w:val="5E4E1828"/>
    <w:rsid w:val="638E5C50"/>
    <w:rsid w:val="66B007E9"/>
    <w:rsid w:val="67CD4002"/>
    <w:rsid w:val="696C5991"/>
    <w:rsid w:val="6EFC218C"/>
    <w:rsid w:val="73997376"/>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Balloon Text"/>
    <w:basedOn w:val="1"/>
    <w:link w:val="17"/>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xdrichtextbox2"/>
    <w:basedOn w:val="8"/>
    <w:qFormat/>
    <w:uiPriority w:val="0"/>
    <w:rPr>
      <w:color w:val="0000FF"/>
      <w:sz w:val="18"/>
      <w:szCs w:val="18"/>
      <w:u w:val="none"/>
      <w:bdr w:val="single" w:color="DCDCDC" w:sz="8" w:space="0"/>
      <w:shd w:val="clear" w:color="auto" w:fill="FFFFFF"/>
    </w:rPr>
  </w:style>
  <w:style w:type="paragraph" w:customStyle="1" w:styleId="14">
    <w:name w:val="1_0"/>
    <w:basedOn w:val="15"/>
    <w:next w:val="16"/>
    <w:qFormat/>
    <w:uiPriority w:val="0"/>
    <w:pPr>
      <w:widowControl w:val="0"/>
      <w:jc w:val="both"/>
    </w:pPr>
    <w:rPr>
      <w:rFonts w:ascii="宋体" w:hAnsi="Courier New" w:eastAsia="宋体"/>
      <w:kern w:val="2"/>
    </w:rPr>
  </w:style>
  <w:style w:type="paragraph" w:customStyle="1" w:styleId="15">
    <w:name w:val="Normal_3"/>
    <w:qFormat/>
    <w:uiPriority w:val="0"/>
    <w:rPr>
      <w:rFonts w:eastAsia="微软雅黑" w:asciiTheme="minorHAnsi" w:hAnsiTheme="minorHAnsi" w:cstheme="minorBidi"/>
      <w:sz w:val="21"/>
      <w:szCs w:val="22"/>
      <w:lang w:val="en-US" w:eastAsia="zh-CN" w:bidi="ar-SA"/>
    </w:rPr>
  </w:style>
  <w:style w:type="paragraph" w:customStyle="1" w:styleId="16">
    <w:name w:val="纯文本1"/>
    <w:basedOn w:val="15"/>
    <w:qFormat/>
    <w:uiPriority w:val="0"/>
    <w:rPr>
      <w:rFonts w:ascii="宋体" w:hAnsi="Courier New"/>
      <w:sz w:val="20"/>
      <w:szCs w:val="21"/>
    </w:rPr>
  </w:style>
  <w:style w:type="character" w:customStyle="1" w:styleId="17">
    <w:name w:val="批注框文本 字符"/>
    <w:basedOn w:val="8"/>
    <w:link w:val="3"/>
    <w:semiHidden/>
    <w:qFormat/>
    <w:uiPriority w:val="99"/>
    <w:rPr>
      <w:kern w:val="2"/>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907F-A9CA-490F-9A1E-D05E3A5E176F}">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3</Pages>
  <Words>1383</Words>
  <Characters>1506</Characters>
  <Lines>10</Lines>
  <Paragraphs>2</Paragraphs>
  <TotalTime>17</TotalTime>
  <ScaleCrop>false</ScaleCrop>
  <LinksUpToDate>false</LinksUpToDate>
  <CharactersWithSpaces>1541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2021-03-18T06:44:00Z</dcterms:created>
  <dc:creator>chensl</dc:creator>
  <cp:lastModifiedBy>云上晴</cp:lastModifiedBy>
  <dcterms:modified xsi:type="dcterms:W3CDTF">2023-04-20T06:30:35Z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A8DC1F60831A4F3DB88955464C13C395</vt:lpwstr>
  </property>
</Properties>
</file>