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color w:val="auto"/>
          <w:sz w:val="28"/>
          <w:highlight w:val="none"/>
          <w:lang w:eastAsia="zh-CN"/>
        </w:rPr>
      </w:pPr>
      <w:r>
        <w:rPr>
          <w:rFonts w:hint="eastAsia"/>
          <w:b/>
          <w:color w:val="auto"/>
          <w:sz w:val="28"/>
          <w:highlight w:val="none"/>
          <w:lang w:eastAsia="zh-CN"/>
        </w:rPr>
        <w:t>广州城投综合能源投资经营管理有限公司</w:t>
      </w:r>
    </w:p>
    <w:p>
      <w:pPr>
        <w:jc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“校园行”活动策划服务采购</w:t>
      </w:r>
    </w:p>
    <w:p>
      <w:pPr>
        <w:jc w:val="center"/>
        <w:rPr>
          <w:b/>
          <w:color w:val="auto"/>
          <w:sz w:val="28"/>
          <w:highlight w:val="none"/>
        </w:rPr>
      </w:pPr>
      <w:r>
        <w:rPr>
          <w:rFonts w:hint="eastAsia"/>
          <w:b/>
          <w:color w:val="auto"/>
          <w:sz w:val="28"/>
          <w:highlight w:val="none"/>
        </w:rPr>
        <w:t>竞选文件</w:t>
      </w:r>
    </w:p>
    <w:p>
      <w:pPr>
        <w:pStyle w:val="15"/>
        <w:numPr>
          <w:ilvl w:val="0"/>
          <w:numId w:val="1"/>
        </w:numPr>
        <w:spacing w:line="360" w:lineRule="auto"/>
        <w:ind w:left="0" w:firstLine="482"/>
        <w:rPr>
          <w:rFonts w:asciiTheme="minorEastAsia" w:hAnsiTheme="minorEastAsia"/>
          <w:b/>
          <w:color w:val="auto"/>
          <w:sz w:val="24"/>
          <w:highlight w:val="none"/>
        </w:rPr>
      </w:pPr>
      <w:r>
        <w:rPr>
          <w:rFonts w:hint="eastAsia" w:asciiTheme="minorEastAsia" w:hAnsiTheme="minorEastAsia"/>
          <w:b/>
          <w:color w:val="auto"/>
          <w:sz w:val="24"/>
          <w:highlight w:val="none"/>
        </w:rPr>
        <w:t>项目名称和采购内容</w:t>
      </w:r>
    </w:p>
    <w:p>
      <w:pPr>
        <w:pStyle w:val="15"/>
        <w:numPr>
          <w:ilvl w:val="0"/>
          <w:numId w:val="2"/>
        </w:numPr>
        <w:tabs>
          <w:tab w:val="left" w:pos="420"/>
        </w:tabs>
        <w:spacing w:line="360" w:lineRule="auto"/>
        <w:ind w:left="0" w:firstLine="480" w:firstLineChars="0"/>
        <w:rPr>
          <w:rFonts w:asciiTheme="minorEastAsia" w:hAnsiTheme="minorEastAsia"/>
          <w:color w:val="auto"/>
          <w:sz w:val="24"/>
          <w:highlight w:val="none"/>
          <w:u w:val="single"/>
        </w:rPr>
      </w:pPr>
      <w:r>
        <w:rPr>
          <w:rFonts w:hint="eastAsia" w:asciiTheme="minorEastAsia" w:hAnsiTheme="minorEastAsia"/>
          <w:color w:val="auto"/>
          <w:sz w:val="24"/>
          <w:highlight w:val="none"/>
        </w:rPr>
        <w:t>项目名称：</w:t>
      </w:r>
      <w:r>
        <w:rPr>
          <w:rFonts w:hint="eastAsia" w:asciiTheme="minorEastAsia" w:hAnsiTheme="minorEastAsia"/>
          <w:color w:val="auto"/>
          <w:sz w:val="24"/>
          <w:highlight w:val="none"/>
          <w:u w:val="single"/>
          <w:lang w:eastAsia="zh-CN"/>
        </w:rPr>
        <w:t>“校园行”活动策划服务采购</w:t>
      </w:r>
    </w:p>
    <w:p>
      <w:pPr>
        <w:pStyle w:val="15"/>
        <w:numPr>
          <w:ilvl w:val="0"/>
          <w:numId w:val="2"/>
        </w:numPr>
        <w:tabs>
          <w:tab w:val="left" w:pos="420"/>
        </w:tabs>
        <w:spacing w:line="360" w:lineRule="auto"/>
        <w:ind w:left="0" w:firstLine="480" w:firstLineChars="0"/>
        <w:rPr>
          <w:rFonts w:asciiTheme="minorEastAsia" w:hAnsiTheme="minorEastAsia"/>
          <w:color w:val="auto"/>
          <w:sz w:val="24"/>
          <w:highlight w:val="none"/>
        </w:rPr>
      </w:pPr>
      <w:r>
        <w:rPr>
          <w:rFonts w:hint="eastAsia" w:asciiTheme="minorEastAsia" w:hAnsiTheme="minorEastAsia"/>
          <w:color w:val="auto"/>
          <w:sz w:val="24"/>
          <w:highlight w:val="none"/>
        </w:rPr>
        <w:t>采购限价：</w:t>
      </w:r>
      <w:r>
        <w:rPr>
          <w:rFonts w:hint="eastAsia" w:asciiTheme="minorEastAsia" w:hAnsiTheme="minorEastAsia"/>
          <w:color w:val="auto"/>
          <w:sz w:val="24"/>
          <w:highlight w:val="none"/>
          <w:lang w:val="en-US" w:eastAsia="zh-CN"/>
        </w:rPr>
        <w:t>2</w:t>
      </w:r>
      <w:r>
        <w:rPr>
          <w:rFonts w:hint="eastAsia" w:asciiTheme="minorEastAsia" w:hAnsiTheme="minorEastAsia"/>
          <w:color w:val="auto"/>
          <w:sz w:val="24"/>
          <w:highlight w:val="none"/>
        </w:rPr>
        <w:t>00000元。（投标报价超过采购限价为无效投标）。</w:t>
      </w:r>
    </w:p>
    <w:p>
      <w:pPr>
        <w:pStyle w:val="15"/>
        <w:numPr>
          <w:ilvl w:val="0"/>
          <w:numId w:val="2"/>
        </w:numPr>
        <w:tabs>
          <w:tab w:val="left" w:pos="420"/>
        </w:tabs>
        <w:spacing w:line="360" w:lineRule="auto"/>
        <w:ind w:left="0" w:firstLine="480" w:firstLineChars="0"/>
        <w:rPr>
          <w:rFonts w:asciiTheme="minorEastAsia" w:hAnsiTheme="minorEastAsia"/>
          <w:color w:val="auto"/>
          <w:sz w:val="24"/>
          <w:highlight w:val="none"/>
        </w:rPr>
      </w:pPr>
      <w:r>
        <w:rPr>
          <w:rFonts w:hint="eastAsia" w:asciiTheme="minorEastAsia" w:hAnsiTheme="minorEastAsia"/>
          <w:color w:val="auto"/>
          <w:sz w:val="24"/>
          <w:highlight w:val="none"/>
        </w:rPr>
        <w:t>采购内容：完成</w:t>
      </w:r>
      <w:r>
        <w:rPr>
          <w:rFonts w:hint="eastAsia" w:asciiTheme="minorEastAsia" w:hAnsiTheme="minorEastAsia"/>
          <w:color w:val="auto"/>
          <w:sz w:val="24"/>
          <w:highlight w:val="none"/>
          <w:u w:val="single"/>
          <w:lang w:eastAsia="zh-CN"/>
        </w:rPr>
        <w:t>“校园行”活动策划服务采购</w:t>
      </w:r>
      <w:r>
        <w:rPr>
          <w:rFonts w:asciiTheme="minorEastAsia" w:hAnsiTheme="minorEastAsia"/>
          <w:color w:val="auto"/>
          <w:sz w:val="24"/>
          <w:highlight w:val="none"/>
        </w:rPr>
        <w:t>。</w:t>
      </w:r>
      <w:r>
        <w:rPr>
          <w:rFonts w:hint="eastAsia" w:asciiTheme="minorEastAsia" w:hAnsiTheme="minorEastAsia"/>
          <w:color w:val="auto"/>
          <w:sz w:val="24"/>
          <w:highlight w:val="none"/>
        </w:rPr>
        <w:t>具体详见附件1本项目“采购需求”。</w:t>
      </w:r>
    </w:p>
    <w:p>
      <w:pPr>
        <w:spacing w:line="360" w:lineRule="auto"/>
        <w:ind w:firstLine="482" w:firstLineChars="200"/>
        <w:rPr>
          <w:rFonts w:asciiTheme="minorEastAsia" w:hAnsiTheme="minorEastAsia"/>
          <w:b/>
          <w:color w:val="auto"/>
          <w:sz w:val="24"/>
          <w:highlight w:val="none"/>
        </w:rPr>
      </w:pPr>
      <w:r>
        <w:rPr>
          <w:rFonts w:hint="eastAsia" w:asciiTheme="minorEastAsia" w:hAnsiTheme="minorEastAsia"/>
          <w:b/>
          <w:color w:val="auto"/>
          <w:sz w:val="24"/>
          <w:highlight w:val="none"/>
        </w:rPr>
        <w:t>二、合格供应商资格要求</w:t>
      </w:r>
    </w:p>
    <w:p>
      <w:pPr>
        <w:pStyle w:val="18"/>
        <w:numPr>
          <w:ilvl w:val="0"/>
          <w:numId w:val="3"/>
        </w:numPr>
        <w:tabs>
          <w:tab w:val="left" w:pos="709"/>
          <w:tab w:val="left" w:pos="851"/>
        </w:tabs>
        <w:spacing w:line="360" w:lineRule="auto"/>
        <w:ind w:left="0" w:firstLine="560" w:firstLineChars="0"/>
        <w:rPr>
          <w:rFonts w:asciiTheme="minorEastAsia" w:hAnsiTheme="minorEastAsia"/>
          <w:color w:val="auto"/>
          <w:sz w:val="24"/>
          <w:highlight w:val="none"/>
        </w:rPr>
      </w:pPr>
      <w:r>
        <w:rPr>
          <w:rFonts w:cs="Arial" w:asciiTheme="minorEastAsia" w:hAnsiTheme="minorEastAsia"/>
          <w:color w:val="auto"/>
          <w:sz w:val="24"/>
          <w:highlight w:val="none"/>
        </w:rPr>
        <w:t>必须是具有独立承担民事责任能力的在中华人民共和国境内注册的法人</w:t>
      </w:r>
      <w:r>
        <w:rPr>
          <w:rFonts w:hint="eastAsia" w:cs="Arial" w:asciiTheme="minorEastAsia" w:hAnsiTheme="minorEastAsia"/>
          <w:color w:val="auto"/>
          <w:sz w:val="24"/>
          <w:highlight w:val="none"/>
          <w:lang w:eastAsia="zh-CN"/>
        </w:rPr>
        <w:t>；</w:t>
      </w:r>
    </w:p>
    <w:p>
      <w:pPr>
        <w:pStyle w:val="18"/>
        <w:numPr>
          <w:ilvl w:val="0"/>
          <w:numId w:val="3"/>
        </w:numPr>
        <w:tabs>
          <w:tab w:val="left" w:pos="709"/>
          <w:tab w:val="left" w:pos="851"/>
        </w:tabs>
        <w:spacing w:line="360" w:lineRule="auto"/>
        <w:ind w:left="0" w:firstLine="560" w:firstLineChars="0"/>
        <w:rPr>
          <w:rFonts w:asciiTheme="minorEastAsia" w:hAnsiTheme="minorEastAsia"/>
          <w:color w:val="auto"/>
          <w:sz w:val="24"/>
          <w:highlight w:val="none"/>
        </w:rPr>
      </w:pPr>
      <w:r>
        <w:rPr>
          <w:rFonts w:hint="eastAsia" w:cs="Arial" w:asciiTheme="minorEastAsia" w:hAnsiTheme="minorEastAsia"/>
          <w:color w:val="auto"/>
          <w:sz w:val="24"/>
          <w:highlight w:val="none"/>
        </w:rPr>
        <w:t>具备有效的工商营业执照、企业法人组织机构代码证书、税务登记证书（或三证合一）。</w:t>
      </w:r>
    </w:p>
    <w:p>
      <w:pPr>
        <w:pStyle w:val="18"/>
        <w:numPr>
          <w:ilvl w:val="0"/>
          <w:numId w:val="3"/>
        </w:numPr>
        <w:tabs>
          <w:tab w:val="left" w:pos="709"/>
          <w:tab w:val="left" w:pos="851"/>
        </w:tabs>
        <w:spacing w:line="360" w:lineRule="auto"/>
        <w:ind w:left="0" w:firstLine="560" w:firstLineChars="0"/>
        <w:rPr>
          <w:rFonts w:cs="Arial" w:asciiTheme="minorEastAsia" w:hAnsiTheme="minorEastAsia"/>
          <w:color w:val="auto"/>
          <w:sz w:val="24"/>
          <w:highlight w:val="none"/>
        </w:rPr>
      </w:pPr>
      <w:r>
        <w:rPr>
          <w:rFonts w:hint="eastAsia" w:cs="Arial" w:asciiTheme="minorEastAsia" w:hAnsiTheme="minorEastAsia"/>
          <w:color w:val="auto"/>
          <w:sz w:val="24"/>
          <w:highlight w:val="none"/>
        </w:rPr>
        <w:t>投标人未被列入“信用中国”网站（</w:t>
      </w:r>
      <w:r>
        <w:rPr>
          <w:rFonts w:cs="Arial" w:asciiTheme="minorEastAsia" w:hAnsiTheme="minorEastAsia"/>
          <w:color w:val="auto"/>
          <w:sz w:val="24"/>
          <w:highlight w:val="none"/>
        </w:rPr>
        <w:t>www.creditchina.gov.cn）记录失信被执行人或重大税收违法案件当事人名单，投标人须提供《信用记录承诺函》附“信用中国”网站（www.creditchina.gov.cn）的信用记录查询结果截图并打印页面加盖公章。</w:t>
      </w:r>
    </w:p>
    <w:p>
      <w:pPr>
        <w:pStyle w:val="18"/>
        <w:numPr>
          <w:ilvl w:val="0"/>
          <w:numId w:val="3"/>
        </w:numPr>
        <w:tabs>
          <w:tab w:val="left" w:pos="709"/>
          <w:tab w:val="left" w:pos="851"/>
        </w:tabs>
        <w:spacing w:line="360" w:lineRule="auto"/>
        <w:ind w:left="0" w:firstLine="560" w:firstLineChars="0"/>
        <w:rPr>
          <w:rFonts w:cs="Arial" w:asciiTheme="minorEastAsia" w:hAnsiTheme="minorEastAsia"/>
          <w:color w:val="auto"/>
          <w:sz w:val="24"/>
          <w:highlight w:val="none"/>
        </w:rPr>
      </w:pPr>
      <w:r>
        <w:rPr>
          <w:rFonts w:hint="eastAsia" w:cs="Arial" w:asciiTheme="minorEastAsia" w:hAnsiTheme="minorEastAsia"/>
          <w:color w:val="auto"/>
          <w:sz w:val="24"/>
          <w:highlight w:val="none"/>
        </w:rPr>
        <w:t>投标人没有处于被责令停业或破产状态，且资产未被重组、接管和冻结，声明在投标活动中</w:t>
      </w:r>
      <w:r>
        <w:rPr>
          <w:rFonts w:cs="Arial" w:asciiTheme="minorEastAsia" w:hAnsiTheme="minorEastAsia"/>
          <w:color w:val="auto"/>
          <w:sz w:val="24"/>
          <w:highlight w:val="none"/>
        </w:rPr>
        <w:t>3年内没有重大违法活动和涉嫌违规行为。（格式自拟）</w:t>
      </w:r>
    </w:p>
    <w:p>
      <w:pPr>
        <w:pStyle w:val="18"/>
        <w:numPr>
          <w:ilvl w:val="0"/>
          <w:numId w:val="3"/>
        </w:numPr>
        <w:tabs>
          <w:tab w:val="left" w:pos="709"/>
          <w:tab w:val="left" w:pos="851"/>
        </w:tabs>
        <w:spacing w:line="360" w:lineRule="auto"/>
        <w:ind w:left="0" w:firstLine="560" w:firstLineChars="0"/>
        <w:rPr>
          <w:rFonts w:cs="Arial" w:asciiTheme="minorEastAsia" w:hAnsiTheme="minorEastAsia"/>
          <w:color w:val="auto"/>
          <w:sz w:val="24"/>
          <w:highlight w:val="none"/>
        </w:rPr>
      </w:pPr>
      <w:r>
        <w:rPr>
          <w:rFonts w:hint="eastAsia" w:cs="Arial" w:asciiTheme="minorEastAsia" w:hAnsiTheme="minorEastAsia"/>
          <w:color w:val="auto"/>
          <w:sz w:val="24"/>
          <w:highlight w:val="none"/>
        </w:rPr>
        <w:t>投标人20</w:t>
      </w:r>
      <w:r>
        <w:rPr>
          <w:rFonts w:hint="eastAsia" w:cs="Arial" w:asciiTheme="minorEastAsia" w:hAnsiTheme="minorEastAsia"/>
          <w:color w:val="auto"/>
          <w:sz w:val="24"/>
          <w:highlight w:val="none"/>
          <w:lang w:val="en-US" w:eastAsia="zh-CN"/>
        </w:rPr>
        <w:t>21</w:t>
      </w:r>
      <w:r>
        <w:rPr>
          <w:rFonts w:hint="eastAsia" w:cs="Arial" w:asciiTheme="minorEastAsia" w:hAnsiTheme="minorEastAsia"/>
          <w:color w:val="auto"/>
          <w:sz w:val="24"/>
          <w:highlight w:val="none"/>
        </w:rPr>
        <w:t>年1月1日至今完成过质量合格的类似活动策划项目业绩（需提供合同等相关证明材料复印件）</w:t>
      </w:r>
    </w:p>
    <w:p>
      <w:pPr>
        <w:pStyle w:val="18"/>
        <w:numPr>
          <w:ilvl w:val="0"/>
          <w:numId w:val="3"/>
        </w:numPr>
        <w:spacing w:line="360" w:lineRule="auto"/>
        <w:ind w:left="0" w:firstLine="560" w:firstLineChars="0"/>
        <w:rPr>
          <w:rFonts w:asciiTheme="minorEastAsia" w:hAnsiTheme="minorEastAsia"/>
          <w:color w:val="auto"/>
          <w:sz w:val="24"/>
          <w:highlight w:val="none"/>
        </w:rPr>
      </w:pPr>
      <w:r>
        <w:rPr>
          <w:rFonts w:hint="eastAsia" w:asciiTheme="minorEastAsia" w:hAnsiTheme="minorEastAsia"/>
          <w:color w:val="auto"/>
          <w:sz w:val="24"/>
          <w:highlight w:val="none"/>
        </w:rPr>
        <w:t>本项目不接受联合体报价。</w:t>
      </w:r>
    </w:p>
    <w:p>
      <w:pPr>
        <w:pStyle w:val="15"/>
        <w:numPr>
          <w:ilvl w:val="0"/>
          <w:numId w:val="4"/>
        </w:numPr>
        <w:spacing w:line="360" w:lineRule="auto"/>
        <w:ind w:left="0" w:firstLine="482"/>
        <w:rPr>
          <w:rFonts w:asciiTheme="minorEastAsia" w:hAnsiTheme="minorEastAsia"/>
          <w:b/>
          <w:color w:val="auto"/>
          <w:sz w:val="24"/>
          <w:highlight w:val="none"/>
        </w:rPr>
      </w:pPr>
      <w:r>
        <w:rPr>
          <w:rFonts w:hint="eastAsia" w:asciiTheme="minorEastAsia" w:hAnsiTheme="minorEastAsia"/>
          <w:b/>
          <w:color w:val="auto"/>
          <w:sz w:val="24"/>
          <w:highlight w:val="none"/>
        </w:rPr>
        <w:t>费用、支付方式及货期</w:t>
      </w:r>
    </w:p>
    <w:p>
      <w:pPr>
        <w:pStyle w:val="15"/>
        <w:numPr>
          <w:ilvl w:val="0"/>
          <w:numId w:val="5"/>
        </w:numPr>
        <w:spacing w:line="360" w:lineRule="auto"/>
        <w:ind w:firstLine="480"/>
        <w:rPr>
          <w:rFonts w:asciiTheme="minorEastAsia" w:hAnsiTheme="minorEastAsia"/>
          <w:color w:val="auto"/>
          <w:sz w:val="24"/>
          <w:highlight w:val="none"/>
        </w:rPr>
      </w:pPr>
      <w:r>
        <w:rPr>
          <w:rFonts w:hint="eastAsia" w:asciiTheme="minorEastAsia" w:hAnsiTheme="minorEastAsia"/>
          <w:color w:val="auto"/>
          <w:sz w:val="24"/>
          <w:highlight w:val="none"/>
        </w:rPr>
        <w:t>本项目采用每场次单价包干。本项目的场次单价应包括投标人完成本项目该场次活动约定所有工作内容，提供完整的服务成果所必须的全部费用和投标人应承担的一切税费及后续服务等中标人完成本项目内容所需的全部费用。投标人认为完成本项目需要发生的其他相关服务等，采购人无需就本项目项下委托事项向中标人支付上述费用之外的任何其他费用。</w:t>
      </w:r>
    </w:p>
    <w:p>
      <w:pPr>
        <w:pStyle w:val="15"/>
        <w:tabs>
          <w:tab w:val="left" w:pos="0"/>
        </w:tabs>
        <w:spacing w:line="360" w:lineRule="auto"/>
        <w:ind w:firstLine="566" w:firstLineChars="236"/>
        <w:rPr>
          <w:rFonts w:asciiTheme="minorEastAsia" w:hAnsiTheme="minorEastAsia"/>
          <w:color w:val="auto"/>
          <w:sz w:val="24"/>
          <w:highlight w:val="none"/>
        </w:rPr>
      </w:pPr>
      <w:r>
        <w:rPr>
          <w:rFonts w:hint="eastAsia" w:asciiTheme="minorEastAsia" w:hAnsiTheme="minorEastAsia"/>
          <w:color w:val="auto"/>
          <w:sz w:val="24"/>
          <w:highlight w:val="none"/>
        </w:rPr>
        <w:t>采购人有权根据实际需求增减举办活动的场次及调整活动内容，其中活动场次数目做出调整或活动约定内容10%以内调整时，结算的场次单价与中标单价相同；若采购人活动约定内容调整超过10%，双方另行协商该场次费用，并签订相关补充合同。</w:t>
      </w:r>
    </w:p>
    <w:p>
      <w:pPr>
        <w:pStyle w:val="15"/>
        <w:numPr>
          <w:ilvl w:val="0"/>
          <w:numId w:val="5"/>
        </w:numPr>
        <w:spacing w:line="360" w:lineRule="auto"/>
        <w:ind w:firstLine="480"/>
        <w:rPr>
          <w:rFonts w:asciiTheme="minorEastAsia" w:hAnsiTheme="minorEastAsia"/>
          <w:color w:val="auto"/>
          <w:sz w:val="24"/>
          <w:highlight w:val="none"/>
        </w:rPr>
      </w:pPr>
      <w:r>
        <w:rPr>
          <w:rFonts w:hint="eastAsia" w:asciiTheme="minorEastAsia" w:hAnsiTheme="minorEastAsia"/>
          <w:color w:val="auto"/>
          <w:sz w:val="24"/>
          <w:highlight w:val="none"/>
        </w:rPr>
        <w:t>付款方式</w:t>
      </w:r>
    </w:p>
    <w:p>
      <w:pPr>
        <w:spacing w:line="360" w:lineRule="auto"/>
        <w:ind w:firstLine="480" w:firstLineChars="200"/>
        <w:rPr>
          <w:rFonts w:cs="Arial" w:asciiTheme="minorEastAsia" w:hAnsiTheme="minorEastAsia"/>
          <w:color w:val="auto"/>
          <w:sz w:val="24"/>
          <w:highlight w:val="none"/>
        </w:rPr>
      </w:pPr>
      <w:r>
        <w:rPr>
          <w:rFonts w:hint="eastAsia" w:cs="Arial" w:asciiTheme="minorEastAsia" w:hAnsiTheme="minorEastAsia"/>
          <w:color w:val="auto"/>
          <w:sz w:val="24"/>
          <w:highlight w:val="none"/>
        </w:rPr>
        <w:t>在合同履行期内，若国家税费调整，合同含税金额按国家规定税率作出相应调整，供方每次申请付款应按照合同内容开具相应税率的合法有效的增值税专用发票。</w:t>
      </w:r>
    </w:p>
    <w:p>
      <w:pPr>
        <w:spacing w:line="360" w:lineRule="auto"/>
        <w:ind w:firstLine="480" w:firstLineChars="200"/>
        <w:rPr>
          <w:rFonts w:cs="Arial" w:asciiTheme="minorEastAsia" w:hAnsiTheme="minorEastAsia"/>
          <w:color w:val="auto"/>
          <w:sz w:val="24"/>
          <w:highlight w:val="none"/>
        </w:rPr>
      </w:pPr>
      <w:r>
        <w:rPr>
          <w:rFonts w:hint="eastAsia" w:cs="Arial" w:asciiTheme="minorEastAsia" w:hAnsiTheme="minorEastAsia"/>
          <w:color w:val="auto"/>
          <w:sz w:val="24"/>
          <w:highlight w:val="none"/>
        </w:rPr>
        <w:t>合同付款按完成进度支付，具体为：</w:t>
      </w:r>
    </w:p>
    <w:p>
      <w:pPr>
        <w:pStyle w:val="18"/>
        <w:numPr>
          <w:ilvl w:val="0"/>
          <w:numId w:val="6"/>
        </w:numPr>
        <w:spacing w:line="360" w:lineRule="auto"/>
        <w:ind w:left="0" w:firstLine="567" w:firstLineChars="0"/>
        <w:rPr>
          <w:rFonts w:asciiTheme="minorEastAsia" w:hAnsiTheme="minorEastAsia"/>
          <w:color w:val="auto"/>
          <w:sz w:val="24"/>
          <w:highlight w:val="none"/>
        </w:rPr>
      </w:pPr>
      <w:r>
        <w:rPr>
          <w:rFonts w:hint="eastAsia" w:asciiTheme="minorEastAsia" w:hAnsiTheme="minorEastAsia"/>
          <w:color w:val="auto"/>
          <w:sz w:val="24"/>
          <w:highlight w:val="none"/>
        </w:rPr>
        <w:t>中标方成功举办</w:t>
      </w:r>
      <w:r>
        <w:rPr>
          <w:rFonts w:hint="eastAsia" w:cs="Arial" w:asciiTheme="minorEastAsia" w:hAnsiTheme="minorEastAsia"/>
          <w:color w:val="auto"/>
          <w:sz w:val="24"/>
          <w:highlight w:val="none"/>
        </w:rPr>
        <w:t>单场次活动并完成相关后续服务</w:t>
      </w:r>
      <w:r>
        <w:rPr>
          <w:rFonts w:hint="eastAsia" w:asciiTheme="minorEastAsia" w:hAnsiTheme="minorEastAsia"/>
          <w:color w:val="auto"/>
          <w:sz w:val="24"/>
          <w:highlight w:val="none"/>
        </w:rPr>
        <w:t>，提供活动执行报告后，采购人验收通过，并根据活动成果进行评价为合格，</w:t>
      </w:r>
      <w:r>
        <w:rPr>
          <w:rFonts w:hint="eastAsia" w:cs="Arial" w:asciiTheme="minorEastAsia" w:hAnsiTheme="minorEastAsia"/>
          <w:color w:val="auto"/>
          <w:sz w:val="24"/>
          <w:highlight w:val="none"/>
        </w:rPr>
        <w:t>采购人</w:t>
      </w:r>
      <w:r>
        <w:rPr>
          <w:rFonts w:hint="eastAsia" w:asciiTheme="minorEastAsia" w:hAnsiTheme="minorEastAsia"/>
          <w:color w:val="auto"/>
          <w:sz w:val="24"/>
          <w:highlight w:val="none"/>
        </w:rPr>
        <w:t>收到</w:t>
      </w:r>
      <w:r>
        <w:rPr>
          <w:rFonts w:hint="eastAsia" w:cs="Arial" w:asciiTheme="minorEastAsia" w:hAnsiTheme="minorEastAsia"/>
          <w:color w:val="auto"/>
          <w:sz w:val="24"/>
          <w:highlight w:val="none"/>
        </w:rPr>
        <w:t>中标人</w:t>
      </w:r>
      <w:r>
        <w:rPr>
          <w:rFonts w:hint="eastAsia" w:asciiTheme="minorEastAsia" w:hAnsiTheme="minorEastAsia"/>
          <w:color w:val="auto"/>
          <w:sz w:val="24"/>
          <w:highlight w:val="none"/>
        </w:rPr>
        <w:t>请款资料后15</w:t>
      </w:r>
      <w:r>
        <w:rPr>
          <w:rFonts w:asciiTheme="minorEastAsia" w:hAnsiTheme="minorEastAsia"/>
          <w:color w:val="auto"/>
          <w:sz w:val="24"/>
          <w:highlight w:val="none"/>
        </w:rPr>
        <w:t>个工作日内支付</w:t>
      </w:r>
      <w:r>
        <w:rPr>
          <w:rFonts w:hint="eastAsia" w:asciiTheme="minorEastAsia" w:hAnsiTheme="minorEastAsia"/>
          <w:color w:val="auto"/>
          <w:sz w:val="24"/>
          <w:highlight w:val="none"/>
        </w:rPr>
        <w:t>该场次费用</w:t>
      </w:r>
      <w:r>
        <w:rPr>
          <w:rFonts w:asciiTheme="minorEastAsia" w:hAnsiTheme="minorEastAsia"/>
          <w:color w:val="auto"/>
          <w:sz w:val="24"/>
          <w:highlight w:val="none"/>
        </w:rPr>
        <w:t>；</w:t>
      </w:r>
    </w:p>
    <w:p>
      <w:pPr>
        <w:pStyle w:val="18"/>
        <w:numPr>
          <w:ilvl w:val="0"/>
          <w:numId w:val="6"/>
        </w:numPr>
        <w:spacing w:line="360" w:lineRule="auto"/>
        <w:ind w:left="0" w:firstLine="560" w:firstLineChars="0"/>
        <w:rPr>
          <w:rFonts w:cs="Arial" w:asciiTheme="minorEastAsia" w:hAnsiTheme="minorEastAsia"/>
          <w:color w:val="auto"/>
          <w:sz w:val="24"/>
          <w:highlight w:val="none"/>
        </w:rPr>
      </w:pPr>
      <w:r>
        <w:rPr>
          <w:rFonts w:hint="eastAsia" w:cs="Arial" w:asciiTheme="minorEastAsia" w:hAnsiTheme="minorEastAsia"/>
          <w:color w:val="auto"/>
          <w:sz w:val="24"/>
          <w:highlight w:val="none"/>
        </w:rPr>
        <w:t>每次付款前乙方开具符合国家税务规定的等额合格的增值税专用发票给甲方。乙方晚于付款期限提供的，甲方付款期限相应顺延。</w:t>
      </w:r>
    </w:p>
    <w:p>
      <w:pPr>
        <w:pStyle w:val="15"/>
        <w:spacing w:line="360" w:lineRule="auto"/>
        <w:ind w:firstLine="482"/>
        <w:rPr>
          <w:rFonts w:asciiTheme="minorEastAsia" w:hAnsiTheme="minorEastAsia"/>
          <w:b/>
          <w:color w:val="auto"/>
          <w:sz w:val="24"/>
          <w:highlight w:val="none"/>
        </w:rPr>
      </w:pPr>
      <w:r>
        <w:rPr>
          <w:rFonts w:hint="eastAsia" w:asciiTheme="minorEastAsia" w:hAnsiTheme="minorEastAsia"/>
          <w:b/>
          <w:color w:val="auto"/>
          <w:sz w:val="24"/>
          <w:highlight w:val="none"/>
        </w:rPr>
        <w:t>四、投标文件</w:t>
      </w:r>
    </w:p>
    <w:p>
      <w:pPr>
        <w:pStyle w:val="15"/>
        <w:spacing w:line="360" w:lineRule="auto"/>
        <w:ind w:firstLine="480"/>
        <w:rPr>
          <w:rFonts w:asciiTheme="minorEastAsia" w:hAnsiTheme="minorEastAsia"/>
          <w:color w:val="auto"/>
          <w:sz w:val="24"/>
          <w:highlight w:val="none"/>
        </w:rPr>
      </w:pPr>
      <w:r>
        <w:rPr>
          <w:rFonts w:hint="eastAsia" w:asciiTheme="minorEastAsia" w:hAnsiTheme="minorEastAsia"/>
          <w:color w:val="auto"/>
          <w:sz w:val="24"/>
          <w:highlight w:val="none"/>
        </w:rPr>
        <w:t>根据采购人要求的投标文件格式编制，进行密封报价（盖章）。投标文件应包含以下内容：</w:t>
      </w:r>
    </w:p>
    <w:p>
      <w:pPr>
        <w:pStyle w:val="15"/>
        <w:numPr>
          <w:ilvl w:val="0"/>
          <w:numId w:val="7"/>
        </w:numPr>
        <w:spacing w:line="360" w:lineRule="auto"/>
        <w:ind w:firstLine="480"/>
        <w:rPr>
          <w:rFonts w:asciiTheme="minorEastAsia" w:hAnsiTheme="minorEastAsia"/>
          <w:color w:val="auto"/>
          <w:sz w:val="24"/>
          <w:highlight w:val="none"/>
        </w:rPr>
      </w:pPr>
      <w:r>
        <w:rPr>
          <w:rFonts w:hint="eastAsia" w:asciiTheme="minorEastAsia" w:hAnsiTheme="minorEastAsia"/>
          <w:color w:val="auto"/>
          <w:sz w:val="24"/>
          <w:highlight w:val="none"/>
        </w:rPr>
        <w:t>价格文件（格式见附件2，加盖公章）</w:t>
      </w:r>
    </w:p>
    <w:p>
      <w:pPr>
        <w:pStyle w:val="18"/>
        <w:numPr>
          <w:ilvl w:val="0"/>
          <w:numId w:val="8"/>
        </w:numPr>
        <w:spacing w:line="360" w:lineRule="auto"/>
        <w:ind w:left="851" w:hanging="291" w:firstLineChars="0"/>
        <w:rPr>
          <w:rFonts w:cs="Arial" w:asciiTheme="minorEastAsia" w:hAnsiTheme="minorEastAsia"/>
          <w:color w:val="auto"/>
          <w:sz w:val="24"/>
          <w:highlight w:val="none"/>
        </w:rPr>
      </w:pPr>
      <w:r>
        <w:rPr>
          <w:rFonts w:hint="eastAsia" w:cs="Arial" w:asciiTheme="minorEastAsia" w:hAnsiTheme="minorEastAsia"/>
          <w:color w:val="auto"/>
          <w:sz w:val="24"/>
          <w:highlight w:val="none"/>
        </w:rPr>
        <w:t>报价一览表</w:t>
      </w:r>
    </w:p>
    <w:p>
      <w:pPr>
        <w:pStyle w:val="15"/>
        <w:numPr>
          <w:ilvl w:val="0"/>
          <w:numId w:val="7"/>
        </w:numPr>
        <w:spacing w:line="360" w:lineRule="auto"/>
        <w:ind w:firstLine="480"/>
        <w:rPr>
          <w:rFonts w:asciiTheme="minorEastAsia" w:hAnsiTheme="minorEastAsia"/>
          <w:color w:val="auto"/>
          <w:sz w:val="24"/>
          <w:highlight w:val="none"/>
        </w:rPr>
      </w:pPr>
      <w:r>
        <w:rPr>
          <w:rFonts w:hint="eastAsia" w:asciiTheme="minorEastAsia" w:hAnsiTheme="minorEastAsia"/>
          <w:color w:val="auto"/>
          <w:sz w:val="24"/>
          <w:highlight w:val="none"/>
        </w:rPr>
        <w:t>商务部分</w:t>
      </w:r>
    </w:p>
    <w:p>
      <w:pPr>
        <w:pStyle w:val="18"/>
        <w:numPr>
          <w:ilvl w:val="1"/>
          <w:numId w:val="9"/>
        </w:numPr>
        <w:tabs>
          <w:tab w:val="left" w:pos="851"/>
        </w:tabs>
        <w:spacing w:line="360" w:lineRule="auto"/>
        <w:ind w:left="0" w:firstLine="567" w:firstLineChars="0"/>
        <w:rPr>
          <w:rFonts w:asciiTheme="minorEastAsia" w:hAnsiTheme="minorEastAsia"/>
          <w:color w:val="auto"/>
          <w:sz w:val="24"/>
          <w:highlight w:val="none"/>
        </w:rPr>
      </w:pPr>
      <w:r>
        <w:rPr>
          <w:rFonts w:hint="eastAsia" w:asciiTheme="minorEastAsia" w:hAnsiTheme="minorEastAsia"/>
          <w:color w:val="auto"/>
          <w:sz w:val="24"/>
          <w:highlight w:val="none"/>
        </w:rPr>
        <w:t>有效的企业工商营业执照、企业法人组织机构代码证书、税务登记证书（或三证合一）；</w:t>
      </w:r>
    </w:p>
    <w:p>
      <w:pPr>
        <w:pStyle w:val="18"/>
        <w:numPr>
          <w:ilvl w:val="1"/>
          <w:numId w:val="9"/>
        </w:numPr>
        <w:tabs>
          <w:tab w:val="left" w:pos="851"/>
        </w:tabs>
        <w:spacing w:line="360" w:lineRule="auto"/>
        <w:ind w:left="0" w:firstLine="567" w:firstLineChars="0"/>
        <w:rPr>
          <w:rFonts w:asciiTheme="minorEastAsia" w:hAnsiTheme="minorEastAsia"/>
          <w:color w:val="auto"/>
          <w:sz w:val="24"/>
          <w:highlight w:val="none"/>
        </w:rPr>
      </w:pPr>
      <w:r>
        <w:rPr>
          <w:rFonts w:hint="eastAsia" w:asciiTheme="minorEastAsia" w:hAnsiTheme="minorEastAsia"/>
          <w:color w:val="auto"/>
          <w:sz w:val="24"/>
          <w:highlight w:val="none"/>
        </w:rPr>
        <w:t>“信用中国”网站（www.creditchina.gov.cn）的信用记录查询结果截图并打印页面加盖公章。</w:t>
      </w:r>
    </w:p>
    <w:p>
      <w:pPr>
        <w:pStyle w:val="18"/>
        <w:numPr>
          <w:ilvl w:val="1"/>
          <w:numId w:val="9"/>
        </w:numPr>
        <w:tabs>
          <w:tab w:val="left" w:pos="851"/>
        </w:tabs>
        <w:spacing w:line="360" w:lineRule="auto"/>
        <w:ind w:left="0" w:firstLine="567" w:firstLineChars="0"/>
        <w:rPr>
          <w:rFonts w:asciiTheme="minorEastAsia" w:hAnsiTheme="minorEastAsia"/>
          <w:color w:val="auto"/>
          <w:sz w:val="24"/>
          <w:highlight w:val="none"/>
        </w:rPr>
      </w:pPr>
      <w:r>
        <w:rPr>
          <w:rFonts w:hint="eastAsia" w:asciiTheme="minorEastAsia" w:hAnsiTheme="minorEastAsia"/>
          <w:color w:val="auto"/>
          <w:sz w:val="24"/>
          <w:highlight w:val="none"/>
        </w:rPr>
        <w:t>在投标活动中3年内没有重大违法活动和涉嫌违规行为声明。（格式自拟）</w:t>
      </w:r>
    </w:p>
    <w:p>
      <w:pPr>
        <w:pStyle w:val="18"/>
        <w:numPr>
          <w:ilvl w:val="1"/>
          <w:numId w:val="9"/>
        </w:numPr>
        <w:tabs>
          <w:tab w:val="left" w:pos="851"/>
        </w:tabs>
        <w:spacing w:line="360" w:lineRule="auto"/>
        <w:ind w:left="0" w:firstLine="567" w:firstLineChars="0"/>
        <w:rPr>
          <w:rFonts w:asciiTheme="minorEastAsia" w:hAnsiTheme="minorEastAsia"/>
          <w:color w:val="auto"/>
          <w:sz w:val="24"/>
          <w:highlight w:val="none"/>
        </w:rPr>
      </w:pPr>
      <w:r>
        <w:rPr>
          <w:rFonts w:hint="eastAsia" w:asciiTheme="minorEastAsia" w:hAnsiTheme="minorEastAsia"/>
          <w:color w:val="auto"/>
          <w:sz w:val="24"/>
          <w:highlight w:val="none"/>
        </w:rPr>
        <w:t>供应商调查表（格式见附件</w:t>
      </w:r>
      <w:r>
        <w:rPr>
          <w:rFonts w:hint="eastAsia" w:asciiTheme="minorEastAsia" w:hAnsiTheme="minorEastAsia"/>
          <w:color w:val="auto"/>
          <w:sz w:val="24"/>
          <w:highlight w:val="none"/>
          <w:lang w:val="en-US" w:eastAsia="zh-CN"/>
        </w:rPr>
        <w:t>3</w:t>
      </w:r>
      <w:r>
        <w:rPr>
          <w:rFonts w:hint="eastAsia" w:asciiTheme="minorEastAsia" w:hAnsiTheme="minorEastAsia"/>
          <w:color w:val="auto"/>
          <w:sz w:val="24"/>
          <w:highlight w:val="none"/>
        </w:rPr>
        <w:t>）；</w:t>
      </w:r>
    </w:p>
    <w:p>
      <w:pPr>
        <w:pStyle w:val="18"/>
        <w:numPr>
          <w:ilvl w:val="1"/>
          <w:numId w:val="9"/>
        </w:numPr>
        <w:tabs>
          <w:tab w:val="left" w:pos="851"/>
        </w:tabs>
        <w:spacing w:line="360" w:lineRule="auto"/>
        <w:ind w:left="0" w:firstLine="567" w:firstLineChars="0"/>
        <w:rPr>
          <w:rFonts w:asciiTheme="minorEastAsia" w:hAnsiTheme="minorEastAsia"/>
          <w:color w:val="auto"/>
          <w:sz w:val="24"/>
          <w:highlight w:val="none"/>
        </w:rPr>
      </w:pPr>
      <w:r>
        <w:rPr>
          <w:rFonts w:hint="eastAsia" w:asciiTheme="minorEastAsia" w:hAnsiTheme="minorEastAsia"/>
          <w:color w:val="auto"/>
          <w:sz w:val="24"/>
          <w:highlight w:val="none"/>
        </w:rPr>
        <w:t>法定代表人证明书、法定代表人授权委托书原件（格式见附件</w:t>
      </w:r>
      <w:r>
        <w:rPr>
          <w:rFonts w:hint="eastAsia" w:asciiTheme="minorEastAsia" w:hAnsiTheme="minorEastAsia"/>
          <w:color w:val="auto"/>
          <w:sz w:val="24"/>
          <w:highlight w:val="none"/>
          <w:lang w:val="en-US" w:eastAsia="zh-CN"/>
        </w:rPr>
        <w:t>4</w:t>
      </w:r>
      <w:r>
        <w:rPr>
          <w:rFonts w:hint="eastAsia" w:asciiTheme="minorEastAsia" w:hAnsiTheme="minorEastAsia"/>
          <w:color w:val="auto"/>
          <w:sz w:val="24"/>
          <w:highlight w:val="none"/>
        </w:rPr>
        <w:t>和附件</w:t>
      </w:r>
      <w:r>
        <w:rPr>
          <w:rFonts w:hint="eastAsia" w:asciiTheme="minorEastAsia" w:hAnsiTheme="minorEastAsia"/>
          <w:color w:val="auto"/>
          <w:sz w:val="24"/>
          <w:highlight w:val="none"/>
          <w:lang w:val="en-US" w:eastAsia="zh-CN"/>
        </w:rPr>
        <w:t>5</w:t>
      </w:r>
      <w:r>
        <w:rPr>
          <w:rFonts w:hint="eastAsia" w:asciiTheme="minorEastAsia" w:hAnsiTheme="minorEastAsia"/>
          <w:color w:val="auto"/>
          <w:sz w:val="24"/>
          <w:highlight w:val="none"/>
        </w:rPr>
        <w:t>）；</w:t>
      </w:r>
    </w:p>
    <w:p>
      <w:pPr>
        <w:pStyle w:val="18"/>
        <w:numPr>
          <w:ilvl w:val="1"/>
          <w:numId w:val="9"/>
        </w:numPr>
        <w:tabs>
          <w:tab w:val="left" w:pos="851"/>
        </w:tabs>
        <w:spacing w:line="360" w:lineRule="auto"/>
        <w:ind w:left="0" w:firstLine="567" w:firstLineChars="0"/>
        <w:rPr>
          <w:rFonts w:asciiTheme="minorEastAsia" w:hAnsiTheme="minorEastAsia"/>
          <w:color w:val="auto"/>
          <w:sz w:val="24"/>
          <w:highlight w:val="none"/>
        </w:rPr>
      </w:pPr>
      <w:r>
        <w:rPr>
          <w:rFonts w:hint="eastAsia" w:asciiTheme="minorEastAsia" w:hAnsiTheme="minorEastAsia"/>
          <w:color w:val="auto"/>
          <w:sz w:val="24"/>
          <w:highlight w:val="none"/>
        </w:rPr>
        <w:t>相关能力证明资质证书</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如有</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rPr>
        <w:t>；</w:t>
      </w:r>
    </w:p>
    <w:p>
      <w:pPr>
        <w:pStyle w:val="18"/>
        <w:numPr>
          <w:ilvl w:val="1"/>
          <w:numId w:val="9"/>
        </w:numPr>
        <w:tabs>
          <w:tab w:val="left" w:pos="851"/>
        </w:tabs>
        <w:spacing w:line="360" w:lineRule="auto"/>
        <w:ind w:left="0" w:firstLine="567" w:firstLineChars="0"/>
        <w:rPr>
          <w:rFonts w:asciiTheme="minorEastAsia" w:hAnsiTheme="minorEastAsia"/>
          <w:color w:val="auto"/>
          <w:sz w:val="24"/>
          <w:highlight w:val="none"/>
        </w:rPr>
      </w:pPr>
      <w:r>
        <w:rPr>
          <w:rFonts w:hint="eastAsia" w:asciiTheme="minorEastAsia" w:hAnsiTheme="minorEastAsia"/>
          <w:color w:val="auto"/>
          <w:sz w:val="24"/>
          <w:highlight w:val="none"/>
        </w:rPr>
        <w:t>本工程拟派项目负责人简历表</w:t>
      </w:r>
      <w:r>
        <w:rPr>
          <w:rFonts w:asciiTheme="minorEastAsia" w:hAnsiTheme="minorEastAsia"/>
          <w:color w:val="auto"/>
          <w:sz w:val="24"/>
          <w:highlight w:val="none"/>
        </w:rPr>
        <w:t>（包括姓名、部门和职务、</w:t>
      </w:r>
      <w:r>
        <w:rPr>
          <w:rFonts w:hint="eastAsia" w:asciiTheme="minorEastAsia" w:hAnsiTheme="minorEastAsia"/>
          <w:color w:val="auto"/>
          <w:sz w:val="24"/>
          <w:highlight w:val="none"/>
        </w:rPr>
        <w:t>所学专业和</w:t>
      </w:r>
      <w:r>
        <w:rPr>
          <w:rFonts w:asciiTheme="minorEastAsia" w:hAnsiTheme="minorEastAsia"/>
          <w:color w:val="auto"/>
          <w:sz w:val="24"/>
          <w:highlight w:val="none"/>
        </w:rPr>
        <w:t>毕业</w:t>
      </w:r>
      <w:r>
        <w:rPr>
          <w:rFonts w:hint="eastAsia" w:asciiTheme="minorEastAsia" w:hAnsiTheme="minorEastAsia"/>
          <w:color w:val="auto"/>
          <w:sz w:val="24"/>
          <w:highlight w:val="none"/>
        </w:rPr>
        <w:t>院校名称及毕业</w:t>
      </w:r>
      <w:r>
        <w:rPr>
          <w:rFonts w:asciiTheme="minorEastAsia" w:hAnsiTheme="minorEastAsia"/>
          <w:color w:val="auto"/>
          <w:sz w:val="24"/>
          <w:highlight w:val="none"/>
        </w:rPr>
        <w:t>时间、主要资历、经验及承担过的</w:t>
      </w:r>
      <w:r>
        <w:rPr>
          <w:rFonts w:hint="eastAsia" w:asciiTheme="minorEastAsia" w:hAnsiTheme="minorEastAsia"/>
          <w:color w:val="auto"/>
          <w:sz w:val="24"/>
          <w:highlight w:val="none"/>
        </w:rPr>
        <w:t>类似</w:t>
      </w:r>
      <w:r>
        <w:rPr>
          <w:rFonts w:asciiTheme="minorEastAsia" w:hAnsiTheme="minorEastAsia"/>
          <w:color w:val="auto"/>
          <w:sz w:val="24"/>
          <w:highlight w:val="none"/>
        </w:rPr>
        <w:t>项目</w:t>
      </w:r>
      <w:r>
        <w:rPr>
          <w:rFonts w:hint="eastAsia" w:asciiTheme="minorEastAsia" w:hAnsiTheme="minorEastAsia"/>
          <w:color w:val="auto"/>
          <w:sz w:val="24"/>
          <w:highlight w:val="none"/>
        </w:rPr>
        <w:t>，</w:t>
      </w:r>
      <w:r>
        <w:rPr>
          <w:rFonts w:asciiTheme="minorEastAsia" w:hAnsiTheme="minorEastAsia"/>
          <w:color w:val="auto"/>
          <w:sz w:val="24"/>
          <w:highlight w:val="none"/>
        </w:rPr>
        <w:t>获得认证资质证书</w:t>
      </w:r>
      <w:r>
        <w:rPr>
          <w:rFonts w:hint="eastAsia" w:asciiTheme="minorEastAsia" w:hAnsiTheme="minorEastAsia"/>
          <w:color w:val="auto"/>
          <w:sz w:val="24"/>
          <w:highlight w:val="none"/>
        </w:rPr>
        <w:t>及复印件</w:t>
      </w:r>
      <w:r>
        <w:rPr>
          <w:rFonts w:asciiTheme="minorEastAsia" w:hAnsiTheme="minorEastAsia"/>
          <w:color w:val="auto"/>
          <w:sz w:val="24"/>
          <w:highlight w:val="none"/>
        </w:rPr>
        <w:t>）</w:t>
      </w:r>
      <w:r>
        <w:rPr>
          <w:rFonts w:hint="eastAsia" w:asciiTheme="minorEastAsia" w:hAnsiTheme="minorEastAsia"/>
          <w:color w:val="auto"/>
          <w:sz w:val="24"/>
          <w:highlight w:val="none"/>
        </w:rPr>
        <w:t>；</w:t>
      </w:r>
    </w:p>
    <w:p>
      <w:pPr>
        <w:pStyle w:val="18"/>
        <w:numPr>
          <w:ilvl w:val="1"/>
          <w:numId w:val="9"/>
        </w:numPr>
        <w:tabs>
          <w:tab w:val="left" w:pos="851"/>
        </w:tabs>
        <w:spacing w:line="360" w:lineRule="auto"/>
        <w:ind w:left="0" w:firstLine="567" w:firstLineChars="0"/>
        <w:rPr>
          <w:rFonts w:asciiTheme="minorEastAsia" w:hAnsiTheme="minorEastAsia"/>
          <w:color w:val="auto"/>
          <w:sz w:val="24"/>
          <w:highlight w:val="none"/>
        </w:rPr>
      </w:pPr>
      <w:r>
        <w:rPr>
          <w:rFonts w:hint="eastAsia" w:asciiTheme="minorEastAsia" w:hAnsiTheme="minorEastAsia"/>
          <w:color w:val="auto"/>
          <w:sz w:val="24"/>
          <w:highlight w:val="none"/>
        </w:rPr>
        <w:t>本工程拟派项目团队成员的简历表</w:t>
      </w:r>
      <w:r>
        <w:rPr>
          <w:rFonts w:asciiTheme="minorEastAsia" w:hAnsiTheme="minorEastAsia"/>
          <w:color w:val="auto"/>
          <w:sz w:val="24"/>
          <w:highlight w:val="none"/>
        </w:rPr>
        <w:t>（包括姓名、部门和职务、</w:t>
      </w:r>
      <w:r>
        <w:rPr>
          <w:rFonts w:hint="eastAsia" w:asciiTheme="minorEastAsia" w:hAnsiTheme="minorEastAsia"/>
          <w:color w:val="auto"/>
          <w:sz w:val="24"/>
          <w:highlight w:val="none"/>
        </w:rPr>
        <w:t>所学专业和</w:t>
      </w:r>
      <w:r>
        <w:rPr>
          <w:rFonts w:asciiTheme="minorEastAsia" w:hAnsiTheme="minorEastAsia"/>
          <w:color w:val="auto"/>
          <w:sz w:val="24"/>
          <w:highlight w:val="none"/>
        </w:rPr>
        <w:t>毕业</w:t>
      </w:r>
      <w:r>
        <w:rPr>
          <w:rFonts w:hint="eastAsia" w:asciiTheme="minorEastAsia" w:hAnsiTheme="minorEastAsia"/>
          <w:color w:val="auto"/>
          <w:sz w:val="24"/>
          <w:highlight w:val="none"/>
        </w:rPr>
        <w:t>院校名称及毕业</w:t>
      </w:r>
      <w:r>
        <w:rPr>
          <w:rFonts w:asciiTheme="minorEastAsia" w:hAnsiTheme="minorEastAsia"/>
          <w:color w:val="auto"/>
          <w:sz w:val="24"/>
          <w:highlight w:val="none"/>
        </w:rPr>
        <w:t>时间、主要资历、经验及承担过的</w:t>
      </w:r>
      <w:r>
        <w:rPr>
          <w:rFonts w:hint="eastAsia" w:asciiTheme="minorEastAsia" w:hAnsiTheme="minorEastAsia"/>
          <w:color w:val="auto"/>
          <w:sz w:val="24"/>
          <w:highlight w:val="none"/>
        </w:rPr>
        <w:t>类似</w:t>
      </w:r>
      <w:r>
        <w:rPr>
          <w:rFonts w:asciiTheme="minorEastAsia" w:hAnsiTheme="minorEastAsia"/>
          <w:color w:val="auto"/>
          <w:sz w:val="24"/>
          <w:highlight w:val="none"/>
        </w:rPr>
        <w:t>项目</w:t>
      </w:r>
      <w:r>
        <w:rPr>
          <w:rFonts w:hint="eastAsia" w:asciiTheme="minorEastAsia" w:hAnsiTheme="minorEastAsia"/>
          <w:color w:val="auto"/>
          <w:sz w:val="24"/>
          <w:highlight w:val="none"/>
        </w:rPr>
        <w:t>，</w:t>
      </w:r>
      <w:r>
        <w:rPr>
          <w:rFonts w:asciiTheme="minorEastAsia" w:hAnsiTheme="minorEastAsia"/>
          <w:color w:val="auto"/>
          <w:sz w:val="24"/>
          <w:highlight w:val="none"/>
        </w:rPr>
        <w:t>获得认证资质证书</w:t>
      </w:r>
      <w:r>
        <w:rPr>
          <w:rFonts w:hint="eastAsia" w:asciiTheme="minorEastAsia" w:hAnsiTheme="minorEastAsia"/>
          <w:color w:val="auto"/>
          <w:sz w:val="24"/>
          <w:highlight w:val="none"/>
        </w:rPr>
        <w:t>及复印件</w:t>
      </w:r>
      <w:r>
        <w:rPr>
          <w:rFonts w:asciiTheme="minorEastAsia" w:hAnsiTheme="minorEastAsia"/>
          <w:color w:val="auto"/>
          <w:sz w:val="24"/>
          <w:highlight w:val="none"/>
        </w:rPr>
        <w:t>）</w:t>
      </w:r>
      <w:r>
        <w:rPr>
          <w:rFonts w:hint="eastAsia" w:asciiTheme="minorEastAsia" w:hAnsiTheme="minorEastAsia"/>
          <w:color w:val="auto"/>
          <w:sz w:val="24"/>
          <w:highlight w:val="none"/>
        </w:rPr>
        <w:t>等</w:t>
      </w:r>
    </w:p>
    <w:p>
      <w:pPr>
        <w:pStyle w:val="18"/>
        <w:numPr>
          <w:ilvl w:val="1"/>
          <w:numId w:val="9"/>
        </w:numPr>
        <w:tabs>
          <w:tab w:val="left" w:pos="851"/>
        </w:tabs>
        <w:spacing w:line="360" w:lineRule="auto"/>
        <w:ind w:left="0" w:firstLine="567" w:firstLineChars="0"/>
        <w:rPr>
          <w:rFonts w:asciiTheme="minorEastAsia" w:hAnsiTheme="minorEastAsia"/>
          <w:color w:val="auto"/>
          <w:sz w:val="24"/>
          <w:highlight w:val="none"/>
        </w:rPr>
      </w:pPr>
      <w:r>
        <w:rPr>
          <w:rFonts w:hint="eastAsia" w:asciiTheme="minorEastAsia" w:hAnsiTheme="minorEastAsia"/>
          <w:color w:val="auto"/>
          <w:sz w:val="24"/>
          <w:highlight w:val="none"/>
        </w:rPr>
        <w:t>20</w:t>
      </w:r>
      <w:r>
        <w:rPr>
          <w:rFonts w:hint="eastAsia" w:asciiTheme="minorEastAsia" w:hAnsiTheme="minorEastAsia"/>
          <w:color w:val="auto"/>
          <w:sz w:val="24"/>
          <w:highlight w:val="none"/>
          <w:lang w:val="en-US" w:eastAsia="zh-CN"/>
        </w:rPr>
        <w:t>21</w:t>
      </w:r>
      <w:r>
        <w:rPr>
          <w:rFonts w:hint="eastAsia" w:asciiTheme="minorEastAsia" w:hAnsiTheme="minorEastAsia"/>
          <w:color w:val="auto"/>
          <w:sz w:val="24"/>
          <w:highlight w:val="none"/>
        </w:rPr>
        <w:t>年1月1日至今完成过类似活动策划项目业绩（提供合同复印件）；</w:t>
      </w:r>
    </w:p>
    <w:p>
      <w:pPr>
        <w:pStyle w:val="18"/>
        <w:numPr>
          <w:ilvl w:val="1"/>
          <w:numId w:val="9"/>
        </w:numPr>
        <w:tabs>
          <w:tab w:val="left" w:pos="851"/>
        </w:tabs>
        <w:spacing w:line="360" w:lineRule="auto"/>
        <w:ind w:left="0" w:firstLine="567" w:firstLineChars="0"/>
        <w:rPr>
          <w:rFonts w:asciiTheme="minorEastAsia" w:hAnsiTheme="minorEastAsia"/>
          <w:color w:val="auto"/>
          <w:sz w:val="24"/>
          <w:highlight w:val="none"/>
        </w:rPr>
      </w:pPr>
      <w:r>
        <w:rPr>
          <w:rFonts w:hint="eastAsia" w:asciiTheme="minorEastAsia" w:hAnsiTheme="minorEastAsia"/>
          <w:color w:val="auto"/>
          <w:sz w:val="24"/>
          <w:highlight w:val="none"/>
        </w:rPr>
        <w:t>投标人认为有必要的其他资质等材料复印件。</w:t>
      </w:r>
    </w:p>
    <w:p>
      <w:pPr>
        <w:pStyle w:val="15"/>
        <w:numPr>
          <w:ilvl w:val="0"/>
          <w:numId w:val="7"/>
        </w:numPr>
        <w:spacing w:line="360" w:lineRule="auto"/>
        <w:ind w:firstLine="480"/>
        <w:rPr>
          <w:rFonts w:asciiTheme="minorEastAsia" w:hAnsiTheme="minorEastAsia"/>
          <w:color w:val="auto"/>
          <w:sz w:val="24"/>
          <w:highlight w:val="none"/>
        </w:rPr>
      </w:pPr>
      <w:r>
        <w:rPr>
          <w:rFonts w:hint="eastAsia" w:asciiTheme="minorEastAsia" w:hAnsiTheme="minorEastAsia"/>
          <w:color w:val="auto"/>
          <w:sz w:val="24"/>
          <w:highlight w:val="none"/>
        </w:rPr>
        <w:t>技术部分（如有，格式自定，加盖公章）</w:t>
      </w:r>
    </w:p>
    <w:p>
      <w:pPr>
        <w:pStyle w:val="15"/>
        <w:numPr>
          <w:ilvl w:val="255"/>
          <w:numId w:val="0"/>
        </w:numPr>
        <w:spacing w:line="360" w:lineRule="auto"/>
        <w:ind w:left="420" w:leftChars="200"/>
        <w:rPr>
          <w:rFonts w:asciiTheme="minorEastAsia" w:hAnsiTheme="minorEastAsia"/>
          <w:color w:val="auto"/>
          <w:sz w:val="24"/>
          <w:highlight w:val="none"/>
        </w:rPr>
      </w:pPr>
      <w:r>
        <w:rPr>
          <w:rFonts w:hint="eastAsia" w:asciiTheme="minorEastAsia" w:hAnsiTheme="minorEastAsia"/>
          <w:color w:val="auto"/>
          <w:sz w:val="24"/>
          <w:highlight w:val="none"/>
        </w:rPr>
        <w:t>服务方案：供应商应针对本项目制定切实可行的服务方案，包括但不限于：</w:t>
      </w:r>
    </w:p>
    <w:p>
      <w:pPr>
        <w:pStyle w:val="18"/>
        <w:numPr>
          <w:ilvl w:val="3"/>
          <w:numId w:val="10"/>
        </w:numPr>
        <w:spacing w:line="360" w:lineRule="auto"/>
        <w:ind w:left="0" w:firstLine="426" w:firstLineChars="0"/>
        <w:jc w:val="left"/>
        <w:rPr>
          <w:rFonts w:asciiTheme="minorEastAsia" w:hAnsiTheme="minorEastAsia"/>
          <w:color w:val="auto"/>
          <w:sz w:val="24"/>
          <w:highlight w:val="none"/>
        </w:rPr>
      </w:pPr>
      <w:r>
        <w:rPr>
          <w:rFonts w:hint="eastAsia" w:asciiTheme="minorEastAsia" w:hAnsiTheme="minorEastAsia"/>
          <w:color w:val="auto"/>
          <w:sz w:val="24"/>
          <w:highlight w:val="none"/>
        </w:rPr>
        <w:t>拟投标活动方案（包括且不限于方案，开展形式及流程）；</w:t>
      </w:r>
    </w:p>
    <w:p>
      <w:pPr>
        <w:pStyle w:val="18"/>
        <w:numPr>
          <w:ilvl w:val="3"/>
          <w:numId w:val="10"/>
        </w:numPr>
        <w:spacing w:line="360" w:lineRule="auto"/>
        <w:ind w:left="0" w:firstLine="426" w:firstLineChars="0"/>
        <w:jc w:val="left"/>
        <w:rPr>
          <w:rFonts w:asciiTheme="minorEastAsia" w:hAnsiTheme="minorEastAsia"/>
          <w:color w:val="auto"/>
          <w:sz w:val="24"/>
          <w:highlight w:val="none"/>
        </w:rPr>
      </w:pPr>
      <w:r>
        <w:rPr>
          <w:rFonts w:hint="eastAsia" w:asciiTheme="minorEastAsia" w:hAnsiTheme="minorEastAsia"/>
          <w:color w:val="auto"/>
          <w:sz w:val="24"/>
          <w:highlight w:val="none"/>
        </w:rPr>
        <w:t>拟投标使用的物资介绍（包括且不限于物资种类，新旧程度，功能型号，照片等）；</w:t>
      </w:r>
    </w:p>
    <w:p>
      <w:pPr>
        <w:pStyle w:val="18"/>
        <w:numPr>
          <w:ilvl w:val="3"/>
          <w:numId w:val="10"/>
        </w:numPr>
        <w:spacing w:line="360" w:lineRule="auto"/>
        <w:ind w:left="0" w:firstLine="426" w:firstLineChars="0"/>
        <w:jc w:val="left"/>
        <w:rPr>
          <w:rFonts w:asciiTheme="minorEastAsia" w:hAnsiTheme="minorEastAsia"/>
          <w:color w:val="auto"/>
          <w:sz w:val="24"/>
          <w:highlight w:val="none"/>
        </w:rPr>
      </w:pPr>
      <w:r>
        <w:rPr>
          <w:rFonts w:hint="eastAsia" w:asciiTheme="minorEastAsia" w:hAnsiTheme="minorEastAsia"/>
          <w:color w:val="auto"/>
          <w:sz w:val="24"/>
          <w:highlight w:val="none"/>
        </w:rPr>
        <w:t>拟投标的</w:t>
      </w:r>
      <w:r>
        <w:rPr>
          <w:rFonts w:hint="eastAsia" w:asciiTheme="minorEastAsia" w:hAnsiTheme="minorEastAsia"/>
          <w:color w:val="auto"/>
          <w:sz w:val="24"/>
          <w:highlight w:val="none"/>
          <w:lang w:val="en-US" w:eastAsia="zh-CN"/>
        </w:rPr>
        <w:t>奖</w:t>
      </w:r>
      <w:r>
        <w:rPr>
          <w:rFonts w:hint="eastAsia" w:asciiTheme="minorEastAsia" w:hAnsiTheme="minorEastAsia"/>
          <w:color w:val="auto"/>
          <w:sz w:val="24"/>
          <w:highlight w:val="none"/>
        </w:rPr>
        <w:t>品方案（包括且不限于</w:t>
      </w:r>
      <w:r>
        <w:rPr>
          <w:rFonts w:hint="eastAsia" w:asciiTheme="minorEastAsia" w:hAnsiTheme="minorEastAsia"/>
          <w:color w:val="auto"/>
          <w:sz w:val="24"/>
          <w:highlight w:val="none"/>
          <w:lang w:val="en-US" w:eastAsia="zh-CN"/>
        </w:rPr>
        <w:t>奖</w:t>
      </w:r>
      <w:r>
        <w:rPr>
          <w:rFonts w:hint="eastAsia" w:asciiTheme="minorEastAsia" w:hAnsiTheme="minorEastAsia"/>
          <w:color w:val="auto"/>
          <w:sz w:val="24"/>
          <w:highlight w:val="none"/>
        </w:rPr>
        <w:t>品介绍、价值、特色、照片等）</w:t>
      </w:r>
    </w:p>
    <w:p>
      <w:pPr>
        <w:pStyle w:val="18"/>
        <w:numPr>
          <w:ilvl w:val="3"/>
          <w:numId w:val="10"/>
        </w:numPr>
        <w:spacing w:line="360" w:lineRule="auto"/>
        <w:ind w:left="0" w:firstLine="426" w:firstLineChars="0"/>
        <w:jc w:val="left"/>
        <w:rPr>
          <w:rFonts w:asciiTheme="minorEastAsia" w:hAnsiTheme="minorEastAsia"/>
          <w:color w:val="auto"/>
          <w:sz w:val="24"/>
          <w:highlight w:val="none"/>
        </w:rPr>
      </w:pPr>
      <w:r>
        <w:rPr>
          <w:rFonts w:hint="eastAsia" w:asciiTheme="minorEastAsia" w:hAnsiTheme="minorEastAsia"/>
          <w:color w:val="auto"/>
          <w:sz w:val="24"/>
          <w:highlight w:val="none"/>
        </w:rPr>
        <w:t>增值服务方案（包括且不限于以本次校园</w:t>
      </w:r>
      <w:r>
        <w:rPr>
          <w:rFonts w:hint="eastAsia" w:asciiTheme="minorEastAsia" w:hAnsiTheme="minorEastAsia"/>
          <w:color w:val="auto"/>
          <w:sz w:val="24"/>
          <w:highlight w:val="none"/>
          <w:lang w:val="en-US" w:eastAsia="zh-CN"/>
        </w:rPr>
        <w:t>行</w:t>
      </w:r>
      <w:r>
        <w:rPr>
          <w:rFonts w:hint="eastAsia" w:asciiTheme="minorEastAsia" w:hAnsiTheme="minorEastAsia"/>
          <w:color w:val="auto"/>
          <w:sz w:val="24"/>
          <w:highlight w:val="none"/>
        </w:rPr>
        <w:t>为载体，围饶着公司品牌宣传推广、高校服务机构组织参与和大学生互动参与等方面提供增值服务）</w:t>
      </w:r>
    </w:p>
    <w:p>
      <w:pPr>
        <w:pStyle w:val="18"/>
        <w:numPr>
          <w:ilvl w:val="3"/>
          <w:numId w:val="10"/>
        </w:numPr>
        <w:spacing w:line="360" w:lineRule="auto"/>
        <w:ind w:left="0" w:firstLine="426" w:firstLineChars="0"/>
        <w:jc w:val="left"/>
        <w:rPr>
          <w:rFonts w:asciiTheme="minorEastAsia" w:hAnsiTheme="minorEastAsia"/>
          <w:color w:val="auto"/>
          <w:sz w:val="24"/>
          <w:highlight w:val="none"/>
        </w:rPr>
      </w:pPr>
      <w:r>
        <w:rPr>
          <w:rFonts w:hint="eastAsia" w:asciiTheme="minorEastAsia" w:hAnsiTheme="minorEastAsia"/>
          <w:color w:val="auto"/>
          <w:sz w:val="24"/>
          <w:highlight w:val="none"/>
        </w:rPr>
        <w:t>拟物料运输、储存及派送方案（包括且不限于含运输安排、储存安排、拟投入人员数目及安排等）；</w:t>
      </w:r>
    </w:p>
    <w:p>
      <w:pPr>
        <w:pStyle w:val="18"/>
        <w:numPr>
          <w:ilvl w:val="3"/>
          <w:numId w:val="10"/>
        </w:numPr>
        <w:spacing w:line="360" w:lineRule="auto"/>
        <w:ind w:left="0" w:firstLine="426" w:firstLineChars="0"/>
        <w:jc w:val="left"/>
        <w:rPr>
          <w:rFonts w:asciiTheme="minorEastAsia" w:hAnsiTheme="minorEastAsia"/>
          <w:color w:val="auto"/>
          <w:sz w:val="24"/>
          <w:highlight w:val="none"/>
        </w:rPr>
      </w:pPr>
      <w:r>
        <w:rPr>
          <w:rFonts w:hint="eastAsia" w:asciiTheme="minorEastAsia" w:hAnsiTheme="minorEastAsia"/>
          <w:color w:val="auto"/>
          <w:sz w:val="24"/>
          <w:highlight w:val="none"/>
        </w:rPr>
        <w:t>应急及保障保证措施（提出针对本项目提供风险防范措施等保证措施、突发情况应急措施等其他措施，自拟）；</w:t>
      </w:r>
    </w:p>
    <w:p>
      <w:pPr>
        <w:pStyle w:val="18"/>
        <w:numPr>
          <w:ilvl w:val="3"/>
          <w:numId w:val="10"/>
        </w:numPr>
        <w:spacing w:line="360" w:lineRule="auto"/>
        <w:ind w:left="0" w:firstLine="426" w:firstLineChars="0"/>
        <w:jc w:val="left"/>
        <w:rPr>
          <w:rFonts w:asciiTheme="minorEastAsia" w:hAnsiTheme="minorEastAsia"/>
          <w:color w:val="auto"/>
          <w:sz w:val="24"/>
          <w:highlight w:val="none"/>
        </w:rPr>
      </w:pPr>
      <w:r>
        <w:rPr>
          <w:rFonts w:hint="eastAsia" w:asciiTheme="minorEastAsia" w:hAnsiTheme="minorEastAsia"/>
          <w:color w:val="auto"/>
          <w:sz w:val="24"/>
          <w:highlight w:val="none"/>
        </w:rPr>
        <w:t>投标人认为其它需要说明的文字。</w:t>
      </w:r>
    </w:p>
    <w:p>
      <w:pPr>
        <w:spacing w:line="360" w:lineRule="auto"/>
        <w:ind w:firstLine="482" w:firstLineChars="200"/>
        <w:rPr>
          <w:rFonts w:asciiTheme="minorEastAsia" w:hAnsiTheme="minorEastAsia"/>
          <w:b/>
          <w:color w:val="auto"/>
          <w:sz w:val="24"/>
          <w:highlight w:val="none"/>
        </w:rPr>
      </w:pPr>
      <w:r>
        <w:rPr>
          <w:rFonts w:hint="eastAsia" w:asciiTheme="minorEastAsia" w:hAnsiTheme="minorEastAsia"/>
          <w:b/>
          <w:color w:val="auto"/>
          <w:sz w:val="24"/>
          <w:highlight w:val="none"/>
        </w:rPr>
        <w:t>六、评标方法：</w:t>
      </w:r>
    </w:p>
    <w:p>
      <w:pPr>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本项目采用综合评</w:t>
      </w:r>
      <w:r>
        <w:rPr>
          <w:rFonts w:hint="eastAsia" w:asciiTheme="minorEastAsia" w:hAnsiTheme="minorEastAsia"/>
          <w:color w:val="auto"/>
          <w:sz w:val="24"/>
          <w:highlight w:val="none"/>
          <w:lang w:val="en-US" w:eastAsia="zh-CN"/>
        </w:rPr>
        <w:t>分</w:t>
      </w:r>
      <w:r>
        <w:rPr>
          <w:rFonts w:hint="eastAsia" w:asciiTheme="minorEastAsia" w:hAnsiTheme="minorEastAsia"/>
          <w:color w:val="auto"/>
          <w:sz w:val="24"/>
          <w:highlight w:val="none"/>
        </w:rPr>
        <w:t>法，对投标人进行价格、商务、技术和信用评审，其中价格评审部分占40%，商务评审部分占20%（其中供应商诚信部分占2%），技术评审占40%，投标人评审得分=价格得分+商务得分+技术得分，评分标准见附件7。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Theme="minorEastAsia" w:hAnsiTheme="minorEastAsia"/>
          <w:b/>
          <w:color w:val="auto"/>
          <w:sz w:val="24"/>
          <w:highlight w:val="none"/>
        </w:rPr>
      </w:pPr>
      <w:r>
        <w:rPr>
          <w:rFonts w:hint="eastAsia" w:asciiTheme="minorEastAsia" w:hAnsiTheme="minorEastAsia"/>
          <w:b/>
          <w:color w:val="auto"/>
          <w:sz w:val="24"/>
          <w:highlight w:val="none"/>
        </w:rPr>
        <w:t>七、递交投标文件</w:t>
      </w:r>
    </w:p>
    <w:p>
      <w:pPr>
        <w:pStyle w:val="18"/>
        <w:numPr>
          <w:ilvl w:val="2"/>
          <w:numId w:val="11"/>
        </w:numPr>
        <w:spacing w:line="360" w:lineRule="auto"/>
        <w:ind w:left="0" w:firstLine="480" w:firstLineChars="0"/>
        <w:rPr>
          <w:rFonts w:asciiTheme="minorEastAsia" w:hAnsiTheme="minorEastAsia"/>
          <w:color w:val="auto"/>
          <w:sz w:val="24"/>
          <w:highlight w:val="none"/>
        </w:rPr>
      </w:pPr>
      <w:r>
        <w:rPr>
          <w:rFonts w:hint="eastAsia" w:asciiTheme="minorEastAsia" w:hAnsiTheme="minorEastAsia"/>
          <w:color w:val="auto"/>
          <w:sz w:val="24"/>
          <w:highlight w:val="none"/>
        </w:rPr>
        <w:t>投标文件纸质文件一式一份，盖章扫描件电子版一份。纸质文件递交截止时间：202</w:t>
      </w:r>
      <w:r>
        <w:rPr>
          <w:rFonts w:hint="eastAsia" w:asciiTheme="minorEastAsia" w:hAnsiTheme="minorEastAsia"/>
          <w:color w:val="auto"/>
          <w:sz w:val="24"/>
          <w:highlight w:val="none"/>
          <w:lang w:val="en-US" w:eastAsia="zh-CN"/>
        </w:rPr>
        <w:t>4</w:t>
      </w:r>
      <w:r>
        <w:rPr>
          <w:rFonts w:hint="eastAsia" w:asciiTheme="minorEastAsia" w:hAnsiTheme="minorEastAsia"/>
          <w:color w:val="auto"/>
          <w:sz w:val="24"/>
          <w:highlight w:val="none"/>
        </w:rPr>
        <w:t>年</w:t>
      </w:r>
      <w:r>
        <w:rPr>
          <w:rFonts w:hint="eastAsia" w:asciiTheme="minorEastAsia" w:hAnsiTheme="minorEastAsia"/>
          <w:color w:val="auto"/>
          <w:sz w:val="24"/>
          <w:highlight w:val="none"/>
          <w:lang w:val="en-US" w:eastAsia="zh-CN"/>
        </w:rPr>
        <w:t>5</w:t>
      </w:r>
      <w:r>
        <w:rPr>
          <w:rFonts w:hint="eastAsia" w:asciiTheme="minorEastAsia" w:hAnsiTheme="minorEastAsia"/>
          <w:color w:val="auto"/>
          <w:sz w:val="24"/>
          <w:highlight w:val="none"/>
        </w:rPr>
        <w:t>月</w:t>
      </w:r>
      <w:r>
        <w:rPr>
          <w:rFonts w:hint="eastAsia" w:asciiTheme="minorEastAsia" w:hAnsiTheme="minorEastAsia"/>
          <w:color w:val="auto"/>
          <w:sz w:val="24"/>
          <w:highlight w:val="none"/>
          <w:lang w:val="en-US" w:eastAsia="zh-CN"/>
        </w:rPr>
        <w:t>20</w:t>
      </w:r>
      <w:r>
        <w:rPr>
          <w:rFonts w:hint="eastAsia" w:asciiTheme="minorEastAsia" w:hAnsiTheme="minorEastAsia"/>
          <w:color w:val="auto"/>
          <w:sz w:val="24"/>
          <w:highlight w:val="none"/>
        </w:rPr>
        <w:t>日</w:t>
      </w:r>
      <w:r>
        <w:rPr>
          <w:rFonts w:asciiTheme="minorEastAsia" w:hAnsiTheme="minorEastAsia"/>
          <w:color w:val="auto"/>
          <w:sz w:val="24"/>
          <w:highlight w:val="none"/>
        </w:rPr>
        <w:t>1</w:t>
      </w:r>
      <w:r>
        <w:rPr>
          <w:rFonts w:hint="eastAsia" w:asciiTheme="minorEastAsia" w:hAnsiTheme="minorEastAsia"/>
          <w:color w:val="auto"/>
          <w:sz w:val="24"/>
          <w:highlight w:val="none"/>
        </w:rPr>
        <w:t>4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校园行”活动策划服务采购”字样。电子版可随纸质文件一同投递，或在截标后24小时内以电子邮件方式投递到邮箱：</w:t>
      </w:r>
      <w:r>
        <w:rPr>
          <w:rFonts w:hint="eastAsia" w:asciiTheme="minorEastAsia" w:hAnsiTheme="minorEastAsia"/>
          <w:color w:val="auto"/>
          <w:sz w:val="24"/>
          <w:highlight w:val="none"/>
          <w:lang w:val="en-US" w:eastAsia="zh-CN"/>
        </w:rPr>
        <w:t>328062345</w:t>
      </w:r>
      <w:r>
        <w:rPr>
          <w:rFonts w:hint="eastAsia" w:asciiTheme="minorEastAsia" w:hAnsiTheme="minorEastAsia"/>
          <w:color w:val="auto"/>
          <w:sz w:val="24"/>
          <w:highlight w:val="none"/>
        </w:rPr>
        <w:t>@qq.com。投标供应商递交投标文件后，请联系采购人确认。</w:t>
      </w:r>
    </w:p>
    <w:p>
      <w:pPr>
        <w:pStyle w:val="18"/>
        <w:numPr>
          <w:ilvl w:val="2"/>
          <w:numId w:val="11"/>
        </w:numPr>
        <w:spacing w:line="360" w:lineRule="auto"/>
        <w:ind w:left="0" w:firstLine="480" w:firstLineChars="0"/>
        <w:rPr>
          <w:rFonts w:asciiTheme="minorEastAsia" w:hAnsiTheme="minorEastAsia"/>
          <w:color w:val="auto"/>
          <w:sz w:val="24"/>
          <w:highlight w:val="none"/>
        </w:rPr>
      </w:pPr>
      <w:r>
        <w:rPr>
          <w:rFonts w:hint="eastAsia" w:asciiTheme="minorEastAsia" w:hAnsiTheme="minorEastAsia"/>
          <w:color w:val="auto"/>
          <w:sz w:val="24"/>
          <w:highlight w:val="none"/>
        </w:rPr>
        <w:t>投标文件逾期递交、未送达指定地点的、或未按要求密封的，采购人有权不予受理。</w:t>
      </w:r>
    </w:p>
    <w:p>
      <w:pPr>
        <w:spacing w:line="360" w:lineRule="auto"/>
        <w:ind w:firstLine="482" w:firstLineChars="200"/>
        <w:rPr>
          <w:rFonts w:asciiTheme="minorEastAsia" w:hAnsiTheme="minorEastAsia"/>
          <w:b/>
          <w:color w:val="auto"/>
          <w:sz w:val="24"/>
          <w:highlight w:val="none"/>
        </w:rPr>
      </w:pPr>
      <w:r>
        <w:rPr>
          <w:rFonts w:hint="eastAsia" w:asciiTheme="minorEastAsia" w:hAnsiTheme="minorEastAsia"/>
          <w:b/>
          <w:color w:val="auto"/>
          <w:sz w:val="24"/>
          <w:highlight w:val="none"/>
        </w:rPr>
        <w:t>八、竞选文件公示</w:t>
      </w:r>
    </w:p>
    <w:p>
      <w:pPr>
        <w:spacing w:line="360" w:lineRule="auto"/>
        <w:ind w:firstLine="480" w:firstLineChars="200"/>
        <w:rPr>
          <w:rFonts w:cs="Arial" w:asciiTheme="minorEastAsia" w:hAnsiTheme="minorEastAsia"/>
          <w:color w:val="auto"/>
          <w:sz w:val="24"/>
          <w:highlight w:val="none"/>
        </w:rPr>
      </w:pPr>
      <w:r>
        <w:rPr>
          <w:rFonts w:hint="eastAsia" w:cs="Arial" w:asciiTheme="minorEastAsia" w:hAnsiTheme="minorEastAsia"/>
          <w:color w:val="auto"/>
          <w:sz w:val="24"/>
          <w:highlight w:val="none"/>
        </w:rPr>
        <w:t>本竞选文件</w:t>
      </w:r>
      <w:r>
        <w:rPr>
          <w:rFonts w:hint="eastAsia" w:asciiTheme="minorEastAsia" w:hAnsiTheme="minorEastAsia"/>
          <w:color w:val="auto"/>
          <w:sz w:val="24"/>
          <w:highlight w:val="none"/>
        </w:rPr>
        <w:t>在</w:t>
      </w:r>
      <w:r>
        <w:rPr>
          <w:rFonts w:hint="eastAsia"/>
          <w:color w:val="auto"/>
          <w:sz w:val="24"/>
          <w:highlight w:val="none"/>
        </w:rPr>
        <w:t>广州国企阳光采购发布平台（http://ygcg.gzggzy.cn）、</w:t>
      </w:r>
      <w:r>
        <w:rPr>
          <w:rFonts w:hint="eastAsia"/>
          <w:color w:val="auto"/>
          <w:sz w:val="24"/>
          <w:highlight w:val="none"/>
          <w:lang w:val="en-US" w:eastAsia="zh-CN"/>
        </w:rPr>
        <w:t>广州城投综合能源投资经营管理有限公司</w:t>
      </w:r>
      <w:r>
        <w:rPr>
          <w:rFonts w:hint="eastAsia"/>
          <w:color w:val="auto"/>
          <w:sz w:val="24"/>
          <w:highlight w:val="none"/>
        </w:rPr>
        <w:t>网站（https://www.gzuci.com/）</w:t>
      </w:r>
      <w:r>
        <w:rPr>
          <w:rFonts w:hint="eastAsia" w:cs="Arial" w:asciiTheme="minorEastAsia" w:hAnsiTheme="minorEastAsia"/>
          <w:color w:val="auto"/>
          <w:sz w:val="24"/>
          <w:highlight w:val="none"/>
        </w:rPr>
        <w:t>同时发布。本竞选文件在各媒体发布的文本如有不同之处，以在</w:t>
      </w:r>
      <w:r>
        <w:rPr>
          <w:rFonts w:hint="eastAsia"/>
          <w:color w:val="auto"/>
          <w:sz w:val="24"/>
          <w:highlight w:val="none"/>
        </w:rPr>
        <w:t>广州大学城能源发展有限公司</w:t>
      </w:r>
      <w:r>
        <w:rPr>
          <w:rFonts w:hint="eastAsia" w:cs="Arial" w:asciiTheme="minorEastAsia" w:hAnsiTheme="minorEastAsia"/>
          <w:color w:val="auto"/>
          <w:sz w:val="24"/>
          <w:highlight w:val="none"/>
        </w:rPr>
        <w:t>网站发布的文本为准。</w:t>
      </w:r>
    </w:p>
    <w:p>
      <w:pPr>
        <w:spacing w:line="360" w:lineRule="auto"/>
        <w:ind w:firstLine="482" w:firstLineChars="200"/>
        <w:rPr>
          <w:rFonts w:asciiTheme="minorEastAsia" w:hAnsiTheme="minorEastAsia"/>
          <w:b/>
          <w:color w:val="auto"/>
          <w:sz w:val="24"/>
          <w:highlight w:val="none"/>
        </w:rPr>
      </w:pPr>
      <w:r>
        <w:rPr>
          <w:rFonts w:hint="eastAsia" w:asciiTheme="minorEastAsia" w:hAnsiTheme="minorEastAsia"/>
          <w:b/>
          <w:color w:val="auto"/>
          <w:sz w:val="24"/>
          <w:highlight w:val="none"/>
        </w:rPr>
        <w:t>九、采购人地址和联系方式</w:t>
      </w:r>
    </w:p>
    <w:p>
      <w:pPr>
        <w:pStyle w:val="18"/>
        <w:numPr>
          <w:ilvl w:val="0"/>
          <w:numId w:val="12"/>
        </w:numPr>
        <w:spacing w:line="360" w:lineRule="auto"/>
        <w:ind w:firstLineChars="0"/>
        <w:rPr>
          <w:rFonts w:asciiTheme="minorEastAsia" w:hAnsiTheme="minorEastAsia"/>
          <w:color w:val="auto"/>
          <w:sz w:val="24"/>
          <w:highlight w:val="none"/>
        </w:rPr>
      </w:pPr>
      <w:r>
        <w:rPr>
          <w:rFonts w:hint="eastAsia" w:asciiTheme="minorEastAsia" w:hAnsiTheme="minorEastAsia"/>
          <w:color w:val="auto"/>
          <w:sz w:val="24"/>
          <w:highlight w:val="none"/>
        </w:rPr>
        <w:t>采购单位：</w:t>
      </w:r>
      <w:r>
        <w:rPr>
          <w:rFonts w:hint="eastAsia"/>
          <w:color w:val="auto"/>
          <w:sz w:val="24"/>
          <w:highlight w:val="none"/>
        </w:rPr>
        <w:t>广州城投综合能源投资经营管理有限公司</w:t>
      </w:r>
    </w:p>
    <w:p>
      <w:pPr>
        <w:pStyle w:val="18"/>
        <w:numPr>
          <w:ilvl w:val="0"/>
          <w:numId w:val="12"/>
        </w:numPr>
        <w:spacing w:line="360" w:lineRule="auto"/>
        <w:ind w:firstLineChars="0"/>
        <w:rPr>
          <w:rFonts w:asciiTheme="minorEastAsia" w:hAnsiTheme="minorEastAsia"/>
          <w:color w:val="auto"/>
          <w:sz w:val="24"/>
          <w:highlight w:val="none"/>
        </w:rPr>
      </w:pPr>
      <w:r>
        <w:rPr>
          <w:rFonts w:hint="eastAsia" w:asciiTheme="minorEastAsia" w:hAnsiTheme="minorEastAsia"/>
          <w:color w:val="auto"/>
          <w:sz w:val="24"/>
          <w:highlight w:val="none"/>
        </w:rPr>
        <w:t>联系地址：广州市番禺区大学城明志街1号信息枢纽楼9楼</w:t>
      </w:r>
    </w:p>
    <w:p>
      <w:pPr>
        <w:pStyle w:val="15"/>
        <w:numPr>
          <w:ilvl w:val="0"/>
          <w:numId w:val="12"/>
        </w:numPr>
        <w:spacing w:line="360" w:lineRule="auto"/>
        <w:ind w:left="0" w:firstLine="480" w:firstLineChars="0"/>
        <w:rPr>
          <w:rFonts w:asciiTheme="minorEastAsia" w:hAnsiTheme="minorEastAsia"/>
          <w:color w:val="auto"/>
          <w:sz w:val="24"/>
          <w:highlight w:val="none"/>
        </w:rPr>
      </w:pPr>
      <w:r>
        <w:rPr>
          <w:rFonts w:hint="eastAsia" w:asciiTheme="minorEastAsia" w:hAnsiTheme="minorEastAsia"/>
          <w:color w:val="auto"/>
          <w:sz w:val="24"/>
          <w:highlight w:val="none"/>
        </w:rPr>
        <w:t>联系人：</w:t>
      </w:r>
      <w:r>
        <w:rPr>
          <w:rFonts w:hint="eastAsia" w:asciiTheme="minorEastAsia" w:hAnsiTheme="minorEastAsia"/>
          <w:color w:val="auto"/>
          <w:sz w:val="24"/>
          <w:highlight w:val="none"/>
          <w:lang w:val="en-US" w:eastAsia="zh-CN"/>
        </w:rPr>
        <w:t>詹</w:t>
      </w:r>
      <w:r>
        <w:rPr>
          <w:rFonts w:hint="eastAsia" w:asciiTheme="minorEastAsia" w:hAnsiTheme="minorEastAsia"/>
          <w:color w:val="auto"/>
          <w:sz w:val="24"/>
          <w:highlight w:val="none"/>
        </w:rPr>
        <w:t>工 ，联系电话：020-39302077，电子邮件：</w:t>
      </w:r>
      <w:r>
        <w:rPr>
          <w:rFonts w:hint="eastAsia" w:asciiTheme="minorEastAsia" w:hAnsiTheme="minorEastAsia"/>
          <w:color w:val="auto"/>
          <w:sz w:val="24"/>
          <w:highlight w:val="none"/>
          <w:lang w:val="en-US" w:eastAsia="zh-CN"/>
        </w:rPr>
        <w:t>328062345</w:t>
      </w:r>
      <w:r>
        <w:rPr>
          <w:rFonts w:hint="eastAsia" w:asciiTheme="minorEastAsia" w:hAnsiTheme="minorEastAsia"/>
          <w:color w:val="auto"/>
          <w:sz w:val="24"/>
          <w:highlight w:val="none"/>
        </w:rPr>
        <w:t>@qq.com</w:t>
      </w:r>
    </w:p>
    <w:p>
      <w:pPr>
        <w:pStyle w:val="15"/>
        <w:spacing w:line="360" w:lineRule="auto"/>
        <w:ind w:firstLine="480"/>
        <w:rPr>
          <w:rFonts w:hint="eastAsia"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附件1、采购需求</w:t>
      </w:r>
      <w:r>
        <w:rPr>
          <w:rFonts w:hint="eastAsia" w:asciiTheme="minorEastAsia" w:hAnsiTheme="minorEastAsia"/>
          <w:color w:val="auto"/>
          <w:sz w:val="24"/>
          <w:highlight w:val="none"/>
          <w:lang w:val="en-US" w:eastAsia="zh-CN"/>
        </w:rPr>
        <w:t>书</w:t>
      </w:r>
    </w:p>
    <w:p>
      <w:pPr>
        <w:pStyle w:val="15"/>
        <w:spacing w:line="360" w:lineRule="auto"/>
        <w:ind w:firstLine="480"/>
        <w:rPr>
          <w:rFonts w:asciiTheme="minorEastAsia" w:hAnsiTheme="minorEastAsia"/>
          <w:color w:val="auto"/>
          <w:sz w:val="24"/>
          <w:highlight w:val="none"/>
        </w:rPr>
      </w:pPr>
      <w:r>
        <w:rPr>
          <w:rFonts w:hint="eastAsia" w:asciiTheme="minorEastAsia" w:hAnsiTheme="minorEastAsia"/>
          <w:color w:val="auto"/>
          <w:sz w:val="24"/>
          <w:highlight w:val="none"/>
        </w:rPr>
        <w:t>附件2、价格文件</w:t>
      </w:r>
    </w:p>
    <w:p>
      <w:pPr>
        <w:pStyle w:val="15"/>
        <w:spacing w:line="360" w:lineRule="auto"/>
        <w:ind w:firstLine="480"/>
        <w:rPr>
          <w:rFonts w:asciiTheme="minorEastAsia" w:hAnsiTheme="minorEastAsia"/>
          <w:color w:val="auto"/>
          <w:sz w:val="24"/>
          <w:highlight w:val="none"/>
        </w:rPr>
      </w:pPr>
      <w:r>
        <w:rPr>
          <w:rFonts w:hint="eastAsia" w:asciiTheme="minorEastAsia" w:hAnsiTheme="minorEastAsia"/>
          <w:color w:val="auto"/>
          <w:sz w:val="24"/>
          <w:highlight w:val="none"/>
        </w:rPr>
        <w:t>附件3</w:t>
      </w:r>
      <w:r>
        <w:rPr>
          <w:rFonts w:asciiTheme="minorEastAsia" w:hAnsiTheme="minorEastAsia"/>
          <w:color w:val="auto"/>
          <w:sz w:val="24"/>
          <w:highlight w:val="none"/>
        </w:rPr>
        <w:t>、供应商调查表</w:t>
      </w:r>
    </w:p>
    <w:p>
      <w:pPr>
        <w:pStyle w:val="15"/>
        <w:spacing w:line="360" w:lineRule="auto"/>
        <w:ind w:firstLine="480"/>
        <w:rPr>
          <w:rFonts w:asciiTheme="minorEastAsia" w:hAnsiTheme="minorEastAsia"/>
          <w:color w:val="auto"/>
          <w:sz w:val="24"/>
          <w:highlight w:val="none"/>
        </w:rPr>
      </w:pPr>
      <w:r>
        <w:rPr>
          <w:rFonts w:hint="eastAsia" w:asciiTheme="minorEastAsia" w:hAnsiTheme="minorEastAsia"/>
          <w:color w:val="auto"/>
          <w:sz w:val="24"/>
          <w:highlight w:val="none"/>
        </w:rPr>
        <w:t>附件4、法定代表人证明书</w:t>
      </w:r>
    </w:p>
    <w:p>
      <w:pPr>
        <w:pStyle w:val="15"/>
        <w:spacing w:line="360" w:lineRule="auto"/>
        <w:ind w:firstLine="480"/>
        <w:rPr>
          <w:rFonts w:asciiTheme="minorEastAsia" w:hAnsiTheme="minorEastAsia"/>
          <w:color w:val="auto"/>
          <w:sz w:val="24"/>
          <w:highlight w:val="none"/>
        </w:rPr>
      </w:pPr>
      <w:r>
        <w:rPr>
          <w:rFonts w:hint="eastAsia" w:asciiTheme="minorEastAsia" w:hAnsiTheme="minorEastAsia"/>
          <w:color w:val="auto"/>
          <w:sz w:val="24"/>
          <w:highlight w:val="none"/>
        </w:rPr>
        <w:t>附件5、法定代表人授权委托证明书</w:t>
      </w:r>
    </w:p>
    <w:p>
      <w:pPr>
        <w:pStyle w:val="15"/>
        <w:spacing w:line="360" w:lineRule="auto"/>
        <w:ind w:firstLine="480"/>
        <w:rPr>
          <w:rFonts w:asciiTheme="minorEastAsia" w:hAnsiTheme="minorEastAsia"/>
          <w:color w:val="auto"/>
          <w:sz w:val="24"/>
          <w:highlight w:val="none"/>
        </w:rPr>
      </w:pPr>
      <w:r>
        <w:rPr>
          <w:rFonts w:hint="eastAsia" w:asciiTheme="minorEastAsia" w:hAnsiTheme="minorEastAsia"/>
          <w:color w:val="auto"/>
          <w:sz w:val="24"/>
          <w:highlight w:val="none"/>
        </w:rPr>
        <w:t>附件6</w:t>
      </w:r>
      <w:r>
        <w:rPr>
          <w:rFonts w:asciiTheme="minorEastAsia" w:hAnsiTheme="minorEastAsia"/>
          <w:color w:val="auto"/>
          <w:sz w:val="24"/>
          <w:highlight w:val="none"/>
        </w:rPr>
        <w:t>、资格性和有效性审查表</w:t>
      </w:r>
    </w:p>
    <w:p>
      <w:pPr>
        <w:pStyle w:val="15"/>
        <w:spacing w:line="360" w:lineRule="auto"/>
        <w:ind w:firstLine="480"/>
        <w:rPr>
          <w:rFonts w:asciiTheme="minorEastAsia" w:hAnsiTheme="minorEastAsia"/>
          <w:color w:val="auto"/>
          <w:sz w:val="24"/>
          <w:highlight w:val="none"/>
        </w:rPr>
      </w:pPr>
      <w:r>
        <w:rPr>
          <w:rFonts w:hint="eastAsia" w:asciiTheme="minorEastAsia" w:hAnsiTheme="minorEastAsia"/>
          <w:color w:val="auto"/>
          <w:sz w:val="24"/>
          <w:highlight w:val="none"/>
        </w:rPr>
        <w:t>附件7、评分细则</w:t>
      </w:r>
    </w:p>
    <w:p>
      <w:pPr>
        <w:pStyle w:val="15"/>
        <w:spacing w:line="360" w:lineRule="auto"/>
        <w:ind w:firstLine="480"/>
        <w:jc w:val="center"/>
        <w:rPr>
          <w:rFonts w:asciiTheme="minorEastAsia" w:hAnsiTheme="minorEastAsia"/>
          <w:color w:val="auto"/>
          <w:sz w:val="24"/>
          <w:highlight w:val="none"/>
        </w:rPr>
      </w:pPr>
      <w:r>
        <w:rPr>
          <w:rFonts w:hint="eastAsia" w:asciiTheme="minorEastAsia" w:hAnsiTheme="minorEastAsia"/>
          <w:color w:val="auto"/>
          <w:sz w:val="24"/>
          <w:highlight w:val="none"/>
        </w:rPr>
        <w:t>采购人：</w:t>
      </w:r>
      <w:r>
        <w:rPr>
          <w:rFonts w:hint="eastAsia"/>
          <w:color w:val="auto"/>
          <w:sz w:val="24"/>
          <w:highlight w:val="none"/>
        </w:rPr>
        <w:t>广州城投综合能源投资经营管理有限公司</w:t>
      </w:r>
    </w:p>
    <w:p>
      <w:pPr>
        <w:pStyle w:val="15"/>
        <w:spacing w:line="360" w:lineRule="auto"/>
        <w:ind w:right="960" w:firstLine="4260" w:firstLineChars="1775"/>
        <w:rPr>
          <w:rFonts w:asciiTheme="minorEastAsia" w:hAnsiTheme="minorEastAsia"/>
          <w:color w:val="auto"/>
          <w:sz w:val="24"/>
          <w:highlight w:val="none"/>
        </w:rPr>
      </w:pPr>
      <w:r>
        <w:rPr>
          <w:rFonts w:hint="eastAsia" w:asciiTheme="minorEastAsia" w:hAnsiTheme="minorEastAsia"/>
          <w:color w:val="auto"/>
          <w:sz w:val="24"/>
          <w:highlight w:val="none"/>
        </w:rPr>
        <w:t>202</w:t>
      </w:r>
      <w:r>
        <w:rPr>
          <w:rFonts w:hint="eastAsia" w:asciiTheme="minorEastAsia" w:hAnsiTheme="minorEastAsia"/>
          <w:color w:val="auto"/>
          <w:sz w:val="24"/>
          <w:highlight w:val="none"/>
          <w:lang w:val="en-US" w:eastAsia="zh-CN"/>
        </w:rPr>
        <w:t>4</w:t>
      </w:r>
      <w:r>
        <w:rPr>
          <w:rFonts w:hint="eastAsia" w:asciiTheme="minorEastAsia" w:hAnsiTheme="minorEastAsia"/>
          <w:color w:val="auto"/>
          <w:sz w:val="24"/>
          <w:highlight w:val="none"/>
        </w:rPr>
        <w:t>年</w:t>
      </w:r>
      <w:r>
        <w:rPr>
          <w:rFonts w:hint="eastAsia" w:asciiTheme="minorEastAsia" w:hAnsiTheme="minorEastAsia"/>
          <w:color w:val="auto"/>
          <w:sz w:val="24"/>
          <w:highlight w:val="none"/>
          <w:lang w:val="en-US" w:eastAsia="zh-CN"/>
        </w:rPr>
        <w:t>5</w:t>
      </w:r>
      <w:r>
        <w:rPr>
          <w:rFonts w:hint="eastAsia" w:asciiTheme="minorEastAsia" w:hAnsiTheme="minorEastAsia"/>
          <w:color w:val="auto"/>
          <w:sz w:val="24"/>
          <w:highlight w:val="none"/>
        </w:rPr>
        <w:t>月</w:t>
      </w:r>
      <w:r>
        <w:rPr>
          <w:rFonts w:hint="eastAsia" w:asciiTheme="minorEastAsia" w:hAnsiTheme="minorEastAsia"/>
          <w:color w:val="auto"/>
          <w:sz w:val="24"/>
          <w:highlight w:val="none"/>
          <w:lang w:val="en-US" w:eastAsia="zh-CN"/>
        </w:rPr>
        <w:t>9</w:t>
      </w:r>
      <w:r>
        <w:rPr>
          <w:rFonts w:hint="eastAsia" w:asciiTheme="minorEastAsia" w:hAnsiTheme="minorEastAsia"/>
          <w:color w:val="auto"/>
          <w:sz w:val="24"/>
          <w:highlight w:val="none"/>
        </w:rPr>
        <w:t>日</w:t>
      </w:r>
    </w:p>
    <w:p>
      <w:pPr>
        <w:widowControl/>
        <w:jc w:val="left"/>
        <w:rPr>
          <w:color w:val="auto"/>
          <w:highlight w:val="none"/>
        </w:rPr>
      </w:pPr>
    </w:p>
    <w:p>
      <w:pPr>
        <w:widowControl/>
        <w:jc w:val="left"/>
        <w:rPr>
          <w:rFonts w:ascii="宋体" w:hAnsi="宋体"/>
          <w:color w:val="auto"/>
          <w:sz w:val="32"/>
          <w:highlight w:val="none"/>
        </w:rPr>
      </w:pPr>
      <w:r>
        <w:rPr>
          <w:rFonts w:ascii="宋体" w:hAnsi="宋体"/>
          <w:color w:val="auto"/>
          <w:sz w:val="32"/>
          <w:highlight w:val="none"/>
        </w:rPr>
        <w:br w:type="page"/>
      </w:r>
      <w:r>
        <w:rPr>
          <w:rFonts w:hint="eastAsia" w:ascii="宋体" w:hAnsi="宋体"/>
          <w:color w:val="auto"/>
          <w:sz w:val="32"/>
          <w:highlight w:val="none"/>
        </w:rPr>
        <w:t>附件1：</w:t>
      </w:r>
    </w:p>
    <w:p>
      <w:pPr>
        <w:tabs>
          <w:tab w:val="left" w:pos="540"/>
          <w:tab w:val="left" w:pos="720"/>
        </w:tabs>
        <w:spacing w:before="156" w:beforeLines="50" w:after="156" w:afterLines="50" w:line="360" w:lineRule="auto"/>
        <w:jc w:val="center"/>
        <w:rPr>
          <w:rFonts w:hint="eastAsia"/>
          <w:b/>
          <w:color w:val="auto"/>
          <w:sz w:val="44"/>
          <w:szCs w:val="44"/>
          <w:highlight w:val="none"/>
          <w:lang w:val="en-US" w:eastAsia="zh-CN"/>
        </w:rPr>
      </w:pPr>
      <w:r>
        <w:rPr>
          <w:rFonts w:hint="eastAsia" w:ascii="宋体"/>
          <w:b/>
          <w:color w:val="auto"/>
          <w:sz w:val="36"/>
          <w:szCs w:val="36"/>
          <w:highlight w:val="none"/>
        </w:rPr>
        <w:t xml:space="preserve"> </w:t>
      </w:r>
      <w:r>
        <w:rPr>
          <w:rFonts w:hint="eastAsia"/>
          <w:b/>
          <w:color w:val="auto"/>
          <w:sz w:val="44"/>
          <w:szCs w:val="44"/>
          <w:highlight w:val="none"/>
          <w:lang w:val="en-US" w:eastAsia="zh-CN"/>
        </w:rPr>
        <w:t>城投综合能源公司高校校园行活动</w:t>
      </w:r>
    </w:p>
    <w:p>
      <w:pPr>
        <w:tabs>
          <w:tab w:val="left" w:pos="540"/>
          <w:tab w:val="left" w:pos="720"/>
        </w:tabs>
        <w:spacing w:before="156" w:beforeLines="50" w:after="156" w:afterLines="50" w:line="360" w:lineRule="auto"/>
        <w:jc w:val="center"/>
        <w:rPr>
          <w:rFonts w:hint="default"/>
          <w:b/>
          <w:color w:val="auto"/>
          <w:sz w:val="44"/>
          <w:szCs w:val="44"/>
          <w:highlight w:val="none"/>
          <w:lang w:val="en-US" w:eastAsia="zh-CN"/>
        </w:rPr>
      </w:pPr>
      <w:r>
        <w:rPr>
          <w:rFonts w:hint="eastAsia"/>
          <w:b/>
          <w:color w:val="auto"/>
          <w:sz w:val="44"/>
          <w:szCs w:val="44"/>
          <w:highlight w:val="none"/>
          <w:lang w:val="en-US" w:eastAsia="zh-CN"/>
        </w:rPr>
        <w:t>需求书</w:t>
      </w:r>
    </w:p>
    <w:p>
      <w:pPr>
        <w:spacing w:line="360" w:lineRule="auto"/>
        <w:rPr>
          <w:rFonts w:hint="eastAsia" w:ascii="宋体" w:hAnsi="宋体" w:cs="Arial" w:eastAsiaTheme="majorEastAsia"/>
          <w:b/>
          <w:bCs/>
          <w:color w:val="auto"/>
          <w:sz w:val="28"/>
          <w:szCs w:val="28"/>
          <w:highlight w:val="none"/>
        </w:rPr>
      </w:pPr>
      <w:r>
        <w:rPr>
          <w:rFonts w:hint="eastAsia" w:ascii="宋体" w:hAnsi="宋体" w:cs="Arial" w:eastAsiaTheme="majorEastAsia"/>
          <w:b/>
          <w:bCs/>
          <w:color w:val="auto"/>
          <w:sz w:val="28"/>
          <w:szCs w:val="28"/>
          <w:highlight w:val="none"/>
          <w:lang w:val="en-US" w:eastAsia="zh-CN"/>
        </w:rPr>
        <w:t>一、活动</w:t>
      </w:r>
      <w:r>
        <w:rPr>
          <w:rFonts w:hint="eastAsia" w:ascii="宋体" w:hAnsi="宋体" w:cs="Arial" w:eastAsiaTheme="majorEastAsia"/>
          <w:b/>
          <w:bCs/>
          <w:color w:val="auto"/>
          <w:sz w:val="28"/>
          <w:szCs w:val="28"/>
          <w:highlight w:val="none"/>
        </w:rPr>
        <w:t>介绍</w:t>
      </w:r>
    </w:p>
    <w:p>
      <w:pPr>
        <w:spacing w:line="360" w:lineRule="auto"/>
        <w:ind w:firstLine="560" w:firstLineChars="200"/>
        <w:rPr>
          <w:rFonts w:hint="eastAsia" w:ascii="宋体" w:hAnsi="宋体" w:cs="Arial" w:eastAsiaTheme="majorEastAsia"/>
          <w:b/>
          <w:bCs/>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为了答谢各高校长久以来对我司工作的支持，进一步密切客户与我司之间的联系，为后期长远合作继续奠定坚实基础，也为了宣传我司的整体形象，展示我司能源版块的整体实力及业务特色，并主动解决问题，我司希望在校园内以</w:t>
      </w:r>
      <w:r>
        <w:rPr>
          <w:rFonts w:hint="eastAsia" w:asciiTheme="minorEastAsia" w:hAnsiTheme="minorEastAsia" w:eastAsiaTheme="minorEastAsia"/>
          <w:color w:val="auto"/>
          <w:sz w:val="28"/>
          <w:szCs w:val="28"/>
          <w:highlight w:val="none"/>
        </w:rPr>
        <w:t>问卷调查、面对面访谈，活动参与</w:t>
      </w:r>
      <w:r>
        <w:rPr>
          <w:rFonts w:hint="eastAsia" w:asciiTheme="minorEastAsia" w:hAnsiTheme="minorEastAsia" w:eastAsiaTheme="minorEastAsia"/>
          <w:color w:val="auto"/>
          <w:sz w:val="28"/>
          <w:szCs w:val="28"/>
          <w:highlight w:val="none"/>
          <w:lang w:val="en-US" w:eastAsia="zh-CN"/>
        </w:rPr>
        <w:t>的形式加深与高校各部门</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团委</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lang w:val="en-US" w:eastAsia="zh-CN"/>
        </w:rPr>
        <w:t>权益部、</w:t>
      </w:r>
      <w:r>
        <w:rPr>
          <w:rFonts w:hint="eastAsia" w:asciiTheme="minorEastAsia" w:hAnsiTheme="minorEastAsia" w:eastAsiaTheme="minorEastAsia"/>
          <w:color w:val="auto"/>
          <w:sz w:val="28"/>
          <w:szCs w:val="28"/>
          <w:highlight w:val="none"/>
        </w:rPr>
        <w:t>学生会</w:t>
      </w:r>
      <w:r>
        <w:rPr>
          <w:rFonts w:hint="eastAsia" w:asciiTheme="minorEastAsia" w:hAnsiTheme="minorEastAsia" w:eastAsiaTheme="minorEastAsia"/>
          <w:color w:val="auto"/>
          <w:sz w:val="28"/>
          <w:szCs w:val="28"/>
          <w:highlight w:val="none"/>
          <w:lang w:val="en-US" w:eastAsia="zh-CN"/>
        </w:rPr>
        <w:t>等进行沟通与交流，从而了解业务动态、市场问题、服务质量，以促进我司与高校深度合作、互利共赢。</w:t>
      </w:r>
    </w:p>
    <w:p>
      <w:pPr>
        <w:spacing w:line="360" w:lineRule="auto"/>
        <w:ind w:firstLine="840" w:firstLineChars="300"/>
        <w:rPr>
          <w:rFonts w:hint="default"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1、活动时间：2024年5月-12月</w:t>
      </w:r>
    </w:p>
    <w:p>
      <w:pPr>
        <w:numPr>
          <w:ilvl w:val="0"/>
          <w:numId w:val="0"/>
        </w:numPr>
        <w:spacing w:line="360" w:lineRule="auto"/>
        <w:ind w:firstLine="840" w:firstLineChars="300"/>
        <w:jc w:val="left"/>
        <w:rPr>
          <w:rFonts w:hint="default"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2、活动形式：线下地推、线上微信公众号推广</w:t>
      </w:r>
    </w:p>
    <w:p>
      <w:pPr>
        <w:numPr>
          <w:ilvl w:val="0"/>
          <w:numId w:val="0"/>
        </w:numPr>
        <w:spacing w:line="360" w:lineRule="auto"/>
        <w:ind w:firstLine="840" w:firstLineChars="300"/>
        <w:jc w:val="left"/>
        <w:rPr>
          <w:rFonts w:hint="default"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3、活动场次：10场</w:t>
      </w:r>
    </w:p>
    <w:p>
      <w:pPr>
        <w:numPr>
          <w:ilvl w:val="0"/>
          <w:numId w:val="0"/>
        </w:numPr>
        <w:spacing w:line="360" w:lineRule="auto"/>
        <w:ind w:firstLine="840" w:firstLineChars="300"/>
        <w:jc w:val="left"/>
        <w:rPr>
          <w:rFonts w:hint="default"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4、活动地点：中山大学、华南理工大学、广州大学（2场）、广东工业大学、广东外语外贸大学、广州中医药大学、广东药科大学、星海音乐学院、广州美术学院等。</w:t>
      </w:r>
    </w:p>
    <w:p>
      <w:pPr>
        <w:numPr>
          <w:ilvl w:val="0"/>
          <w:numId w:val="0"/>
        </w:numPr>
        <w:spacing w:line="360" w:lineRule="auto"/>
        <w:ind w:firstLine="840" w:firstLineChars="300"/>
        <w:jc w:val="left"/>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color w:val="auto"/>
          <w:sz w:val="28"/>
          <w:szCs w:val="28"/>
          <w:highlight w:val="none"/>
          <w:lang w:val="en-US" w:eastAsia="zh-CN"/>
        </w:rPr>
        <w:t>5、活动所需物料预算：200000元</w:t>
      </w:r>
    </w:p>
    <w:p>
      <w:pPr>
        <w:spacing w:line="360" w:lineRule="auto"/>
        <w:rPr>
          <w:rFonts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（二）</w:t>
      </w:r>
      <w:r>
        <w:rPr>
          <w:rFonts w:hint="eastAsia" w:asciiTheme="minorEastAsia" w:hAnsiTheme="minorEastAsia" w:eastAsiaTheme="minorEastAsia"/>
          <w:b/>
          <w:bCs/>
          <w:color w:val="auto"/>
          <w:sz w:val="28"/>
          <w:szCs w:val="28"/>
          <w:highlight w:val="none"/>
          <w:lang w:val="en-US" w:eastAsia="zh-CN"/>
        </w:rPr>
        <w:t>活动内容</w:t>
      </w:r>
      <w:r>
        <w:rPr>
          <w:rFonts w:hint="eastAsia" w:asciiTheme="minorEastAsia" w:hAnsiTheme="minorEastAsia" w:eastAsiaTheme="minorEastAsia"/>
          <w:b/>
          <w:bCs/>
          <w:color w:val="auto"/>
          <w:sz w:val="28"/>
          <w:szCs w:val="28"/>
          <w:highlight w:val="none"/>
        </w:rPr>
        <w:t>要求</w:t>
      </w:r>
    </w:p>
    <w:p>
      <w:pPr>
        <w:pStyle w:val="18"/>
        <w:spacing w:before="156" w:beforeLines="50" w:after="156" w:afterLines="50" w:line="360" w:lineRule="auto"/>
        <w:ind w:firstLine="840" w:firstLineChars="300"/>
        <w:rPr>
          <w:rFonts w:hint="eastAsia" w:ascii="宋体" w:hAnsi="宋体" w:cs="宋体"/>
          <w:bCs/>
          <w:color w:val="auto"/>
          <w:kern w:val="0"/>
          <w:sz w:val="28"/>
          <w:szCs w:val="28"/>
          <w:highlight w:val="none"/>
          <w:lang w:val="en-US" w:eastAsia="zh-CN"/>
        </w:rPr>
      </w:pPr>
      <w:r>
        <w:rPr>
          <w:rFonts w:hint="eastAsia" w:ascii="宋体" w:hAnsi="宋体" w:cs="宋体"/>
          <w:bCs/>
          <w:color w:val="auto"/>
          <w:kern w:val="0"/>
          <w:sz w:val="28"/>
          <w:szCs w:val="28"/>
          <w:highlight w:val="none"/>
        </w:rPr>
        <w:t>中标单位需根据采购人需求</w:t>
      </w:r>
      <w:r>
        <w:rPr>
          <w:rFonts w:hint="eastAsia" w:ascii="宋体" w:hAnsi="宋体" w:cs="宋体"/>
          <w:bCs/>
          <w:color w:val="auto"/>
          <w:kern w:val="0"/>
          <w:sz w:val="28"/>
          <w:szCs w:val="28"/>
          <w:highlight w:val="none"/>
          <w:lang w:eastAsia="zh-CN"/>
        </w:rPr>
        <w:t>协助细化</w:t>
      </w:r>
      <w:r>
        <w:rPr>
          <w:rFonts w:hint="eastAsia" w:ascii="宋体" w:hAnsi="宋体" w:cs="宋体"/>
          <w:bCs/>
          <w:color w:val="auto"/>
          <w:kern w:val="0"/>
          <w:sz w:val="28"/>
          <w:szCs w:val="28"/>
          <w:highlight w:val="none"/>
          <w:lang w:val="en-US" w:eastAsia="zh-CN"/>
        </w:rPr>
        <w:t>活动方案</w:t>
      </w:r>
      <w:r>
        <w:rPr>
          <w:rFonts w:hint="eastAsia" w:ascii="宋体" w:hAnsi="宋体" w:cs="宋体"/>
          <w:bCs/>
          <w:color w:val="auto"/>
          <w:kern w:val="0"/>
          <w:sz w:val="28"/>
          <w:szCs w:val="28"/>
          <w:highlight w:val="none"/>
        </w:rPr>
        <w:t>,</w:t>
      </w:r>
      <w:r>
        <w:rPr>
          <w:rFonts w:hint="eastAsia" w:ascii="宋体" w:hAnsi="宋体" w:cs="宋体"/>
          <w:bCs/>
          <w:color w:val="auto"/>
          <w:kern w:val="0"/>
          <w:sz w:val="28"/>
          <w:szCs w:val="28"/>
          <w:highlight w:val="none"/>
          <w:lang w:eastAsia="zh-CN"/>
        </w:rPr>
        <w:t>方</w:t>
      </w:r>
      <w:r>
        <w:rPr>
          <w:rFonts w:hint="eastAsia" w:ascii="宋体" w:hAnsi="宋体" w:cs="宋体"/>
          <w:bCs/>
          <w:color w:val="auto"/>
          <w:kern w:val="0"/>
          <w:sz w:val="28"/>
          <w:szCs w:val="28"/>
          <w:highlight w:val="none"/>
          <w:lang w:val="en-US" w:eastAsia="zh-CN"/>
        </w:rPr>
        <w:t>案与开展</w:t>
      </w:r>
      <w:r>
        <w:rPr>
          <w:rFonts w:hint="eastAsia" w:ascii="宋体" w:hAnsi="宋体" w:cs="宋体"/>
          <w:bCs/>
          <w:color w:val="auto"/>
          <w:kern w:val="0"/>
          <w:sz w:val="28"/>
          <w:szCs w:val="28"/>
          <w:highlight w:val="none"/>
        </w:rPr>
        <w:t>形式</w:t>
      </w:r>
      <w:r>
        <w:rPr>
          <w:rFonts w:hint="eastAsia" w:ascii="宋体" w:hAnsi="宋体" w:cs="宋体"/>
          <w:bCs/>
          <w:color w:val="auto"/>
          <w:kern w:val="0"/>
          <w:sz w:val="28"/>
          <w:szCs w:val="28"/>
          <w:highlight w:val="none"/>
          <w:lang w:eastAsia="zh-CN"/>
        </w:rPr>
        <w:t>需</w:t>
      </w:r>
      <w:r>
        <w:rPr>
          <w:rFonts w:hint="eastAsia" w:ascii="宋体" w:hAnsi="宋体" w:cs="宋体"/>
          <w:bCs/>
          <w:color w:val="auto"/>
          <w:kern w:val="0"/>
          <w:sz w:val="28"/>
          <w:szCs w:val="28"/>
          <w:highlight w:val="none"/>
        </w:rPr>
        <w:t>满足</w:t>
      </w:r>
      <w:r>
        <w:rPr>
          <w:rFonts w:hint="eastAsia" w:ascii="宋体" w:hAnsi="宋体" w:cs="宋体"/>
          <w:bCs/>
          <w:color w:val="auto"/>
          <w:kern w:val="0"/>
          <w:sz w:val="28"/>
          <w:szCs w:val="28"/>
          <w:highlight w:val="none"/>
          <w:lang w:val="en-US" w:eastAsia="zh-CN"/>
        </w:rPr>
        <w:t>校园行活动宣传推广</w:t>
      </w:r>
      <w:r>
        <w:rPr>
          <w:rFonts w:hint="eastAsia" w:ascii="宋体" w:hAnsi="宋体" w:cs="宋体"/>
          <w:bCs/>
          <w:color w:val="auto"/>
          <w:kern w:val="0"/>
          <w:sz w:val="28"/>
          <w:szCs w:val="28"/>
          <w:highlight w:val="none"/>
        </w:rPr>
        <w:t>要求，</w:t>
      </w:r>
      <w:r>
        <w:rPr>
          <w:rFonts w:hint="eastAsia" w:ascii="宋体" w:hAnsi="宋体" w:cs="宋体"/>
          <w:bCs/>
          <w:color w:val="auto"/>
          <w:kern w:val="0"/>
          <w:sz w:val="28"/>
          <w:szCs w:val="28"/>
          <w:highlight w:val="none"/>
          <w:lang w:eastAsia="zh-CN"/>
        </w:rPr>
        <w:t>活动</w:t>
      </w:r>
      <w:r>
        <w:rPr>
          <w:rFonts w:hint="eastAsia" w:ascii="宋体" w:hAnsi="宋体" w:cs="宋体"/>
          <w:bCs/>
          <w:color w:val="auto"/>
          <w:kern w:val="0"/>
          <w:sz w:val="28"/>
          <w:szCs w:val="28"/>
          <w:highlight w:val="none"/>
        </w:rPr>
        <w:t>内容由双方协商</w:t>
      </w:r>
      <w:r>
        <w:rPr>
          <w:rFonts w:hint="eastAsia" w:ascii="宋体" w:hAnsi="宋体" w:cs="宋体"/>
          <w:bCs/>
          <w:color w:val="auto"/>
          <w:kern w:val="0"/>
          <w:sz w:val="28"/>
          <w:szCs w:val="28"/>
          <w:highlight w:val="none"/>
          <w:lang w:eastAsia="zh-CN"/>
        </w:rPr>
        <w:t>最终</w:t>
      </w:r>
      <w:r>
        <w:rPr>
          <w:rFonts w:hint="eastAsia" w:ascii="宋体" w:hAnsi="宋体" w:cs="宋体"/>
          <w:bCs/>
          <w:color w:val="auto"/>
          <w:kern w:val="0"/>
          <w:sz w:val="28"/>
          <w:szCs w:val="28"/>
          <w:highlight w:val="none"/>
        </w:rPr>
        <w:t>确定。主要内容包括</w:t>
      </w:r>
      <w:r>
        <w:rPr>
          <w:rFonts w:hint="eastAsia" w:ascii="宋体" w:hAnsi="宋体" w:cs="宋体"/>
          <w:bCs/>
          <w:color w:val="auto"/>
          <w:kern w:val="0"/>
          <w:sz w:val="28"/>
          <w:szCs w:val="28"/>
          <w:highlight w:val="none"/>
          <w:lang w:eastAsia="zh-CN"/>
        </w:rPr>
        <w:t>：</w:t>
      </w:r>
    </w:p>
    <w:p>
      <w:pPr>
        <w:pStyle w:val="18"/>
        <w:spacing w:before="156" w:beforeLines="50" w:after="156" w:afterLines="50" w:line="360" w:lineRule="auto"/>
        <w:ind w:firstLine="840" w:firstLineChars="300"/>
        <w:rPr>
          <w:rFonts w:hint="eastAsia" w:ascii="宋体" w:hAnsi="宋体" w:cs="宋体"/>
          <w:bCs/>
          <w:color w:val="auto"/>
          <w:kern w:val="0"/>
          <w:sz w:val="28"/>
          <w:szCs w:val="28"/>
          <w:highlight w:val="none"/>
          <w:lang w:val="en-US" w:eastAsia="zh-CN"/>
        </w:rPr>
      </w:pPr>
      <w:r>
        <w:rPr>
          <w:rFonts w:hint="eastAsia" w:ascii="宋体" w:hAnsi="宋体" w:cs="宋体"/>
          <w:bCs/>
          <w:color w:val="auto"/>
          <w:kern w:val="0"/>
          <w:sz w:val="28"/>
          <w:szCs w:val="28"/>
          <w:highlight w:val="none"/>
          <w:lang w:val="en-US" w:eastAsia="zh-CN"/>
        </w:rPr>
        <w:t>1、校园行活动方案、流程设计。</w:t>
      </w:r>
    </w:p>
    <w:p>
      <w:pPr>
        <w:pStyle w:val="18"/>
        <w:spacing w:before="156" w:beforeLines="50" w:after="156" w:afterLines="50" w:line="360" w:lineRule="auto"/>
        <w:ind w:firstLine="840" w:firstLineChars="300"/>
        <w:rPr>
          <w:rFonts w:hint="eastAsia" w:ascii="宋体" w:hAnsi="宋体" w:cs="宋体"/>
          <w:bCs/>
          <w:color w:val="auto"/>
          <w:kern w:val="0"/>
          <w:sz w:val="28"/>
          <w:szCs w:val="28"/>
          <w:highlight w:val="none"/>
          <w:lang w:val="en-US" w:eastAsia="zh-CN"/>
        </w:rPr>
      </w:pPr>
      <w:r>
        <w:rPr>
          <w:rFonts w:hint="eastAsia" w:ascii="宋体" w:hAnsi="宋体" w:cs="宋体"/>
          <w:bCs/>
          <w:color w:val="auto"/>
          <w:kern w:val="0"/>
          <w:sz w:val="28"/>
          <w:szCs w:val="28"/>
          <w:highlight w:val="none"/>
          <w:lang w:val="en-US" w:eastAsia="zh-CN"/>
        </w:rPr>
        <w:t>2、中标单位需根据活动需求提供活动现场所需各项物资，包括但不限于帐篷、桌椅、电视、音响、投影幕、舞台、风扇、饮用水、工作餐等。</w:t>
      </w:r>
    </w:p>
    <w:p>
      <w:pPr>
        <w:pStyle w:val="18"/>
        <w:spacing w:before="156" w:beforeLines="50" w:after="156" w:afterLines="50" w:line="360" w:lineRule="auto"/>
        <w:ind w:firstLine="840" w:firstLineChars="300"/>
        <w:rPr>
          <w:rFonts w:hint="eastAsia" w:ascii="宋体" w:hAnsi="宋体" w:cs="宋体"/>
          <w:bCs/>
          <w:color w:val="auto"/>
          <w:kern w:val="0"/>
          <w:sz w:val="28"/>
          <w:szCs w:val="28"/>
          <w:highlight w:val="none"/>
          <w:lang w:val="en-US" w:eastAsia="zh-CN"/>
        </w:rPr>
      </w:pPr>
      <w:r>
        <w:rPr>
          <w:rFonts w:hint="eastAsia" w:ascii="宋体" w:hAnsi="宋体" w:cs="宋体"/>
          <w:bCs/>
          <w:color w:val="auto"/>
          <w:kern w:val="0"/>
          <w:sz w:val="28"/>
          <w:szCs w:val="28"/>
          <w:highlight w:val="none"/>
          <w:lang w:val="en-US" w:eastAsia="zh-CN"/>
        </w:rPr>
        <w:t>3、中标单位需设计并制作：背景墙1个、KT板形象墙2个、活动宣传折页2000张、活动海报20张、易拉宝20个。</w:t>
      </w:r>
    </w:p>
    <w:p>
      <w:pPr>
        <w:pStyle w:val="18"/>
        <w:spacing w:before="156" w:beforeLines="50" w:after="156" w:afterLines="50" w:line="360" w:lineRule="auto"/>
        <w:ind w:firstLine="840" w:firstLineChars="300"/>
        <w:rPr>
          <w:rFonts w:hint="eastAsia" w:ascii="宋体" w:hAnsi="宋体" w:cs="宋体"/>
          <w:bCs/>
          <w:color w:val="auto"/>
          <w:kern w:val="0"/>
          <w:sz w:val="28"/>
          <w:szCs w:val="28"/>
          <w:highlight w:val="none"/>
          <w:lang w:val="en-US" w:eastAsia="zh-CN"/>
        </w:rPr>
      </w:pPr>
      <w:r>
        <w:rPr>
          <w:rFonts w:hint="eastAsia" w:ascii="宋体" w:hAnsi="宋体" w:cs="宋体"/>
          <w:bCs/>
          <w:color w:val="auto"/>
          <w:kern w:val="0"/>
          <w:sz w:val="28"/>
          <w:szCs w:val="28"/>
          <w:highlight w:val="none"/>
          <w:lang w:val="en-US" w:eastAsia="zh-CN"/>
        </w:rPr>
        <w:t>4、中标单位需按我司要求提供校园行活动10场所需奖品：扫码礼3000份（单价5元以内）、 活动礼1100份（单价10元以内）、公众号奖品20份（单价100元以内）、服务大使用品20份（单价100元以内）。</w:t>
      </w:r>
    </w:p>
    <w:p>
      <w:pPr>
        <w:pStyle w:val="18"/>
        <w:spacing w:before="156" w:beforeLines="50" w:after="156" w:afterLines="50" w:line="360" w:lineRule="auto"/>
        <w:ind w:firstLine="840" w:firstLineChars="300"/>
        <w:rPr>
          <w:rFonts w:hint="default" w:ascii="宋体" w:hAnsi="宋体" w:cs="宋体"/>
          <w:bCs/>
          <w:color w:val="auto"/>
          <w:kern w:val="0"/>
          <w:sz w:val="28"/>
          <w:szCs w:val="28"/>
          <w:highlight w:val="none"/>
          <w:lang w:val="en-US" w:eastAsia="zh-CN"/>
        </w:rPr>
      </w:pPr>
      <w:r>
        <w:rPr>
          <w:rFonts w:hint="eastAsia" w:ascii="宋体" w:hAnsi="宋体" w:cs="宋体"/>
          <w:bCs/>
          <w:color w:val="auto"/>
          <w:kern w:val="0"/>
          <w:sz w:val="28"/>
          <w:szCs w:val="28"/>
          <w:highlight w:val="none"/>
          <w:lang w:val="en-US" w:eastAsia="zh-CN"/>
        </w:rPr>
        <w:t>5、2024年教师节慰问花束或其他物料10件（单价230元以内）。</w:t>
      </w:r>
    </w:p>
    <w:p>
      <w:pPr>
        <w:pStyle w:val="18"/>
        <w:spacing w:before="156" w:beforeLines="50" w:after="156" w:afterLines="50" w:line="360" w:lineRule="auto"/>
        <w:ind w:firstLine="840" w:firstLineChars="300"/>
        <w:rPr>
          <w:rFonts w:hint="default" w:ascii="宋体" w:hAnsi="宋体" w:cs="宋体"/>
          <w:bCs/>
          <w:color w:val="auto"/>
          <w:kern w:val="0"/>
          <w:sz w:val="28"/>
          <w:szCs w:val="28"/>
          <w:highlight w:val="none"/>
          <w:lang w:val="en-US" w:eastAsia="zh-CN"/>
        </w:rPr>
      </w:pPr>
      <w:r>
        <w:rPr>
          <w:rFonts w:hint="eastAsia" w:ascii="宋体" w:hAnsi="宋体" w:cs="宋体"/>
          <w:bCs/>
          <w:color w:val="auto"/>
          <w:kern w:val="0"/>
          <w:sz w:val="28"/>
          <w:szCs w:val="28"/>
          <w:highlight w:val="none"/>
          <w:lang w:val="en-US" w:eastAsia="zh-CN"/>
        </w:rPr>
        <w:t>6、负责每场活动编写预热推文及回顾推文各1篇。</w:t>
      </w:r>
    </w:p>
    <w:p>
      <w:pPr>
        <w:pStyle w:val="18"/>
        <w:spacing w:before="156" w:beforeLines="50" w:after="156" w:afterLines="50" w:line="360" w:lineRule="auto"/>
        <w:ind w:firstLine="840" w:firstLineChars="300"/>
        <w:rPr>
          <w:rFonts w:hint="eastAsia" w:ascii="宋体" w:hAnsi="宋体" w:cs="宋体"/>
          <w:bCs/>
          <w:color w:val="auto"/>
          <w:kern w:val="0"/>
          <w:sz w:val="28"/>
          <w:szCs w:val="28"/>
          <w:highlight w:val="none"/>
          <w:lang w:val="en-US" w:eastAsia="zh-CN"/>
        </w:rPr>
      </w:pPr>
      <w:r>
        <w:rPr>
          <w:rFonts w:hint="eastAsia" w:ascii="宋体" w:hAnsi="宋体" w:cs="宋体"/>
          <w:bCs/>
          <w:color w:val="auto"/>
          <w:kern w:val="0"/>
          <w:sz w:val="28"/>
          <w:szCs w:val="28"/>
          <w:highlight w:val="none"/>
          <w:lang w:val="en-US" w:eastAsia="zh-CN"/>
        </w:rPr>
        <w:t>7、负责每场活动所需物资及奖品的运输工作。</w:t>
      </w:r>
    </w:p>
    <w:p>
      <w:pPr>
        <w:pStyle w:val="18"/>
        <w:spacing w:before="156" w:beforeLines="50" w:after="156" w:afterLines="50" w:line="360" w:lineRule="auto"/>
        <w:ind w:firstLine="840" w:firstLineChars="300"/>
        <w:rPr>
          <w:rFonts w:hint="eastAsia" w:ascii="宋体" w:hAnsi="宋体" w:cs="宋体"/>
          <w:bCs/>
          <w:color w:val="auto"/>
          <w:kern w:val="0"/>
          <w:sz w:val="28"/>
          <w:szCs w:val="28"/>
          <w:highlight w:val="none"/>
          <w:lang w:val="en-US" w:eastAsia="zh-CN"/>
        </w:rPr>
      </w:pPr>
      <w:r>
        <w:rPr>
          <w:rFonts w:hint="eastAsia" w:ascii="宋体" w:hAnsi="宋体" w:cs="宋体"/>
          <w:bCs/>
          <w:color w:val="auto"/>
          <w:kern w:val="0"/>
          <w:sz w:val="28"/>
          <w:szCs w:val="28"/>
          <w:highlight w:val="none"/>
          <w:lang w:val="en-US" w:eastAsia="zh-CN"/>
        </w:rPr>
        <w:t>8、负责每场校园活动展位设计、搭建及相关工作。</w:t>
      </w:r>
    </w:p>
    <w:p>
      <w:pPr>
        <w:pStyle w:val="18"/>
        <w:spacing w:before="156" w:beforeLines="50" w:after="156" w:afterLines="50" w:line="360" w:lineRule="auto"/>
        <w:ind w:firstLine="840" w:firstLineChars="300"/>
        <w:rPr>
          <w:rFonts w:hint="eastAsia" w:ascii="宋体" w:hAnsi="宋体" w:cs="宋体"/>
          <w:bCs/>
          <w:color w:val="auto"/>
          <w:kern w:val="0"/>
          <w:sz w:val="28"/>
          <w:szCs w:val="28"/>
          <w:highlight w:val="none"/>
          <w:lang w:val="en-US" w:eastAsia="zh-CN"/>
        </w:rPr>
      </w:pPr>
      <w:r>
        <w:rPr>
          <w:rFonts w:hint="eastAsia" w:ascii="宋体" w:hAnsi="宋体" w:cs="宋体"/>
          <w:bCs/>
          <w:color w:val="auto"/>
          <w:kern w:val="0"/>
          <w:sz w:val="28"/>
          <w:szCs w:val="28"/>
          <w:highlight w:val="none"/>
          <w:lang w:val="en-US" w:eastAsia="zh-CN"/>
        </w:rPr>
        <w:t>9、校园行活动期间，每场提供不少于5名工作人员到活动现场进行协助派单、咨询。</w:t>
      </w:r>
    </w:p>
    <w:p>
      <w:pPr>
        <w:pStyle w:val="18"/>
        <w:spacing w:before="156" w:beforeLines="50" w:after="156" w:afterLines="50" w:line="360" w:lineRule="auto"/>
        <w:ind w:firstLine="840" w:firstLineChars="300"/>
        <w:rPr>
          <w:rFonts w:hint="eastAsia" w:ascii="宋体" w:hAnsi="宋体" w:cs="宋体"/>
          <w:bCs/>
          <w:color w:val="auto"/>
          <w:kern w:val="0"/>
          <w:sz w:val="28"/>
          <w:szCs w:val="28"/>
          <w:highlight w:val="none"/>
          <w:lang w:val="en-US" w:eastAsia="zh-CN"/>
        </w:rPr>
      </w:pPr>
      <w:r>
        <w:rPr>
          <w:rFonts w:hint="eastAsia" w:ascii="宋体" w:hAnsi="宋体" w:cs="宋体"/>
          <w:bCs/>
          <w:color w:val="auto"/>
          <w:kern w:val="0"/>
          <w:sz w:val="28"/>
          <w:szCs w:val="28"/>
          <w:highlight w:val="none"/>
          <w:lang w:val="en-US" w:eastAsia="zh-CN"/>
        </w:rPr>
        <w:t>10、校园行活动前期及活动进行期间线上、线下宣传推广工作。</w:t>
      </w:r>
    </w:p>
    <w:p>
      <w:pPr>
        <w:spacing w:line="360" w:lineRule="auto"/>
        <w:rPr>
          <w:rFonts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（三）</w:t>
      </w:r>
      <w:r>
        <w:rPr>
          <w:rFonts w:hint="eastAsia" w:asciiTheme="minorEastAsia" w:hAnsiTheme="minorEastAsia" w:eastAsiaTheme="minorEastAsia"/>
          <w:b/>
          <w:bCs/>
          <w:color w:val="auto"/>
          <w:sz w:val="28"/>
          <w:szCs w:val="28"/>
          <w:highlight w:val="none"/>
          <w:lang w:val="en-US" w:eastAsia="zh-CN"/>
        </w:rPr>
        <w:t>活动</w:t>
      </w:r>
      <w:r>
        <w:rPr>
          <w:rFonts w:hint="eastAsia" w:asciiTheme="minorEastAsia" w:hAnsiTheme="minorEastAsia" w:eastAsiaTheme="minorEastAsia"/>
          <w:b/>
          <w:bCs/>
          <w:color w:val="auto"/>
          <w:sz w:val="28"/>
          <w:szCs w:val="28"/>
          <w:highlight w:val="none"/>
        </w:rPr>
        <w:t>成果</w:t>
      </w:r>
    </w:p>
    <w:p>
      <w:pPr>
        <w:pStyle w:val="18"/>
        <w:spacing w:before="156" w:beforeLines="50" w:after="156" w:afterLines="50" w:line="360" w:lineRule="auto"/>
        <w:ind w:firstLine="840" w:firstLineChars="300"/>
        <w:rPr>
          <w:rFonts w:hint="eastAsia" w:ascii="宋体" w:hAnsi="宋体" w:cs="宋体"/>
          <w:bCs/>
          <w:color w:val="auto"/>
          <w:kern w:val="0"/>
          <w:sz w:val="28"/>
          <w:szCs w:val="28"/>
          <w:highlight w:val="none"/>
          <w:lang w:val="en-US" w:eastAsia="zh-CN"/>
        </w:rPr>
      </w:pPr>
      <w:r>
        <w:rPr>
          <w:rFonts w:hint="eastAsia" w:ascii="宋体" w:hAnsi="宋体" w:cs="宋体"/>
          <w:bCs/>
          <w:color w:val="auto"/>
          <w:kern w:val="0"/>
          <w:sz w:val="28"/>
          <w:szCs w:val="28"/>
          <w:highlight w:val="none"/>
          <w:lang w:val="en-US" w:eastAsia="zh-CN"/>
        </w:rPr>
        <w:t>1、通过活动征集5位校园大使，以点带面，带动宣传。</w:t>
      </w:r>
    </w:p>
    <w:p>
      <w:pPr>
        <w:pStyle w:val="18"/>
        <w:spacing w:before="156" w:beforeLines="50" w:after="156" w:afterLines="50" w:line="360" w:lineRule="auto"/>
        <w:ind w:firstLine="840" w:firstLineChars="300"/>
        <w:rPr>
          <w:rFonts w:hint="eastAsia" w:ascii="宋体" w:hAnsi="宋体" w:cs="宋体"/>
          <w:bCs/>
          <w:color w:val="auto"/>
          <w:kern w:val="0"/>
          <w:sz w:val="28"/>
          <w:szCs w:val="28"/>
          <w:highlight w:val="none"/>
          <w:lang w:val="en-US" w:eastAsia="zh-CN"/>
        </w:rPr>
      </w:pPr>
      <w:r>
        <w:rPr>
          <w:rFonts w:hint="eastAsia" w:ascii="宋体" w:hAnsi="宋体" w:cs="宋体"/>
          <w:bCs/>
          <w:color w:val="auto"/>
          <w:kern w:val="0"/>
          <w:sz w:val="28"/>
          <w:szCs w:val="28"/>
          <w:highlight w:val="none"/>
          <w:lang w:val="en-US" w:eastAsia="zh-CN"/>
        </w:rPr>
        <w:t>2、推广能源公司微信公众号，在现有基础上翻倍增长粉丝量，预计每场活动增加至少800名粉丝。</w:t>
      </w:r>
    </w:p>
    <w:p>
      <w:pPr>
        <w:pStyle w:val="18"/>
        <w:spacing w:before="156" w:beforeLines="50" w:after="156" w:afterLines="50" w:line="360" w:lineRule="auto"/>
        <w:ind w:firstLine="840" w:firstLineChars="300"/>
        <w:rPr>
          <w:rFonts w:hint="default" w:ascii="宋体" w:hAnsi="宋体" w:cs="宋体"/>
          <w:bCs/>
          <w:color w:val="auto"/>
          <w:kern w:val="0"/>
          <w:sz w:val="28"/>
          <w:szCs w:val="28"/>
          <w:highlight w:val="none"/>
          <w:lang w:val="en-US" w:eastAsia="zh-CN"/>
        </w:rPr>
      </w:pPr>
      <w:r>
        <w:rPr>
          <w:rFonts w:hint="eastAsia" w:ascii="宋体" w:hAnsi="宋体" w:cs="宋体"/>
          <w:bCs/>
          <w:color w:val="auto"/>
          <w:kern w:val="0"/>
          <w:sz w:val="28"/>
          <w:szCs w:val="28"/>
          <w:highlight w:val="none"/>
          <w:lang w:val="en-US" w:eastAsia="zh-CN"/>
        </w:rPr>
        <w:t>3、由校方及我司现场活动人员通过活动满意度评价表进行打分。</w:t>
      </w:r>
    </w:p>
    <w:p>
      <w:pPr>
        <w:pStyle w:val="18"/>
        <w:spacing w:before="156" w:beforeLines="50" w:after="156" w:afterLines="50" w:line="360" w:lineRule="auto"/>
        <w:ind w:firstLine="840" w:firstLineChars="300"/>
        <w:rPr>
          <w:rFonts w:hint="default" w:ascii="宋体" w:hAnsi="宋体" w:cs="宋体"/>
          <w:bCs/>
          <w:color w:val="auto"/>
          <w:kern w:val="0"/>
          <w:sz w:val="28"/>
          <w:szCs w:val="28"/>
          <w:highlight w:val="none"/>
          <w:lang w:val="en-US" w:eastAsia="zh-CN"/>
        </w:rPr>
      </w:pPr>
      <w:r>
        <w:rPr>
          <w:rFonts w:hint="eastAsia" w:ascii="宋体" w:hAnsi="宋体" w:cs="宋体"/>
          <w:bCs/>
          <w:color w:val="auto"/>
          <w:kern w:val="0"/>
          <w:sz w:val="28"/>
          <w:szCs w:val="28"/>
          <w:highlight w:val="none"/>
          <w:lang w:val="en-US" w:eastAsia="zh-CN"/>
        </w:rPr>
        <w:t>（附件：</w:t>
      </w:r>
      <w:bookmarkStart w:id="0" w:name="_Toc226863576"/>
      <w:bookmarkStart w:id="1" w:name="_Toc245180790"/>
      <w:r>
        <w:rPr>
          <w:rFonts w:hint="eastAsia" w:ascii="宋体" w:hAnsi="宋体" w:cs="宋体"/>
          <w:bCs/>
          <w:color w:val="auto"/>
          <w:kern w:val="0"/>
          <w:sz w:val="28"/>
          <w:szCs w:val="28"/>
          <w:highlight w:val="none"/>
          <w:lang w:val="en-US" w:eastAsia="zh-CN"/>
        </w:rPr>
        <w:t>城投综合能源公司校园活动满意度评价表</w:t>
      </w:r>
      <w:bookmarkEnd w:id="0"/>
      <w:bookmarkEnd w:id="1"/>
      <w:r>
        <w:rPr>
          <w:rFonts w:hint="eastAsia" w:ascii="宋体" w:hAnsi="宋体" w:cs="宋体"/>
          <w:bCs/>
          <w:color w:val="auto"/>
          <w:kern w:val="0"/>
          <w:sz w:val="28"/>
          <w:szCs w:val="28"/>
          <w:highlight w:val="none"/>
          <w:lang w:val="en-US" w:eastAsia="zh-CN"/>
        </w:rPr>
        <w:t>）</w:t>
      </w:r>
    </w:p>
    <w:p>
      <w:pPr>
        <w:spacing w:line="360" w:lineRule="auto"/>
        <w:rPr>
          <w:rFonts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（四）工期要求</w:t>
      </w:r>
    </w:p>
    <w:p>
      <w:pPr>
        <w:pStyle w:val="18"/>
        <w:spacing w:before="156" w:beforeLines="50" w:after="156" w:afterLines="50" w:line="360" w:lineRule="auto"/>
        <w:ind w:firstLine="840" w:firstLineChars="300"/>
        <w:rPr>
          <w:rFonts w:hint="default" w:ascii="宋体" w:hAnsi="宋体" w:cs="宋体"/>
          <w:bCs/>
          <w:color w:val="auto"/>
          <w:kern w:val="0"/>
          <w:sz w:val="28"/>
          <w:szCs w:val="28"/>
          <w:highlight w:val="none"/>
          <w:lang w:val="en-US" w:eastAsia="zh-CN"/>
        </w:rPr>
      </w:pPr>
      <w:r>
        <w:rPr>
          <w:rFonts w:hint="eastAsia" w:ascii="宋体" w:hAnsi="宋体" w:cs="宋体"/>
          <w:bCs/>
          <w:color w:val="auto"/>
          <w:kern w:val="0"/>
          <w:sz w:val="28"/>
          <w:szCs w:val="28"/>
          <w:highlight w:val="none"/>
        </w:rPr>
        <w:t>1、</w:t>
      </w:r>
      <w:r>
        <w:rPr>
          <w:rFonts w:hint="eastAsia" w:ascii="宋体" w:hAnsi="宋体" w:cs="宋体"/>
          <w:bCs/>
          <w:color w:val="auto"/>
          <w:kern w:val="0"/>
          <w:sz w:val="28"/>
          <w:szCs w:val="28"/>
          <w:highlight w:val="none"/>
          <w:lang w:val="en-US" w:eastAsia="zh-CN"/>
        </w:rPr>
        <w:t>合同签订后的1个礼拜之内提供活动方案及流程初稿。</w:t>
      </w:r>
    </w:p>
    <w:p>
      <w:pPr>
        <w:pStyle w:val="18"/>
        <w:numPr>
          <w:ilvl w:val="0"/>
          <w:numId w:val="0"/>
        </w:numPr>
        <w:spacing w:before="156" w:beforeLines="50" w:after="156" w:afterLines="50" w:line="360" w:lineRule="auto"/>
        <w:ind w:firstLine="840" w:firstLineChars="300"/>
        <w:rPr>
          <w:rFonts w:hint="eastAsia" w:ascii="宋体" w:hAnsi="宋体" w:cs="宋体"/>
          <w:bCs/>
          <w:color w:val="auto"/>
          <w:kern w:val="0"/>
          <w:sz w:val="28"/>
          <w:szCs w:val="28"/>
          <w:highlight w:val="none"/>
        </w:rPr>
      </w:pPr>
      <w:r>
        <w:rPr>
          <w:rFonts w:hint="eastAsia" w:ascii="宋体" w:hAnsi="宋体" w:cs="宋体"/>
          <w:bCs/>
          <w:color w:val="auto"/>
          <w:kern w:val="0"/>
          <w:sz w:val="28"/>
          <w:szCs w:val="28"/>
          <w:highlight w:val="none"/>
          <w:lang w:val="en-US" w:eastAsia="zh-CN"/>
        </w:rPr>
        <w:t>2、</w:t>
      </w:r>
      <w:r>
        <w:rPr>
          <w:rFonts w:hint="eastAsia" w:ascii="宋体" w:hAnsi="宋体" w:cs="宋体"/>
          <w:bCs/>
          <w:color w:val="auto"/>
          <w:kern w:val="0"/>
          <w:sz w:val="28"/>
          <w:szCs w:val="28"/>
          <w:highlight w:val="none"/>
        </w:rPr>
        <w:t>甲方提供修改意见后3个</w:t>
      </w:r>
      <w:r>
        <w:rPr>
          <w:rFonts w:hint="eastAsia" w:ascii="宋体" w:hAnsi="宋体" w:cs="宋体"/>
          <w:bCs/>
          <w:color w:val="auto"/>
          <w:kern w:val="0"/>
          <w:sz w:val="28"/>
          <w:szCs w:val="28"/>
          <w:highlight w:val="none"/>
          <w:lang w:val="en-US" w:eastAsia="zh-CN"/>
        </w:rPr>
        <w:t>工作日内</w:t>
      </w:r>
      <w:r>
        <w:rPr>
          <w:rFonts w:hint="eastAsia" w:ascii="宋体" w:hAnsi="宋体" w:cs="宋体"/>
          <w:bCs/>
          <w:color w:val="auto"/>
          <w:kern w:val="0"/>
          <w:sz w:val="28"/>
          <w:szCs w:val="28"/>
          <w:highlight w:val="none"/>
        </w:rPr>
        <w:t>提供终稿</w:t>
      </w:r>
      <w:r>
        <w:rPr>
          <w:rFonts w:hint="eastAsia" w:ascii="宋体" w:hAnsi="宋体" w:cs="宋体"/>
          <w:bCs/>
          <w:color w:val="auto"/>
          <w:kern w:val="0"/>
          <w:sz w:val="28"/>
          <w:szCs w:val="28"/>
          <w:highlight w:val="none"/>
          <w:lang w:eastAsia="zh-CN"/>
        </w:rPr>
        <w:t>。</w:t>
      </w:r>
    </w:p>
    <w:p>
      <w:pPr>
        <w:pStyle w:val="18"/>
        <w:numPr>
          <w:ilvl w:val="0"/>
          <w:numId w:val="0"/>
        </w:numPr>
        <w:spacing w:before="156" w:beforeLines="50" w:after="156" w:afterLines="50" w:line="360" w:lineRule="auto"/>
        <w:ind w:firstLine="840" w:firstLineChars="300"/>
        <w:rPr>
          <w:rFonts w:hint="eastAsia" w:ascii="宋体" w:hAnsi="宋体" w:cs="宋体"/>
          <w:bCs/>
          <w:color w:val="auto"/>
          <w:kern w:val="0"/>
          <w:sz w:val="28"/>
          <w:szCs w:val="28"/>
          <w:highlight w:val="none"/>
        </w:rPr>
      </w:pPr>
      <w:r>
        <w:rPr>
          <w:rFonts w:hint="eastAsia" w:ascii="宋体" w:hAnsi="宋体" w:cs="宋体"/>
          <w:bCs/>
          <w:color w:val="auto"/>
          <w:kern w:val="0"/>
          <w:sz w:val="28"/>
          <w:szCs w:val="28"/>
          <w:highlight w:val="none"/>
          <w:lang w:val="en-US" w:eastAsia="zh-CN"/>
        </w:rPr>
        <w:t>3、活动开始前1个星期内准备好活动所需物料。</w:t>
      </w:r>
    </w:p>
    <w:p>
      <w:pPr>
        <w:spacing w:line="360" w:lineRule="auto"/>
        <w:rPr>
          <w:rFonts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（五）成果验收</w:t>
      </w:r>
    </w:p>
    <w:p>
      <w:pPr>
        <w:pStyle w:val="18"/>
        <w:spacing w:line="360" w:lineRule="auto"/>
        <w:ind w:left="862" w:firstLine="0" w:firstLineChars="0"/>
        <w:rPr>
          <w:rFonts w:hint="eastAsia" w:ascii="宋体" w:hAnsi="宋体"/>
          <w:color w:val="auto"/>
          <w:sz w:val="28"/>
          <w:szCs w:val="28"/>
          <w:highlight w:val="none"/>
          <w:lang w:val="en-US" w:eastAsia="zh-CN"/>
        </w:rPr>
      </w:pPr>
      <w:r>
        <w:rPr>
          <w:rFonts w:hint="eastAsia" w:ascii="宋体" w:hAnsi="宋体"/>
          <w:color w:val="auto"/>
          <w:sz w:val="28"/>
          <w:szCs w:val="28"/>
          <w:highlight w:val="none"/>
        </w:rPr>
        <w:t>甲方根据</w:t>
      </w:r>
      <w:r>
        <w:rPr>
          <w:rFonts w:hint="eastAsia" w:ascii="宋体" w:hAnsi="宋体"/>
          <w:color w:val="auto"/>
          <w:sz w:val="28"/>
          <w:szCs w:val="28"/>
          <w:highlight w:val="none"/>
          <w:lang w:val="en-US" w:eastAsia="zh-CN"/>
        </w:rPr>
        <w:t>活动</w:t>
      </w:r>
      <w:r>
        <w:rPr>
          <w:rFonts w:hint="eastAsia" w:ascii="宋体" w:hAnsi="宋体"/>
          <w:color w:val="auto"/>
          <w:sz w:val="28"/>
          <w:szCs w:val="28"/>
          <w:highlight w:val="none"/>
        </w:rPr>
        <w:t>成果进行</w:t>
      </w:r>
      <w:r>
        <w:rPr>
          <w:rFonts w:hint="eastAsia" w:ascii="宋体" w:hAnsi="宋体"/>
          <w:color w:val="auto"/>
          <w:sz w:val="28"/>
          <w:szCs w:val="28"/>
          <w:highlight w:val="none"/>
          <w:lang w:val="en-US" w:eastAsia="zh-CN"/>
        </w:rPr>
        <w:t>评价。</w:t>
      </w:r>
    </w:p>
    <w:p>
      <w:pPr>
        <w:pStyle w:val="18"/>
        <w:spacing w:line="360" w:lineRule="auto"/>
        <w:ind w:left="1320" w:firstLine="0" w:firstLineChars="0"/>
        <w:jc w:val="right"/>
        <w:rPr>
          <w:rFonts w:asciiTheme="minorEastAsia" w:hAnsiTheme="minorEastAsia"/>
          <w:color w:val="auto"/>
          <w:sz w:val="28"/>
          <w:szCs w:val="28"/>
          <w:highlight w:val="none"/>
        </w:rPr>
      </w:pPr>
    </w:p>
    <w:p>
      <w:pPr>
        <w:pStyle w:val="18"/>
        <w:spacing w:line="360" w:lineRule="auto"/>
        <w:ind w:left="1320" w:firstLine="0" w:firstLineChars="0"/>
        <w:jc w:val="right"/>
        <w:rPr>
          <w:rFonts w:asciiTheme="minorEastAsia" w:hAnsiTheme="minorEastAsia"/>
          <w:color w:val="auto"/>
          <w:sz w:val="28"/>
          <w:szCs w:val="28"/>
          <w:highlight w:val="none"/>
        </w:rPr>
      </w:pPr>
    </w:p>
    <w:p>
      <w:pPr>
        <w:pStyle w:val="18"/>
        <w:spacing w:line="360" w:lineRule="auto"/>
        <w:ind w:left="1320" w:firstLine="0" w:firstLineChars="0"/>
        <w:jc w:val="right"/>
        <w:rPr>
          <w:rFonts w:asciiTheme="minorEastAsia" w:hAnsiTheme="minorEastAsia"/>
          <w:color w:val="auto"/>
          <w:sz w:val="28"/>
          <w:szCs w:val="28"/>
          <w:highlight w:val="none"/>
        </w:rPr>
      </w:pPr>
    </w:p>
    <w:p>
      <w:pPr>
        <w:pStyle w:val="18"/>
        <w:spacing w:line="360" w:lineRule="auto"/>
        <w:ind w:left="1320" w:firstLine="0" w:firstLineChars="0"/>
        <w:jc w:val="right"/>
        <w:rPr>
          <w:rFonts w:asciiTheme="minorEastAsia" w:hAnsiTheme="minorEastAsia"/>
          <w:color w:val="auto"/>
          <w:sz w:val="28"/>
          <w:szCs w:val="28"/>
          <w:highlight w:val="none"/>
        </w:rPr>
      </w:pPr>
    </w:p>
    <w:p>
      <w:pPr>
        <w:jc w:val="right"/>
        <w:rPr>
          <w:rFonts w:hint="eastAsia" w:asciiTheme="minorEastAsia" w:hAnsiTheme="minorEastAsia"/>
          <w:color w:val="auto"/>
          <w:sz w:val="28"/>
          <w:szCs w:val="28"/>
          <w:highlight w:val="none"/>
        </w:rPr>
      </w:pPr>
    </w:p>
    <w:p>
      <w:pPr>
        <w:jc w:val="right"/>
        <w:rPr>
          <w:rFonts w:hint="eastAsia" w:asciiTheme="minorEastAsia" w:hAnsiTheme="minorEastAsia"/>
          <w:color w:val="auto"/>
          <w:sz w:val="28"/>
          <w:szCs w:val="28"/>
          <w:highlight w:val="none"/>
        </w:rPr>
      </w:pPr>
    </w:p>
    <w:p>
      <w:pPr>
        <w:jc w:val="right"/>
        <w:rPr>
          <w:rFonts w:hint="eastAsia" w:asciiTheme="minorEastAsia" w:hAnsiTheme="minorEastAsia"/>
          <w:color w:val="auto"/>
          <w:sz w:val="28"/>
          <w:szCs w:val="28"/>
          <w:highlight w:val="none"/>
        </w:rPr>
      </w:pPr>
    </w:p>
    <w:p>
      <w:pPr>
        <w:jc w:val="right"/>
        <w:rPr>
          <w:rFonts w:hint="eastAsia" w:asciiTheme="minorEastAsia"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b/>
          <w:bCs/>
          <w:color w:val="auto"/>
          <w:sz w:val="40"/>
          <w:szCs w:val="48"/>
          <w:highlight w:val="none"/>
        </w:rPr>
      </w:pPr>
      <w:r>
        <w:rPr>
          <w:rFonts w:hint="eastAsia"/>
          <w:b/>
          <w:bCs/>
          <w:color w:val="auto"/>
          <w:sz w:val="40"/>
          <w:szCs w:val="48"/>
          <w:highlight w:val="none"/>
          <w:lang w:val="en-US" w:eastAsia="zh-CN"/>
        </w:rPr>
        <w:t>城投综合能源公司校园活动</w:t>
      </w:r>
      <w:r>
        <w:rPr>
          <w:rFonts w:hint="eastAsia"/>
          <w:b/>
          <w:bCs/>
          <w:color w:val="auto"/>
          <w:sz w:val="40"/>
          <w:szCs w:val="48"/>
          <w:highlight w:val="none"/>
        </w:rPr>
        <w:t>满意度评价表</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p>
    <w:tbl>
      <w:tblPr>
        <w:tblStyle w:val="13"/>
        <w:tblW w:w="85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9"/>
        <w:gridCol w:w="2866"/>
        <w:gridCol w:w="5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79" w:hRule="atLeast"/>
          <w:jc w:val="center"/>
        </w:trPr>
        <w:tc>
          <w:tcPr>
            <w:tcW w:w="85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left"/>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学校：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9"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序号</w:t>
            </w:r>
          </w:p>
        </w:tc>
        <w:tc>
          <w:tcPr>
            <w:tcW w:w="28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服务项目</w:t>
            </w:r>
          </w:p>
        </w:tc>
        <w:tc>
          <w:tcPr>
            <w:tcW w:w="50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6"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28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活动策划</w:t>
            </w:r>
          </w:p>
        </w:tc>
        <w:tc>
          <w:tcPr>
            <w:tcW w:w="50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both"/>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优   ○  良  ○  中  ○  差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4"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p>
        </w:tc>
        <w:tc>
          <w:tcPr>
            <w:tcW w:w="28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宋体" w:hAnsi="宋体" w:eastAsia="宋体" w:cs="宋体"/>
                <w:b w:val="0"/>
                <w:bCs w:val="0"/>
                <w:color w:val="auto"/>
                <w:sz w:val="24"/>
                <w:szCs w:val="24"/>
                <w:highlight w:val="none"/>
                <w:lang w:val="en-US"/>
              </w:rPr>
            </w:pPr>
            <w:r>
              <w:rPr>
                <w:rFonts w:hint="eastAsia" w:ascii="宋体" w:hAnsi="宋体" w:cs="宋体"/>
                <w:b w:val="0"/>
                <w:bCs w:val="0"/>
                <w:color w:val="auto"/>
                <w:sz w:val="24"/>
                <w:szCs w:val="24"/>
                <w:highlight w:val="none"/>
                <w:lang w:val="en-US" w:eastAsia="zh-CN"/>
              </w:rPr>
              <w:t>现场氛围</w:t>
            </w:r>
          </w:p>
        </w:tc>
        <w:tc>
          <w:tcPr>
            <w:tcW w:w="50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both"/>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 xml:space="preserve">优  ○  良  ○  中  ○  差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75"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p>
        </w:tc>
        <w:tc>
          <w:tcPr>
            <w:tcW w:w="28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人员配置</w:t>
            </w:r>
          </w:p>
        </w:tc>
        <w:tc>
          <w:tcPr>
            <w:tcW w:w="50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both"/>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 xml:space="preserve">优  ○  良  ○  中  ○  差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p>
        </w:tc>
        <w:tc>
          <w:tcPr>
            <w:tcW w:w="28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物料准备</w:t>
            </w:r>
          </w:p>
        </w:tc>
        <w:tc>
          <w:tcPr>
            <w:tcW w:w="50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both"/>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 xml:space="preserve">优  ○  良  ○  中  ○  差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77"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b w:val="0"/>
                <w:bCs w:val="0"/>
                <w:color w:val="auto"/>
                <w:sz w:val="24"/>
                <w:szCs w:val="24"/>
                <w:highlight w:val="none"/>
                <w:shd w:val="pct10" w:color="auto" w:fill="FFFFFF"/>
              </w:rPr>
            </w:pPr>
            <w:r>
              <w:rPr>
                <w:rFonts w:hint="eastAsia" w:ascii="宋体" w:hAnsi="宋体" w:eastAsia="宋体" w:cs="宋体"/>
                <w:b w:val="0"/>
                <w:bCs w:val="0"/>
                <w:color w:val="auto"/>
                <w:sz w:val="24"/>
                <w:szCs w:val="24"/>
                <w:highlight w:val="none"/>
              </w:rPr>
              <w:t>5</w:t>
            </w:r>
          </w:p>
        </w:tc>
        <w:tc>
          <w:tcPr>
            <w:tcW w:w="28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宋体" w:hAnsi="宋体" w:eastAsia="宋体" w:cs="宋体"/>
                <w:b w:val="0"/>
                <w:bCs w:val="0"/>
                <w:color w:val="auto"/>
                <w:sz w:val="24"/>
                <w:szCs w:val="24"/>
                <w:highlight w:val="none"/>
                <w:shd w:val="pct10" w:color="auto" w:fill="FFFFFF"/>
                <w:lang w:val="en-US" w:eastAsia="zh-CN"/>
              </w:rPr>
            </w:pPr>
            <w:r>
              <w:rPr>
                <w:rFonts w:hint="eastAsia" w:ascii="宋体" w:hAnsi="宋体" w:cs="宋体"/>
                <w:b w:val="0"/>
                <w:bCs w:val="0"/>
                <w:color w:val="auto"/>
                <w:sz w:val="24"/>
                <w:szCs w:val="24"/>
                <w:highlight w:val="none"/>
                <w:lang w:val="en-US" w:eastAsia="zh-CN"/>
              </w:rPr>
              <w:t>活动成果</w:t>
            </w:r>
          </w:p>
        </w:tc>
        <w:tc>
          <w:tcPr>
            <w:tcW w:w="50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both"/>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 xml:space="preserve">优  ○  良  ○  中  ○  差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24"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spacing w:line="360" w:lineRule="auto"/>
              <w:ind w:left="113" w:right="113"/>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意 见 及 评 语</w:t>
            </w:r>
          </w:p>
        </w:tc>
        <w:tc>
          <w:tcPr>
            <w:tcW w:w="78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b w:val="0"/>
                <w:bCs w:val="0"/>
                <w:color w:val="auto"/>
                <w:sz w:val="24"/>
                <w:szCs w:val="24"/>
                <w:highlight w:val="none"/>
              </w:rPr>
            </w:pPr>
          </w:p>
          <w:p>
            <w:pPr>
              <w:spacing w:line="360" w:lineRule="auto"/>
              <w:jc w:val="center"/>
              <w:rPr>
                <w:rFonts w:hint="eastAsia" w:ascii="宋体" w:hAnsi="宋体" w:eastAsia="宋体" w:cs="宋体"/>
                <w:b w:val="0"/>
                <w:bCs w:val="0"/>
                <w:color w:val="auto"/>
                <w:sz w:val="24"/>
                <w:szCs w:val="24"/>
                <w:highlight w:val="none"/>
              </w:rPr>
            </w:pPr>
          </w:p>
          <w:p>
            <w:pPr>
              <w:spacing w:line="360" w:lineRule="auto"/>
              <w:jc w:val="center"/>
              <w:rPr>
                <w:rFonts w:hint="eastAsia" w:ascii="宋体" w:hAnsi="宋体" w:eastAsia="宋体" w:cs="宋体"/>
                <w:b w:val="0"/>
                <w:bCs w:val="0"/>
                <w:color w:val="auto"/>
                <w:sz w:val="24"/>
                <w:szCs w:val="24"/>
                <w:highlight w:val="none"/>
              </w:rPr>
            </w:pPr>
          </w:p>
          <w:p>
            <w:pPr>
              <w:spacing w:line="360" w:lineRule="auto"/>
              <w:jc w:val="center"/>
              <w:rPr>
                <w:rFonts w:hint="eastAsia" w:ascii="宋体" w:hAnsi="宋体" w:eastAsia="宋体" w:cs="宋体"/>
                <w:b w:val="0"/>
                <w:bCs w:val="0"/>
                <w:color w:val="auto"/>
                <w:sz w:val="24"/>
                <w:szCs w:val="24"/>
                <w:highlight w:val="none"/>
              </w:rPr>
            </w:pPr>
          </w:p>
          <w:p>
            <w:pPr>
              <w:spacing w:line="360" w:lineRule="auto"/>
              <w:jc w:val="center"/>
              <w:rPr>
                <w:rFonts w:hint="eastAsia" w:ascii="宋体" w:hAnsi="宋体" w:eastAsia="宋体" w:cs="宋体"/>
                <w:b w:val="0"/>
                <w:bCs w:val="0"/>
                <w:color w:val="auto"/>
                <w:sz w:val="24"/>
                <w:szCs w:val="24"/>
                <w:highlight w:val="none"/>
              </w:rPr>
            </w:pPr>
          </w:p>
          <w:p>
            <w:pPr>
              <w:spacing w:line="360" w:lineRule="auto"/>
              <w:jc w:val="center"/>
              <w:rPr>
                <w:rFonts w:hint="eastAsia" w:ascii="宋体" w:hAnsi="宋体" w:eastAsia="宋体" w:cs="宋体"/>
                <w:b w:val="0"/>
                <w:bCs w:val="0"/>
                <w:color w:val="auto"/>
                <w:sz w:val="24"/>
                <w:szCs w:val="24"/>
                <w:highlight w:val="none"/>
              </w:rPr>
            </w:pPr>
          </w:p>
          <w:p>
            <w:pPr>
              <w:spacing w:line="360" w:lineRule="auto"/>
              <w:jc w:val="center"/>
              <w:rPr>
                <w:rFonts w:hint="eastAsia" w:ascii="宋体" w:hAnsi="宋体" w:eastAsia="宋体" w:cs="宋体"/>
                <w:b w:val="0"/>
                <w:bCs w:val="0"/>
                <w:color w:val="auto"/>
                <w:sz w:val="24"/>
                <w:szCs w:val="24"/>
                <w:highlight w:val="none"/>
              </w:rPr>
            </w:pPr>
          </w:p>
          <w:p>
            <w:pPr>
              <w:spacing w:line="360" w:lineRule="auto"/>
              <w:jc w:val="center"/>
              <w:rPr>
                <w:rFonts w:hint="eastAsia" w:ascii="宋体" w:hAnsi="宋体" w:eastAsia="宋体" w:cs="宋体"/>
                <w:b w:val="0"/>
                <w:bCs w:val="0"/>
                <w:color w:val="auto"/>
                <w:sz w:val="24"/>
                <w:szCs w:val="24"/>
                <w:highlight w:val="none"/>
              </w:rPr>
            </w:pPr>
          </w:p>
          <w:p>
            <w:pPr>
              <w:spacing w:line="360" w:lineRule="auto"/>
              <w:jc w:val="center"/>
              <w:rPr>
                <w:rFonts w:hint="eastAsia" w:ascii="宋体" w:hAnsi="宋体" w:eastAsia="宋体" w:cs="宋体"/>
                <w:b w:val="0"/>
                <w:bCs w:val="0"/>
                <w:color w:val="auto"/>
                <w:sz w:val="24"/>
                <w:szCs w:val="24"/>
                <w:highlight w:val="none"/>
              </w:rPr>
            </w:pPr>
          </w:p>
          <w:p>
            <w:pPr>
              <w:spacing w:line="360" w:lineRule="auto"/>
              <w:jc w:val="center"/>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 xml:space="preserve">  年   月   日</w:t>
            </w:r>
          </w:p>
        </w:tc>
      </w:tr>
    </w:tbl>
    <w:p>
      <w:pPr>
        <w:spacing w:line="360" w:lineRule="auto"/>
        <w:ind w:left="862"/>
        <w:rPr>
          <w:rFonts w:ascii="宋体"/>
          <w:color w:val="auto"/>
          <w:sz w:val="28"/>
          <w:szCs w:val="28"/>
          <w:highlight w:val="none"/>
        </w:rPr>
      </w:pPr>
    </w:p>
    <w:p>
      <w:pPr>
        <w:widowControl/>
        <w:jc w:val="left"/>
        <w:rPr>
          <w:rFonts w:hAnsi="宋体"/>
          <w:color w:val="auto"/>
          <w:highlight w:val="none"/>
        </w:rPr>
      </w:pPr>
      <w:r>
        <w:rPr>
          <w:rFonts w:hint="eastAsia" w:ascii="宋体" w:hAnsi="宋体"/>
          <w:color w:val="auto"/>
          <w:sz w:val="32"/>
          <w:highlight w:val="none"/>
        </w:rPr>
        <w:t>附件2</w:t>
      </w:r>
    </w:p>
    <w:p>
      <w:pPr>
        <w:spacing w:line="360" w:lineRule="auto"/>
        <w:jc w:val="center"/>
        <w:rPr>
          <w:rFonts w:ascii="宋体" w:hAnsi="宋体"/>
          <w:color w:val="auto"/>
          <w:sz w:val="32"/>
          <w:highlight w:val="none"/>
        </w:rPr>
      </w:pPr>
      <w:r>
        <w:rPr>
          <w:rFonts w:hint="eastAsia" w:ascii="宋体" w:hAnsi="宋体"/>
          <w:color w:val="auto"/>
          <w:sz w:val="32"/>
          <w:highlight w:val="none"/>
        </w:rPr>
        <w:t>报价一览表</w:t>
      </w:r>
    </w:p>
    <w:p>
      <w:pPr>
        <w:widowControl/>
        <w:spacing w:before="156" w:beforeLines="50" w:after="156" w:afterLines="50" w:line="360" w:lineRule="auto"/>
        <w:rPr>
          <w:rFonts w:cs="仿宋" w:asciiTheme="minorEastAsia" w:hAnsiTheme="minorEastAsia"/>
          <w:bCs/>
          <w:color w:val="auto"/>
          <w:sz w:val="24"/>
          <w:highlight w:val="none"/>
        </w:rPr>
      </w:pPr>
      <w:r>
        <w:rPr>
          <w:rFonts w:hint="eastAsia" w:ascii="宋体" w:hAnsi="宋体"/>
          <w:color w:val="auto"/>
          <w:highlight w:val="none"/>
        </w:rPr>
        <w:t xml:space="preserve">项目名称： </w:t>
      </w:r>
    </w:p>
    <w:tbl>
      <w:tblPr>
        <w:tblStyle w:val="13"/>
        <w:tblW w:w="92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24"/>
        <w:gridCol w:w="2410"/>
        <w:gridCol w:w="4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04" w:type="dxa"/>
            <w:vAlign w:val="center"/>
          </w:tcPr>
          <w:p>
            <w:pPr>
              <w:jc w:val="center"/>
              <w:rPr>
                <w:rFonts w:hAnsi="宋体"/>
                <w:bCs/>
                <w:color w:val="auto"/>
                <w:sz w:val="24"/>
                <w:highlight w:val="none"/>
              </w:rPr>
            </w:pPr>
            <w:r>
              <w:rPr>
                <w:rFonts w:hint="eastAsia" w:hAnsi="宋体"/>
                <w:bCs/>
                <w:color w:val="auto"/>
                <w:sz w:val="24"/>
                <w:highlight w:val="none"/>
              </w:rPr>
              <w:t>序号</w:t>
            </w:r>
          </w:p>
        </w:tc>
        <w:tc>
          <w:tcPr>
            <w:tcW w:w="1924" w:type="dxa"/>
            <w:vAlign w:val="center"/>
          </w:tcPr>
          <w:p>
            <w:pPr>
              <w:jc w:val="center"/>
              <w:rPr>
                <w:rFonts w:hAnsi="宋体"/>
                <w:bCs/>
                <w:color w:val="auto"/>
                <w:sz w:val="24"/>
                <w:highlight w:val="none"/>
              </w:rPr>
            </w:pPr>
            <w:r>
              <w:rPr>
                <w:rFonts w:hint="eastAsia" w:hAnsi="宋体"/>
                <w:bCs/>
                <w:color w:val="auto"/>
                <w:sz w:val="24"/>
                <w:highlight w:val="none"/>
              </w:rPr>
              <w:t>项目名称</w:t>
            </w:r>
          </w:p>
        </w:tc>
        <w:tc>
          <w:tcPr>
            <w:tcW w:w="6594" w:type="dxa"/>
            <w:gridSpan w:val="2"/>
            <w:vAlign w:val="center"/>
          </w:tcPr>
          <w:p>
            <w:pPr>
              <w:jc w:val="center"/>
              <w:rPr>
                <w:rFonts w:hAnsi="宋体"/>
                <w:bCs/>
                <w:color w:val="auto"/>
                <w:sz w:val="24"/>
                <w:highlight w:val="none"/>
              </w:rPr>
            </w:pPr>
            <w:r>
              <w:rPr>
                <w:rFonts w:hint="eastAsia" w:hAnsi="宋体"/>
                <w:bCs/>
                <w:color w:val="auto"/>
                <w:sz w:val="24"/>
                <w:highlight w:val="none"/>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04" w:type="dxa"/>
            <w:vMerge w:val="restart"/>
            <w:vAlign w:val="center"/>
          </w:tcPr>
          <w:p>
            <w:pPr>
              <w:jc w:val="center"/>
              <w:rPr>
                <w:rFonts w:hAnsi="宋体"/>
                <w:color w:val="auto"/>
                <w:sz w:val="24"/>
                <w:highlight w:val="none"/>
              </w:rPr>
            </w:pPr>
            <w:r>
              <w:rPr>
                <w:rFonts w:hint="eastAsia" w:hAnsi="宋体"/>
                <w:color w:val="auto"/>
                <w:sz w:val="24"/>
                <w:highlight w:val="none"/>
              </w:rPr>
              <w:t>1</w:t>
            </w:r>
          </w:p>
          <w:p>
            <w:pPr>
              <w:jc w:val="center"/>
              <w:rPr>
                <w:rFonts w:hAnsi="宋体"/>
                <w:color w:val="auto"/>
                <w:sz w:val="24"/>
                <w:highlight w:val="none"/>
              </w:rPr>
            </w:pPr>
          </w:p>
        </w:tc>
        <w:tc>
          <w:tcPr>
            <w:tcW w:w="1924" w:type="dxa"/>
            <w:vAlign w:val="center"/>
          </w:tcPr>
          <w:p>
            <w:pPr>
              <w:jc w:val="center"/>
              <w:rPr>
                <w:rFonts w:hAnsi="宋体"/>
                <w:color w:val="auto"/>
                <w:sz w:val="24"/>
                <w:highlight w:val="none"/>
              </w:rPr>
            </w:pPr>
            <w:r>
              <w:rPr>
                <w:rFonts w:hint="eastAsia" w:hAnsi="宋体"/>
                <w:color w:val="auto"/>
                <w:sz w:val="24"/>
                <w:highlight w:val="none"/>
              </w:rPr>
              <w:t>投标总价（含税）</w:t>
            </w:r>
          </w:p>
        </w:tc>
        <w:tc>
          <w:tcPr>
            <w:tcW w:w="6594" w:type="dxa"/>
            <w:gridSpan w:val="2"/>
            <w:vAlign w:val="center"/>
          </w:tcPr>
          <w:p>
            <w:pPr>
              <w:rPr>
                <w:rFonts w:hAnsi="宋体"/>
                <w:color w:val="auto"/>
                <w:sz w:val="24"/>
                <w:highlight w:val="none"/>
              </w:rPr>
            </w:pPr>
            <w:r>
              <w:rPr>
                <w:rFonts w:hint="eastAsia" w:ascii="宋体" w:hAnsi="宋体"/>
                <w:color w:val="auto"/>
                <w:sz w:val="24"/>
                <w:highlight w:val="none"/>
              </w:rPr>
              <w:t>大写</w:t>
            </w:r>
            <w:r>
              <w:rPr>
                <w:rFonts w:hint="eastAsia" w:hAnsi="宋体"/>
                <w:color w:val="auto"/>
                <w:sz w:val="24"/>
                <w:highlight w:val="none"/>
              </w:rPr>
              <w:t>：</w:t>
            </w:r>
          </w:p>
          <w:p>
            <w:pPr>
              <w:rPr>
                <w:rFonts w:hAnsi="宋体"/>
                <w:color w:val="auto"/>
                <w:sz w:val="24"/>
                <w:highlight w:val="none"/>
              </w:rPr>
            </w:pPr>
            <w:r>
              <w:rPr>
                <w:rFonts w:hint="eastAsia" w:hAnsi="宋体"/>
                <w:color w:val="auto"/>
                <w:sz w:val="24"/>
                <w:highlight w:val="none"/>
              </w:rPr>
              <w:t>小写：</w:t>
            </w:r>
          </w:p>
          <w:p>
            <w:pPr>
              <w:rPr>
                <w:rFonts w:hAnsi="宋体"/>
                <w:color w:val="auto"/>
                <w:sz w:val="24"/>
                <w:highlight w:val="none"/>
              </w:rPr>
            </w:pPr>
            <w:r>
              <w:rPr>
                <w:rFonts w:hint="eastAsia" w:hAnsi="宋体"/>
                <w:color w:val="auto"/>
                <w:sz w:val="24"/>
                <w:highlight w:val="none"/>
                <w:lang w:val="en-US" w:eastAsia="zh-CN"/>
              </w:rPr>
              <w:t>含</w:t>
            </w:r>
            <w:r>
              <w:rPr>
                <w:rFonts w:hint="eastAsia" w:hAnsi="宋体"/>
                <w:color w:val="auto"/>
                <w:sz w:val="24"/>
                <w:highlight w:val="none"/>
              </w:rPr>
              <w:t>增值税专用发票，税点（）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04" w:type="dxa"/>
            <w:vMerge w:val="continue"/>
            <w:vAlign w:val="center"/>
          </w:tcPr>
          <w:p>
            <w:pPr>
              <w:jc w:val="center"/>
              <w:rPr>
                <w:rFonts w:hAnsi="宋体"/>
                <w:color w:val="auto"/>
                <w:sz w:val="24"/>
                <w:highlight w:val="none"/>
              </w:rPr>
            </w:pPr>
          </w:p>
        </w:tc>
        <w:tc>
          <w:tcPr>
            <w:tcW w:w="1924" w:type="dxa"/>
            <w:vAlign w:val="center"/>
          </w:tcPr>
          <w:p>
            <w:pPr>
              <w:jc w:val="center"/>
              <w:rPr>
                <w:rFonts w:hAnsi="宋体"/>
                <w:color w:val="auto"/>
                <w:sz w:val="24"/>
                <w:highlight w:val="none"/>
              </w:rPr>
            </w:pPr>
            <w:r>
              <w:rPr>
                <w:rFonts w:hint="eastAsia" w:hAnsi="宋体"/>
                <w:color w:val="auto"/>
                <w:sz w:val="24"/>
                <w:highlight w:val="none"/>
              </w:rPr>
              <w:t>每场次单价</w:t>
            </w:r>
          </w:p>
          <w:p>
            <w:pPr>
              <w:jc w:val="center"/>
              <w:rPr>
                <w:rFonts w:hAnsi="宋体"/>
                <w:color w:val="auto"/>
                <w:sz w:val="24"/>
                <w:highlight w:val="none"/>
              </w:rPr>
            </w:pPr>
            <w:r>
              <w:rPr>
                <w:rFonts w:hint="eastAsia" w:hAnsi="宋体"/>
                <w:color w:val="auto"/>
                <w:sz w:val="24"/>
                <w:highlight w:val="none"/>
              </w:rPr>
              <w:t>（含税）</w:t>
            </w:r>
          </w:p>
        </w:tc>
        <w:tc>
          <w:tcPr>
            <w:tcW w:w="6594" w:type="dxa"/>
            <w:gridSpan w:val="2"/>
            <w:vAlign w:val="center"/>
          </w:tcPr>
          <w:p>
            <w:pPr>
              <w:rPr>
                <w:rFonts w:hAnsi="宋体"/>
                <w:color w:val="auto"/>
                <w:sz w:val="24"/>
                <w:highlight w:val="none"/>
              </w:rPr>
            </w:pPr>
            <w:r>
              <w:rPr>
                <w:rFonts w:hint="eastAsia" w:ascii="宋体" w:hAnsi="宋体"/>
                <w:color w:val="auto"/>
                <w:sz w:val="24"/>
                <w:highlight w:val="none"/>
              </w:rPr>
              <w:t>大写</w:t>
            </w:r>
            <w:r>
              <w:rPr>
                <w:rFonts w:hint="eastAsia" w:hAnsi="宋体"/>
                <w:color w:val="auto"/>
                <w:sz w:val="24"/>
                <w:highlight w:val="none"/>
              </w:rPr>
              <w:t>：</w:t>
            </w:r>
          </w:p>
          <w:p>
            <w:pPr>
              <w:rPr>
                <w:rFonts w:hAnsi="宋体"/>
                <w:color w:val="auto"/>
                <w:sz w:val="24"/>
                <w:highlight w:val="none"/>
              </w:rPr>
            </w:pPr>
            <w:r>
              <w:rPr>
                <w:rFonts w:hint="eastAsia" w:hAnsi="宋体"/>
                <w:color w:val="auto"/>
                <w:sz w:val="24"/>
                <w:highlight w:val="none"/>
              </w:rPr>
              <w:t>小写：</w:t>
            </w:r>
          </w:p>
          <w:p>
            <w:pPr>
              <w:rPr>
                <w:rFonts w:ascii="宋体" w:hAnsi="宋体"/>
                <w:color w:val="auto"/>
                <w:sz w:val="24"/>
                <w:highlight w:val="none"/>
              </w:rPr>
            </w:pPr>
            <w:r>
              <w:rPr>
                <w:rFonts w:hint="eastAsia" w:hAnsi="宋体"/>
                <w:color w:val="auto"/>
                <w:sz w:val="24"/>
                <w:highlight w:val="none"/>
                <w:lang w:val="en-US" w:eastAsia="zh-CN"/>
              </w:rPr>
              <w:t>含</w:t>
            </w:r>
            <w:r>
              <w:rPr>
                <w:rFonts w:hint="eastAsia" w:hAnsi="宋体"/>
                <w:color w:val="auto"/>
                <w:sz w:val="24"/>
                <w:highlight w:val="none"/>
              </w:rPr>
              <w:t>增值税专用发票，税点（）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Align w:val="center"/>
          </w:tcPr>
          <w:p>
            <w:pPr>
              <w:jc w:val="center"/>
              <w:rPr>
                <w:rFonts w:hAnsi="宋体"/>
                <w:color w:val="auto"/>
                <w:sz w:val="24"/>
                <w:highlight w:val="none"/>
              </w:rPr>
            </w:pPr>
            <w:r>
              <w:rPr>
                <w:rFonts w:hint="eastAsia" w:hAnsi="宋体"/>
                <w:color w:val="auto"/>
                <w:sz w:val="24"/>
                <w:highlight w:val="none"/>
              </w:rPr>
              <w:t>2</w:t>
            </w:r>
          </w:p>
        </w:tc>
        <w:tc>
          <w:tcPr>
            <w:tcW w:w="4334" w:type="dxa"/>
            <w:gridSpan w:val="2"/>
            <w:vAlign w:val="center"/>
          </w:tcPr>
          <w:p>
            <w:pPr>
              <w:jc w:val="center"/>
              <w:rPr>
                <w:rFonts w:hAnsi="宋体"/>
                <w:color w:val="auto"/>
                <w:sz w:val="24"/>
                <w:highlight w:val="none"/>
              </w:rPr>
            </w:pPr>
            <w:r>
              <w:rPr>
                <w:rFonts w:hint="eastAsia" w:hAnsi="宋体"/>
                <w:color w:val="auto"/>
                <w:sz w:val="24"/>
                <w:highlight w:val="none"/>
              </w:rPr>
              <w:t>投标工期</w:t>
            </w:r>
          </w:p>
        </w:tc>
        <w:tc>
          <w:tcPr>
            <w:tcW w:w="4184" w:type="dxa"/>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restart"/>
            <w:vAlign w:val="center"/>
          </w:tcPr>
          <w:p>
            <w:pPr>
              <w:jc w:val="center"/>
              <w:rPr>
                <w:rFonts w:hAnsi="宋体"/>
                <w:color w:val="auto"/>
                <w:sz w:val="24"/>
                <w:highlight w:val="none"/>
              </w:rPr>
            </w:pPr>
            <w:r>
              <w:rPr>
                <w:rFonts w:hint="eastAsia" w:hAnsi="宋体"/>
                <w:color w:val="auto"/>
                <w:sz w:val="24"/>
                <w:highlight w:val="none"/>
              </w:rPr>
              <w:t>3</w:t>
            </w:r>
          </w:p>
        </w:tc>
        <w:tc>
          <w:tcPr>
            <w:tcW w:w="1924" w:type="dxa"/>
            <w:vMerge w:val="restart"/>
            <w:vAlign w:val="center"/>
          </w:tcPr>
          <w:p>
            <w:pPr>
              <w:jc w:val="center"/>
              <w:rPr>
                <w:rFonts w:hAnsi="宋体"/>
                <w:color w:val="auto"/>
                <w:sz w:val="24"/>
                <w:highlight w:val="none"/>
              </w:rPr>
            </w:pPr>
            <w:r>
              <w:rPr>
                <w:rFonts w:hint="eastAsia" w:hAnsi="宋体"/>
                <w:color w:val="auto"/>
                <w:sz w:val="24"/>
                <w:highlight w:val="none"/>
              </w:rPr>
              <w:t>拟委派的项目</w:t>
            </w:r>
          </w:p>
          <w:p>
            <w:pPr>
              <w:jc w:val="center"/>
              <w:rPr>
                <w:rFonts w:hAnsi="宋体"/>
                <w:color w:val="auto"/>
                <w:sz w:val="24"/>
                <w:highlight w:val="none"/>
              </w:rPr>
            </w:pPr>
            <w:r>
              <w:rPr>
                <w:rFonts w:hint="eastAsia" w:hAnsi="宋体"/>
                <w:color w:val="auto"/>
                <w:sz w:val="24"/>
                <w:highlight w:val="none"/>
              </w:rPr>
              <w:t>负责人</w:t>
            </w:r>
          </w:p>
        </w:tc>
        <w:tc>
          <w:tcPr>
            <w:tcW w:w="2410" w:type="dxa"/>
            <w:vAlign w:val="center"/>
          </w:tcPr>
          <w:p>
            <w:pPr>
              <w:jc w:val="center"/>
              <w:rPr>
                <w:rFonts w:hAnsi="宋体"/>
                <w:color w:val="auto"/>
                <w:sz w:val="24"/>
                <w:highlight w:val="none"/>
              </w:rPr>
            </w:pPr>
            <w:r>
              <w:rPr>
                <w:rFonts w:hint="eastAsia" w:hAnsi="宋体"/>
                <w:color w:val="auto"/>
                <w:sz w:val="24"/>
                <w:highlight w:val="none"/>
              </w:rPr>
              <w:t>姓名</w:t>
            </w:r>
          </w:p>
        </w:tc>
        <w:tc>
          <w:tcPr>
            <w:tcW w:w="4184" w:type="dxa"/>
            <w:vAlign w:val="center"/>
          </w:tcPr>
          <w:p>
            <w:pPr>
              <w:jc w:val="cente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jc w:val="center"/>
              <w:rPr>
                <w:rFonts w:hAnsi="宋体"/>
                <w:color w:val="auto"/>
                <w:sz w:val="24"/>
                <w:highlight w:val="none"/>
              </w:rPr>
            </w:pPr>
          </w:p>
        </w:tc>
        <w:tc>
          <w:tcPr>
            <w:tcW w:w="1924" w:type="dxa"/>
            <w:vMerge w:val="continue"/>
            <w:vAlign w:val="center"/>
          </w:tcPr>
          <w:p>
            <w:pPr>
              <w:jc w:val="center"/>
              <w:rPr>
                <w:rFonts w:hAnsi="宋体"/>
                <w:color w:val="auto"/>
                <w:sz w:val="24"/>
                <w:highlight w:val="none"/>
              </w:rPr>
            </w:pPr>
          </w:p>
        </w:tc>
        <w:tc>
          <w:tcPr>
            <w:tcW w:w="2410" w:type="dxa"/>
            <w:vAlign w:val="center"/>
          </w:tcPr>
          <w:p>
            <w:pPr>
              <w:jc w:val="center"/>
              <w:rPr>
                <w:rFonts w:hAnsi="宋体"/>
                <w:color w:val="auto"/>
                <w:sz w:val="24"/>
                <w:highlight w:val="none"/>
              </w:rPr>
            </w:pPr>
            <w:r>
              <w:rPr>
                <w:rFonts w:hint="eastAsia" w:hAnsi="宋体"/>
                <w:color w:val="auto"/>
                <w:sz w:val="24"/>
                <w:highlight w:val="none"/>
              </w:rPr>
              <w:t>主要工作经验</w:t>
            </w:r>
          </w:p>
        </w:tc>
        <w:tc>
          <w:tcPr>
            <w:tcW w:w="4184" w:type="dxa"/>
            <w:vAlign w:val="center"/>
          </w:tcPr>
          <w:p>
            <w:pPr>
              <w:jc w:val="cente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jc w:val="center"/>
              <w:rPr>
                <w:rFonts w:hAnsi="宋体"/>
                <w:color w:val="auto"/>
                <w:sz w:val="24"/>
                <w:highlight w:val="none"/>
              </w:rPr>
            </w:pPr>
          </w:p>
        </w:tc>
        <w:tc>
          <w:tcPr>
            <w:tcW w:w="1924" w:type="dxa"/>
            <w:vMerge w:val="continue"/>
            <w:vAlign w:val="center"/>
          </w:tcPr>
          <w:p>
            <w:pPr>
              <w:jc w:val="center"/>
              <w:rPr>
                <w:rFonts w:hAnsi="宋体"/>
                <w:color w:val="auto"/>
                <w:sz w:val="24"/>
                <w:highlight w:val="none"/>
              </w:rPr>
            </w:pPr>
          </w:p>
        </w:tc>
        <w:tc>
          <w:tcPr>
            <w:tcW w:w="2410" w:type="dxa"/>
            <w:vAlign w:val="center"/>
          </w:tcPr>
          <w:p>
            <w:pPr>
              <w:jc w:val="center"/>
              <w:rPr>
                <w:rFonts w:hAnsi="宋体"/>
                <w:color w:val="auto"/>
                <w:sz w:val="24"/>
                <w:highlight w:val="none"/>
              </w:rPr>
            </w:pPr>
            <w:r>
              <w:rPr>
                <w:rFonts w:hint="eastAsia" w:hAnsi="宋体"/>
                <w:color w:val="auto"/>
                <w:sz w:val="24"/>
                <w:highlight w:val="none"/>
              </w:rPr>
              <w:t>联系方式</w:t>
            </w:r>
          </w:p>
        </w:tc>
        <w:tc>
          <w:tcPr>
            <w:tcW w:w="4184" w:type="dxa"/>
            <w:vAlign w:val="center"/>
          </w:tcPr>
          <w:p>
            <w:pPr>
              <w:jc w:val="cente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restart"/>
            <w:vAlign w:val="center"/>
          </w:tcPr>
          <w:p>
            <w:pPr>
              <w:jc w:val="center"/>
              <w:rPr>
                <w:rFonts w:hAnsi="宋体"/>
                <w:color w:val="auto"/>
                <w:sz w:val="24"/>
                <w:highlight w:val="none"/>
              </w:rPr>
            </w:pPr>
            <w:r>
              <w:rPr>
                <w:rFonts w:hint="eastAsia" w:hAnsi="宋体"/>
                <w:color w:val="auto"/>
                <w:sz w:val="24"/>
                <w:highlight w:val="none"/>
              </w:rPr>
              <w:t>4</w:t>
            </w:r>
          </w:p>
        </w:tc>
        <w:tc>
          <w:tcPr>
            <w:tcW w:w="1924" w:type="dxa"/>
            <w:vMerge w:val="restart"/>
            <w:vAlign w:val="center"/>
          </w:tcPr>
          <w:p>
            <w:pPr>
              <w:jc w:val="center"/>
              <w:rPr>
                <w:rFonts w:hAnsi="宋体"/>
                <w:color w:val="auto"/>
                <w:sz w:val="24"/>
                <w:highlight w:val="none"/>
              </w:rPr>
            </w:pPr>
            <w:r>
              <w:rPr>
                <w:rFonts w:hint="eastAsia" w:hAnsi="宋体"/>
                <w:color w:val="auto"/>
                <w:sz w:val="24"/>
                <w:highlight w:val="none"/>
              </w:rPr>
              <w:t>拟委派的团队</w:t>
            </w:r>
          </w:p>
          <w:p>
            <w:pPr>
              <w:jc w:val="center"/>
              <w:rPr>
                <w:rFonts w:hAnsi="宋体"/>
                <w:color w:val="auto"/>
                <w:sz w:val="24"/>
                <w:highlight w:val="none"/>
              </w:rPr>
            </w:pPr>
            <w:r>
              <w:rPr>
                <w:rFonts w:hint="eastAsia" w:hAnsi="宋体"/>
                <w:color w:val="auto"/>
                <w:sz w:val="24"/>
                <w:highlight w:val="none"/>
              </w:rPr>
              <w:t>（项目主要咨询和编写人员）</w:t>
            </w:r>
          </w:p>
        </w:tc>
        <w:tc>
          <w:tcPr>
            <w:tcW w:w="2410" w:type="dxa"/>
            <w:vAlign w:val="center"/>
          </w:tcPr>
          <w:p>
            <w:pPr>
              <w:jc w:val="center"/>
              <w:rPr>
                <w:rFonts w:hAnsi="宋体"/>
                <w:color w:val="auto"/>
                <w:sz w:val="24"/>
                <w:highlight w:val="none"/>
              </w:rPr>
            </w:pPr>
            <w:r>
              <w:rPr>
                <w:rFonts w:hint="eastAsia" w:hAnsi="宋体"/>
                <w:color w:val="auto"/>
                <w:sz w:val="24"/>
                <w:highlight w:val="none"/>
              </w:rPr>
              <w:t>姓名</w:t>
            </w:r>
          </w:p>
        </w:tc>
        <w:tc>
          <w:tcPr>
            <w:tcW w:w="4184" w:type="dxa"/>
            <w:vAlign w:val="center"/>
          </w:tcPr>
          <w:p>
            <w:pPr>
              <w:jc w:val="cente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jc w:val="center"/>
              <w:rPr>
                <w:rFonts w:hAnsi="宋体"/>
                <w:color w:val="auto"/>
                <w:sz w:val="24"/>
                <w:highlight w:val="none"/>
              </w:rPr>
            </w:pPr>
          </w:p>
        </w:tc>
        <w:tc>
          <w:tcPr>
            <w:tcW w:w="1924" w:type="dxa"/>
            <w:vMerge w:val="continue"/>
            <w:vAlign w:val="center"/>
          </w:tcPr>
          <w:p>
            <w:pPr>
              <w:jc w:val="center"/>
              <w:rPr>
                <w:rFonts w:hAnsi="宋体"/>
                <w:color w:val="auto"/>
                <w:sz w:val="24"/>
                <w:highlight w:val="none"/>
              </w:rPr>
            </w:pPr>
          </w:p>
        </w:tc>
        <w:tc>
          <w:tcPr>
            <w:tcW w:w="2410" w:type="dxa"/>
            <w:vAlign w:val="center"/>
          </w:tcPr>
          <w:p>
            <w:pPr>
              <w:jc w:val="center"/>
              <w:rPr>
                <w:rFonts w:hAnsi="宋体"/>
                <w:color w:val="auto"/>
                <w:sz w:val="24"/>
                <w:highlight w:val="none"/>
              </w:rPr>
            </w:pPr>
            <w:r>
              <w:rPr>
                <w:rFonts w:hint="eastAsia" w:hAnsi="宋体"/>
                <w:color w:val="auto"/>
                <w:sz w:val="24"/>
                <w:highlight w:val="none"/>
              </w:rPr>
              <w:t>主要工作经验</w:t>
            </w:r>
          </w:p>
        </w:tc>
        <w:tc>
          <w:tcPr>
            <w:tcW w:w="4184" w:type="dxa"/>
            <w:vAlign w:val="center"/>
          </w:tcPr>
          <w:p>
            <w:pPr>
              <w:jc w:val="cente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jc w:val="center"/>
              <w:rPr>
                <w:rFonts w:hAnsi="宋体"/>
                <w:color w:val="auto"/>
                <w:sz w:val="24"/>
                <w:highlight w:val="none"/>
              </w:rPr>
            </w:pPr>
          </w:p>
        </w:tc>
        <w:tc>
          <w:tcPr>
            <w:tcW w:w="1924" w:type="dxa"/>
            <w:vMerge w:val="continue"/>
            <w:vAlign w:val="center"/>
          </w:tcPr>
          <w:p>
            <w:pPr>
              <w:jc w:val="center"/>
              <w:rPr>
                <w:rFonts w:hAnsi="宋体"/>
                <w:color w:val="auto"/>
                <w:sz w:val="24"/>
                <w:highlight w:val="none"/>
              </w:rPr>
            </w:pPr>
          </w:p>
        </w:tc>
        <w:tc>
          <w:tcPr>
            <w:tcW w:w="2410" w:type="dxa"/>
            <w:vAlign w:val="center"/>
          </w:tcPr>
          <w:p>
            <w:pPr>
              <w:jc w:val="center"/>
              <w:rPr>
                <w:rFonts w:hAnsi="宋体"/>
                <w:color w:val="auto"/>
                <w:sz w:val="24"/>
                <w:highlight w:val="none"/>
              </w:rPr>
            </w:pPr>
            <w:r>
              <w:rPr>
                <w:rFonts w:hint="eastAsia" w:hAnsi="宋体"/>
                <w:color w:val="auto"/>
                <w:sz w:val="24"/>
                <w:highlight w:val="none"/>
              </w:rPr>
              <w:t>联系方式</w:t>
            </w:r>
          </w:p>
        </w:tc>
        <w:tc>
          <w:tcPr>
            <w:tcW w:w="4184" w:type="dxa"/>
            <w:vAlign w:val="center"/>
          </w:tcPr>
          <w:p>
            <w:pPr>
              <w:jc w:val="cente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jc w:val="center"/>
              <w:rPr>
                <w:rFonts w:hAnsi="宋体"/>
                <w:color w:val="auto"/>
                <w:sz w:val="24"/>
                <w:highlight w:val="none"/>
              </w:rPr>
            </w:pPr>
          </w:p>
        </w:tc>
        <w:tc>
          <w:tcPr>
            <w:tcW w:w="1924" w:type="dxa"/>
            <w:vMerge w:val="continue"/>
            <w:vAlign w:val="center"/>
          </w:tcPr>
          <w:p>
            <w:pPr>
              <w:jc w:val="center"/>
              <w:rPr>
                <w:rFonts w:hAnsi="宋体"/>
                <w:color w:val="auto"/>
                <w:sz w:val="24"/>
                <w:highlight w:val="none"/>
              </w:rPr>
            </w:pPr>
          </w:p>
        </w:tc>
        <w:tc>
          <w:tcPr>
            <w:tcW w:w="2410" w:type="dxa"/>
            <w:vAlign w:val="center"/>
          </w:tcPr>
          <w:p>
            <w:pPr>
              <w:jc w:val="center"/>
              <w:rPr>
                <w:rFonts w:hAnsi="宋体"/>
                <w:color w:val="auto"/>
                <w:sz w:val="24"/>
                <w:highlight w:val="none"/>
              </w:rPr>
            </w:pPr>
            <w:r>
              <w:rPr>
                <w:rFonts w:hint="eastAsia" w:hAnsi="宋体"/>
                <w:color w:val="auto"/>
                <w:sz w:val="24"/>
                <w:highlight w:val="none"/>
              </w:rPr>
              <w:t>姓名</w:t>
            </w:r>
          </w:p>
        </w:tc>
        <w:tc>
          <w:tcPr>
            <w:tcW w:w="4184" w:type="dxa"/>
            <w:vAlign w:val="center"/>
          </w:tcPr>
          <w:p>
            <w:pPr>
              <w:jc w:val="cente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jc w:val="center"/>
              <w:rPr>
                <w:rFonts w:hAnsi="宋体"/>
                <w:color w:val="auto"/>
                <w:sz w:val="24"/>
                <w:highlight w:val="none"/>
              </w:rPr>
            </w:pPr>
          </w:p>
        </w:tc>
        <w:tc>
          <w:tcPr>
            <w:tcW w:w="1924" w:type="dxa"/>
            <w:vMerge w:val="continue"/>
            <w:vAlign w:val="center"/>
          </w:tcPr>
          <w:p>
            <w:pPr>
              <w:jc w:val="center"/>
              <w:rPr>
                <w:rFonts w:hAnsi="宋体"/>
                <w:color w:val="auto"/>
                <w:sz w:val="24"/>
                <w:highlight w:val="none"/>
              </w:rPr>
            </w:pPr>
          </w:p>
        </w:tc>
        <w:tc>
          <w:tcPr>
            <w:tcW w:w="2410" w:type="dxa"/>
            <w:vAlign w:val="center"/>
          </w:tcPr>
          <w:p>
            <w:pPr>
              <w:jc w:val="center"/>
              <w:rPr>
                <w:rFonts w:hAnsi="宋体"/>
                <w:color w:val="auto"/>
                <w:sz w:val="24"/>
                <w:highlight w:val="none"/>
              </w:rPr>
            </w:pPr>
            <w:r>
              <w:rPr>
                <w:rFonts w:hint="eastAsia" w:hAnsi="宋体"/>
                <w:color w:val="auto"/>
                <w:sz w:val="24"/>
                <w:highlight w:val="none"/>
              </w:rPr>
              <w:t>主要工作经验</w:t>
            </w:r>
          </w:p>
        </w:tc>
        <w:tc>
          <w:tcPr>
            <w:tcW w:w="4184" w:type="dxa"/>
            <w:vAlign w:val="center"/>
          </w:tcPr>
          <w:p>
            <w:pPr>
              <w:jc w:val="cente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jc w:val="center"/>
              <w:rPr>
                <w:rFonts w:hAnsi="宋体"/>
                <w:color w:val="auto"/>
                <w:sz w:val="24"/>
                <w:highlight w:val="none"/>
              </w:rPr>
            </w:pPr>
          </w:p>
        </w:tc>
        <w:tc>
          <w:tcPr>
            <w:tcW w:w="1924" w:type="dxa"/>
            <w:vMerge w:val="continue"/>
            <w:vAlign w:val="center"/>
          </w:tcPr>
          <w:p>
            <w:pPr>
              <w:jc w:val="center"/>
              <w:rPr>
                <w:rFonts w:hAnsi="宋体"/>
                <w:color w:val="auto"/>
                <w:sz w:val="24"/>
                <w:highlight w:val="none"/>
              </w:rPr>
            </w:pPr>
          </w:p>
        </w:tc>
        <w:tc>
          <w:tcPr>
            <w:tcW w:w="2410" w:type="dxa"/>
            <w:vAlign w:val="center"/>
          </w:tcPr>
          <w:p>
            <w:pPr>
              <w:jc w:val="center"/>
              <w:rPr>
                <w:rFonts w:hAnsi="宋体"/>
                <w:color w:val="auto"/>
                <w:sz w:val="24"/>
                <w:highlight w:val="none"/>
              </w:rPr>
            </w:pPr>
            <w:r>
              <w:rPr>
                <w:rFonts w:hint="eastAsia" w:hAnsi="宋体"/>
                <w:color w:val="auto"/>
                <w:sz w:val="24"/>
                <w:highlight w:val="none"/>
              </w:rPr>
              <w:t>联系方式</w:t>
            </w:r>
          </w:p>
        </w:tc>
        <w:tc>
          <w:tcPr>
            <w:tcW w:w="4184" w:type="dxa"/>
            <w:vAlign w:val="center"/>
          </w:tcPr>
          <w:p>
            <w:pPr>
              <w:jc w:val="cente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jc w:val="center"/>
              <w:rPr>
                <w:rFonts w:hAnsi="宋体"/>
                <w:color w:val="auto"/>
                <w:sz w:val="24"/>
                <w:highlight w:val="none"/>
              </w:rPr>
            </w:pPr>
          </w:p>
        </w:tc>
        <w:tc>
          <w:tcPr>
            <w:tcW w:w="1924" w:type="dxa"/>
            <w:vMerge w:val="continue"/>
            <w:vAlign w:val="center"/>
          </w:tcPr>
          <w:p>
            <w:pPr>
              <w:jc w:val="center"/>
              <w:rPr>
                <w:rFonts w:hAnsi="宋体"/>
                <w:color w:val="auto"/>
                <w:sz w:val="24"/>
                <w:highlight w:val="none"/>
              </w:rPr>
            </w:pPr>
          </w:p>
        </w:tc>
        <w:tc>
          <w:tcPr>
            <w:tcW w:w="2410" w:type="dxa"/>
            <w:vAlign w:val="center"/>
          </w:tcPr>
          <w:p>
            <w:pPr>
              <w:jc w:val="center"/>
              <w:rPr>
                <w:rFonts w:hAnsi="宋体"/>
                <w:color w:val="auto"/>
                <w:sz w:val="24"/>
                <w:highlight w:val="none"/>
              </w:rPr>
            </w:pPr>
            <w:r>
              <w:rPr>
                <w:rFonts w:hint="eastAsia" w:hAnsi="宋体"/>
                <w:color w:val="auto"/>
                <w:sz w:val="24"/>
                <w:highlight w:val="none"/>
              </w:rPr>
              <w:t>……</w:t>
            </w:r>
          </w:p>
        </w:tc>
        <w:tc>
          <w:tcPr>
            <w:tcW w:w="4184" w:type="dxa"/>
            <w:vAlign w:val="center"/>
          </w:tcPr>
          <w:p>
            <w:pPr>
              <w:jc w:val="center"/>
              <w:rPr>
                <w:rFonts w:hAnsi="宋体"/>
                <w:color w:val="auto"/>
                <w:sz w:val="24"/>
                <w:highlight w:val="none"/>
              </w:rPr>
            </w:pPr>
          </w:p>
        </w:tc>
      </w:tr>
    </w:tbl>
    <w:p>
      <w:pPr>
        <w:spacing w:line="360" w:lineRule="auto"/>
        <w:ind w:firstLine="440"/>
        <w:rPr>
          <w:rFonts w:hAnsi="宋体"/>
          <w:color w:val="auto"/>
          <w:highlight w:val="none"/>
        </w:rPr>
      </w:pPr>
      <w:r>
        <w:rPr>
          <w:rFonts w:hint="eastAsia" w:hAnsi="宋体"/>
          <w:color w:val="auto"/>
          <w:highlight w:val="none"/>
        </w:rPr>
        <w:t>注：（1）投标总价为人民币报价。</w:t>
      </w:r>
    </w:p>
    <w:p>
      <w:pPr>
        <w:pStyle w:val="15"/>
        <w:spacing w:line="360" w:lineRule="auto"/>
        <w:rPr>
          <w:rFonts w:ascii="宋体" w:hAnsi="宋体"/>
          <w:color w:val="auto"/>
          <w:sz w:val="24"/>
          <w:highlight w:val="none"/>
        </w:rPr>
      </w:pPr>
      <w:r>
        <w:rPr>
          <w:rFonts w:hint="eastAsia" w:hAnsi="宋体"/>
          <w:color w:val="auto"/>
          <w:highlight w:val="none"/>
        </w:rPr>
        <w:t>（2）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pPr>
        <w:tabs>
          <w:tab w:val="left" w:pos="8364"/>
        </w:tabs>
        <w:spacing w:line="360" w:lineRule="auto"/>
        <w:ind w:firstLine="440"/>
        <w:rPr>
          <w:rFonts w:hAnsi="宋体"/>
          <w:color w:val="auto"/>
          <w:highlight w:val="none"/>
        </w:rPr>
      </w:pPr>
      <w:r>
        <w:rPr>
          <w:rFonts w:hint="eastAsia" w:hAnsi="宋体"/>
          <w:color w:val="auto"/>
          <w:highlight w:val="none"/>
        </w:rPr>
        <w:t>（3）若用小写表示的金额和用大写表示的金额不一致，以大写表示的金额为准。</w:t>
      </w:r>
    </w:p>
    <w:p>
      <w:pPr>
        <w:spacing w:before="93" w:beforeLines="30" w:line="400" w:lineRule="exact"/>
        <w:ind w:firstLine="3780" w:firstLineChars="1800"/>
        <w:rPr>
          <w:rFonts w:hAnsi="宋体"/>
          <w:color w:val="auto"/>
          <w:highlight w:val="none"/>
        </w:rPr>
      </w:pPr>
      <w:r>
        <w:rPr>
          <w:rFonts w:hint="eastAsia" w:hAnsi="宋体"/>
          <w:color w:val="auto"/>
          <w:highlight w:val="none"/>
        </w:rPr>
        <w:t>供应商名称（盖章）：</w:t>
      </w:r>
    </w:p>
    <w:p>
      <w:pPr>
        <w:spacing w:before="93" w:beforeLines="30" w:line="400" w:lineRule="exact"/>
        <w:ind w:firstLine="4200" w:firstLineChars="2000"/>
        <w:rPr>
          <w:rFonts w:hAnsi="宋体"/>
          <w:color w:val="auto"/>
          <w:highlight w:val="none"/>
        </w:rPr>
      </w:pPr>
      <w:r>
        <w:rPr>
          <w:rFonts w:hint="eastAsia" w:hAnsi="宋体"/>
          <w:color w:val="auto"/>
          <w:highlight w:val="none"/>
        </w:rPr>
        <w:t>日期：   年  月  日</w:t>
      </w:r>
    </w:p>
    <w:p>
      <w:pPr>
        <w:pStyle w:val="3"/>
        <w:spacing w:line="360" w:lineRule="auto"/>
        <w:ind w:firstLine="3696" w:firstLineChars="1315"/>
        <w:rPr>
          <w:rFonts w:hint="default" w:hAnsi="宋体"/>
          <w:b/>
          <w:color w:val="auto"/>
          <w:sz w:val="28"/>
          <w:szCs w:val="28"/>
          <w:highlight w:val="none"/>
        </w:rPr>
      </w:pPr>
      <w:r>
        <w:rPr>
          <w:rFonts w:hAnsi="宋体"/>
          <w:b/>
          <w:color w:val="auto"/>
          <w:sz w:val="28"/>
          <w:szCs w:val="28"/>
          <w:highlight w:val="none"/>
        </w:rPr>
        <w:t>报价明细表</w:t>
      </w:r>
    </w:p>
    <w:p>
      <w:pPr>
        <w:pStyle w:val="3"/>
        <w:spacing w:line="360" w:lineRule="auto"/>
        <w:ind w:firstLine="3391" w:firstLineChars="1615"/>
        <w:rPr>
          <w:rFonts w:hint="default" w:hAnsi="宋体"/>
          <w:b/>
          <w:color w:val="auto"/>
          <w:sz w:val="28"/>
          <w:szCs w:val="28"/>
          <w:highlight w:val="none"/>
        </w:rPr>
      </w:pPr>
      <w:r>
        <w:rPr>
          <w:rFonts w:hAnsi="宋体"/>
          <w:color w:val="auto"/>
          <w:kern w:val="2"/>
          <w:sz w:val="21"/>
          <w:highlight w:val="none"/>
        </w:rPr>
        <w:t>（根据实际投入自拟）</w:t>
      </w:r>
    </w:p>
    <w:p>
      <w:pPr>
        <w:spacing w:line="360" w:lineRule="auto"/>
        <w:ind w:left="1050" w:hanging="1050" w:hangingChars="500"/>
        <w:rPr>
          <w:rFonts w:hAnsi="宋体"/>
          <w:color w:val="auto"/>
          <w:szCs w:val="21"/>
          <w:highlight w:val="none"/>
        </w:rPr>
      </w:pPr>
      <w:r>
        <w:rPr>
          <w:rFonts w:hint="eastAsia" w:hAnsi="宋体"/>
          <w:color w:val="auto"/>
          <w:szCs w:val="21"/>
          <w:highlight w:val="none"/>
        </w:rPr>
        <w:t>项目名称：</w:t>
      </w:r>
      <w:r>
        <w:rPr>
          <w:rFonts w:hAnsi="宋体"/>
          <w:color w:val="auto"/>
          <w:szCs w:val="21"/>
          <w:highlight w:val="none"/>
        </w:rPr>
        <w:t xml:space="preserve"> </w:t>
      </w:r>
    </w:p>
    <w:tbl>
      <w:tblPr>
        <w:tblStyle w:val="13"/>
        <w:tblW w:w="93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2268"/>
        <w:gridCol w:w="3426"/>
        <w:gridCol w:w="743"/>
        <w:gridCol w:w="1526"/>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51" w:type="dxa"/>
            <w:vAlign w:val="center"/>
          </w:tcPr>
          <w:p>
            <w:pPr>
              <w:pStyle w:val="27"/>
              <w:spacing w:line="360" w:lineRule="auto"/>
              <w:jc w:val="center"/>
              <w:rPr>
                <w:rFonts w:asciiTheme="minorEastAsia" w:hAnsiTheme="minorEastAsia" w:eastAsiaTheme="minorEastAsia"/>
                <w:b/>
                <w:color w:val="auto"/>
                <w:kern w:val="2"/>
                <w:sz w:val="24"/>
                <w:szCs w:val="15"/>
                <w:highlight w:val="none"/>
              </w:rPr>
            </w:pPr>
            <w:r>
              <w:rPr>
                <w:rFonts w:hint="eastAsia" w:asciiTheme="minorEastAsia" w:hAnsiTheme="minorEastAsia" w:eastAsiaTheme="minorEastAsia"/>
                <w:b/>
                <w:color w:val="auto"/>
                <w:kern w:val="2"/>
                <w:sz w:val="24"/>
                <w:szCs w:val="15"/>
                <w:highlight w:val="none"/>
              </w:rPr>
              <w:t>序号</w:t>
            </w:r>
          </w:p>
        </w:tc>
        <w:tc>
          <w:tcPr>
            <w:tcW w:w="2268" w:type="dxa"/>
            <w:vAlign w:val="center"/>
          </w:tcPr>
          <w:p>
            <w:pPr>
              <w:pStyle w:val="27"/>
              <w:spacing w:line="360" w:lineRule="auto"/>
              <w:jc w:val="center"/>
              <w:rPr>
                <w:rFonts w:asciiTheme="minorEastAsia" w:hAnsiTheme="minorEastAsia" w:eastAsiaTheme="minorEastAsia"/>
                <w:b/>
                <w:color w:val="auto"/>
                <w:kern w:val="2"/>
                <w:sz w:val="24"/>
                <w:szCs w:val="15"/>
                <w:highlight w:val="none"/>
              </w:rPr>
            </w:pPr>
            <w:r>
              <w:rPr>
                <w:rFonts w:hint="eastAsia" w:asciiTheme="minorEastAsia" w:hAnsiTheme="minorEastAsia" w:eastAsiaTheme="minorEastAsia"/>
                <w:b/>
                <w:color w:val="auto"/>
                <w:kern w:val="2"/>
                <w:sz w:val="24"/>
                <w:szCs w:val="15"/>
                <w:highlight w:val="none"/>
              </w:rPr>
              <w:t>项目</w:t>
            </w:r>
          </w:p>
        </w:tc>
        <w:tc>
          <w:tcPr>
            <w:tcW w:w="3426" w:type="dxa"/>
            <w:vAlign w:val="center"/>
          </w:tcPr>
          <w:p>
            <w:pPr>
              <w:pStyle w:val="27"/>
              <w:spacing w:line="360" w:lineRule="auto"/>
              <w:jc w:val="center"/>
              <w:rPr>
                <w:rFonts w:asciiTheme="minorEastAsia" w:hAnsiTheme="minorEastAsia" w:eastAsiaTheme="minorEastAsia"/>
                <w:b/>
                <w:color w:val="auto"/>
                <w:kern w:val="2"/>
                <w:sz w:val="24"/>
                <w:szCs w:val="15"/>
                <w:highlight w:val="none"/>
              </w:rPr>
            </w:pPr>
            <w:r>
              <w:rPr>
                <w:rFonts w:hint="eastAsia" w:asciiTheme="minorEastAsia" w:hAnsiTheme="minorEastAsia" w:eastAsiaTheme="minorEastAsia"/>
                <w:b/>
                <w:color w:val="auto"/>
                <w:kern w:val="2"/>
                <w:sz w:val="24"/>
                <w:szCs w:val="15"/>
                <w:highlight w:val="none"/>
              </w:rPr>
              <w:t>内容描述</w:t>
            </w:r>
          </w:p>
        </w:tc>
        <w:tc>
          <w:tcPr>
            <w:tcW w:w="743" w:type="dxa"/>
            <w:vAlign w:val="center"/>
          </w:tcPr>
          <w:p>
            <w:pPr>
              <w:pStyle w:val="27"/>
              <w:spacing w:line="360" w:lineRule="auto"/>
              <w:jc w:val="center"/>
              <w:rPr>
                <w:rFonts w:asciiTheme="minorEastAsia" w:hAnsiTheme="minorEastAsia" w:eastAsiaTheme="minorEastAsia"/>
                <w:b/>
                <w:color w:val="auto"/>
                <w:kern w:val="2"/>
                <w:sz w:val="24"/>
                <w:szCs w:val="15"/>
                <w:highlight w:val="none"/>
              </w:rPr>
            </w:pPr>
            <w:r>
              <w:rPr>
                <w:rFonts w:hint="eastAsia" w:asciiTheme="minorEastAsia" w:hAnsiTheme="minorEastAsia" w:eastAsiaTheme="minorEastAsia"/>
                <w:b/>
                <w:color w:val="auto"/>
                <w:kern w:val="2"/>
                <w:sz w:val="24"/>
                <w:szCs w:val="15"/>
                <w:highlight w:val="none"/>
              </w:rPr>
              <w:t>数量</w:t>
            </w:r>
          </w:p>
        </w:tc>
        <w:tc>
          <w:tcPr>
            <w:tcW w:w="1526" w:type="dxa"/>
            <w:vAlign w:val="center"/>
          </w:tcPr>
          <w:p>
            <w:pPr>
              <w:pStyle w:val="27"/>
              <w:spacing w:line="360" w:lineRule="auto"/>
              <w:jc w:val="center"/>
              <w:rPr>
                <w:rFonts w:asciiTheme="minorEastAsia" w:hAnsiTheme="minorEastAsia" w:eastAsiaTheme="minorEastAsia"/>
                <w:b/>
                <w:color w:val="auto"/>
                <w:kern w:val="2"/>
                <w:sz w:val="24"/>
                <w:szCs w:val="15"/>
                <w:highlight w:val="none"/>
              </w:rPr>
            </w:pPr>
            <w:r>
              <w:rPr>
                <w:rFonts w:hint="eastAsia" w:asciiTheme="minorEastAsia" w:hAnsiTheme="minorEastAsia" w:eastAsiaTheme="minorEastAsia"/>
                <w:b/>
                <w:color w:val="auto"/>
                <w:kern w:val="2"/>
                <w:sz w:val="24"/>
                <w:szCs w:val="15"/>
                <w:highlight w:val="none"/>
              </w:rPr>
              <w:t>含税报价（元）</w:t>
            </w:r>
          </w:p>
        </w:tc>
        <w:tc>
          <w:tcPr>
            <w:tcW w:w="709" w:type="dxa"/>
            <w:vAlign w:val="center"/>
          </w:tcPr>
          <w:p>
            <w:pPr>
              <w:pStyle w:val="27"/>
              <w:spacing w:line="360" w:lineRule="auto"/>
              <w:jc w:val="center"/>
              <w:rPr>
                <w:rFonts w:asciiTheme="minorEastAsia" w:hAnsiTheme="minorEastAsia" w:eastAsiaTheme="minorEastAsia"/>
                <w:b/>
                <w:color w:val="auto"/>
                <w:kern w:val="2"/>
                <w:sz w:val="24"/>
                <w:szCs w:val="15"/>
                <w:highlight w:val="none"/>
              </w:rPr>
            </w:pPr>
            <w:r>
              <w:rPr>
                <w:rFonts w:hint="eastAsia" w:asciiTheme="minorEastAsia" w:hAnsiTheme="minorEastAsia" w:eastAsiaTheme="minorEastAsia"/>
                <w:b/>
                <w:color w:val="auto"/>
                <w:kern w:val="2"/>
                <w:sz w:val="24"/>
                <w:szCs w:val="15"/>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51" w:type="dxa"/>
            <w:vAlign w:val="center"/>
          </w:tcPr>
          <w:p>
            <w:pPr>
              <w:pStyle w:val="27"/>
              <w:jc w:val="center"/>
              <w:rPr>
                <w:rFonts w:asciiTheme="minorEastAsia" w:hAnsiTheme="minorEastAsia" w:eastAsiaTheme="minorEastAsia"/>
                <w:color w:val="auto"/>
                <w:kern w:val="2"/>
                <w:sz w:val="24"/>
                <w:szCs w:val="15"/>
                <w:highlight w:val="none"/>
              </w:rPr>
            </w:pPr>
            <w:r>
              <w:rPr>
                <w:rFonts w:hint="eastAsia" w:asciiTheme="minorEastAsia" w:hAnsiTheme="minorEastAsia" w:eastAsiaTheme="minorEastAsia"/>
                <w:color w:val="auto"/>
                <w:kern w:val="2"/>
                <w:sz w:val="24"/>
                <w:szCs w:val="15"/>
                <w:highlight w:val="none"/>
              </w:rPr>
              <w:t>1</w:t>
            </w:r>
          </w:p>
        </w:tc>
        <w:tc>
          <w:tcPr>
            <w:tcW w:w="2268" w:type="dxa"/>
            <w:vAlign w:val="center"/>
          </w:tcPr>
          <w:p>
            <w:pPr>
              <w:jc w:val="center"/>
              <w:rPr>
                <w:rFonts w:cs="Times New Roman" w:asciiTheme="minorEastAsia" w:hAnsiTheme="minorEastAsia"/>
                <w:color w:val="auto"/>
                <w:sz w:val="24"/>
                <w:szCs w:val="15"/>
                <w:highlight w:val="none"/>
              </w:rPr>
            </w:pPr>
          </w:p>
        </w:tc>
        <w:tc>
          <w:tcPr>
            <w:tcW w:w="3426" w:type="dxa"/>
            <w:vAlign w:val="center"/>
          </w:tcPr>
          <w:p>
            <w:pPr>
              <w:ind w:firstLine="480" w:firstLineChars="200"/>
              <w:jc w:val="left"/>
              <w:rPr>
                <w:rFonts w:cs="仿宋" w:asciiTheme="minorEastAsia" w:hAnsiTheme="minorEastAsia"/>
                <w:color w:val="auto"/>
                <w:sz w:val="24"/>
                <w:highlight w:val="none"/>
              </w:rPr>
            </w:pPr>
          </w:p>
        </w:tc>
        <w:tc>
          <w:tcPr>
            <w:tcW w:w="743" w:type="dxa"/>
            <w:vAlign w:val="center"/>
          </w:tcPr>
          <w:p>
            <w:pPr>
              <w:pStyle w:val="27"/>
              <w:jc w:val="center"/>
              <w:rPr>
                <w:rFonts w:asciiTheme="minorEastAsia" w:hAnsiTheme="minorEastAsia" w:eastAsiaTheme="minorEastAsia"/>
                <w:color w:val="auto"/>
                <w:kern w:val="2"/>
                <w:sz w:val="24"/>
                <w:szCs w:val="15"/>
                <w:highlight w:val="none"/>
              </w:rPr>
            </w:pPr>
            <w:r>
              <w:rPr>
                <w:rFonts w:hint="eastAsia" w:asciiTheme="minorEastAsia" w:hAnsiTheme="minorEastAsia" w:eastAsiaTheme="minorEastAsia"/>
                <w:color w:val="auto"/>
                <w:kern w:val="2"/>
                <w:sz w:val="24"/>
                <w:szCs w:val="15"/>
                <w:highlight w:val="none"/>
              </w:rPr>
              <w:t>1</w:t>
            </w:r>
          </w:p>
        </w:tc>
        <w:tc>
          <w:tcPr>
            <w:tcW w:w="1526" w:type="dxa"/>
            <w:vAlign w:val="center"/>
          </w:tcPr>
          <w:p>
            <w:pPr>
              <w:pStyle w:val="27"/>
              <w:jc w:val="center"/>
              <w:rPr>
                <w:rFonts w:asciiTheme="minorEastAsia" w:hAnsiTheme="minorEastAsia" w:eastAsiaTheme="minorEastAsia"/>
                <w:color w:val="auto"/>
                <w:kern w:val="2"/>
                <w:sz w:val="24"/>
                <w:szCs w:val="15"/>
                <w:highlight w:val="none"/>
              </w:rPr>
            </w:pPr>
          </w:p>
        </w:tc>
        <w:tc>
          <w:tcPr>
            <w:tcW w:w="709" w:type="dxa"/>
            <w:vAlign w:val="center"/>
          </w:tcPr>
          <w:p>
            <w:pPr>
              <w:pStyle w:val="27"/>
              <w:jc w:val="center"/>
              <w:rPr>
                <w:rFonts w:asciiTheme="minorEastAsia" w:hAnsiTheme="minorEastAsia" w:eastAsiaTheme="minorEastAsia"/>
                <w:color w:val="auto"/>
                <w:kern w:val="2"/>
                <w:sz w:val="24"/>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51" w:type="dxa"/>
            <w:vAlign w:val="center"/>
          </w:tcPr>
          <w:p>
            <w:pPr>
              <w:pStyle w:val="27"/>
              <w:jc w:val="center"/>
              <w:rPr>
                <w:rFonts w:asciiTheme="minorEastAsia" w:hAnsiTheme="minorEastAsia" w:eastAsiaTheme="minorEastAsia"/>
                <w:color w:val="auto"/>
                <w:kern w:val="2"/>
                <w:sz w:val="24"/>
                <w:szCs w:val="15"/>
                <w:highlight w:val="none"/>
              </w:rPr>
            </w:pPr>
            <w:r>
              <w:rPr>
                <w:rFonts w:hint="eastAsia" w:asciiTheme="minorEastAsia" w:hAnsiTheme="minorEastAsia" w:eastAsiaTheme="minorEastAsia"/>
                <w:color w:val="auto"/>
                <w:kern w:val="2"/>
                <w:sz w:val="24"/>
                <w:szCs w:val="15"/>
                <w:highlight w:val="none"/>
              </w:rPr>
              <w:t>2</w:t>
            </w:r>
          </w:p>
        </w:tc>
        <w:tc>
          <w:tcPr>
            <w:tcW w:w="2268" w:type="dxa"/>
            <w:vAlign w:val="center"/>
          </w:tcPr>
          <w:p>
            <w:pPr>
              <w:jc w:val="center"/>
              <w:rPr>
                <w:rFonts w:cs="Times New Roman" w:asciiTheme="minorEastAsia" w:hAnsiTheme="minorEastAsia"/>
                <w:color w:val="auto"/>
                <w:sz w:val="24"/>
                <w:szCs w:val="15"/>
                <w:highlight w:val="none"/>
              </w:rPr>
            </w:pPr>
          </w:p>
        </w:tc>
        <w:tc>
          <w:tcPr>
            <w:tcW w:w="3426" w:type="dxa"/>
            <w:vAlign w:val="center"/>
          </w:tcPr>
          <w:p>
            <w:pPr>
              <w:ind w:firstLine="480" w:firstLineChars="200"/>
              <w:jc w:val="center"/>
              <w:rPr>
                <w:rFonts w:cs="Times New Roman" w:asciiTheme="minorEastAsia" w:hAnsiTheme="minorEastAsia"/>
                <w:color w:val="auto"/>
                <w:sz w:val="24"/>
                <w:szCs w:val="15"/>
                <w:highlight w:val="none"/>
              </w:rPr>
            </w:pPr>
          </w:p>
        </w:tc>
        <w:tc>
          <w:tcPr>
            <w:tcW w:w="743" w:type="dxa"/>
            <w:vAlign w:val="center"/>
          </w:tcPr>
          <w:p>
            <w:pPr>
              <w:jc w:val="center"/>
              <w:rPr>
                <w:rFonts w:cs="Times New Roman" w:asciiTheme="minorEastAsia" w:hAnsiTheme="minorEastAsia"/>
                <w:color w:val="auto"/>
                <w:sz w:val="24"/>
                <w:szCs w:val="15"/>
                <w:highlight w:val="none"/>
              </w:rPr>
            </w:pPr>
            <w:r>
              <w:rPr>
                <w:rFonts w:hint="eastAsia" w:cs="Times New Roman" w:asciiTheme="minorEastAsia" w:hAnsiTheme="minorEastAsia"/>
                <w:color w:val="auto"/>
                <w:sz w:val="24"/>
                <w:szCs w:val="15"/>
                <w:highlight w:val="none"/>
              </w:rPr>
              <w:t>1</w:t>
            </w:r>
          </w:p>
        </w:tc>
        <w:tc>
          <w:tcPr>
            <w:tcW w:w="1526" w:type="dxa"/>
            <w:vAlign w:val="center"/>
          </w:tcPr>
          <w:p>
            <w:pPr>
              <w:pStyle w:val="27"/>
              <w:jc w:val="center"/>
              <w:rPr>
                <w:rFonts w:asciiTheme="minorEastAsia" w:hAnsiTheme="minorEastAsia" w:eastAsiaTheme="minorEastAsia"/>
                <w:color w:val="auto"/>
                <w:kern w:val="2"/>
                <w:sz w:val="24"/>
                <w:szCs w:val="15"/>
                <w:highlight w:val="none"/>
              </w:rPr>
            </w:pPr>
          </w:p>
        </w:tc>
        <w:tc>
          <w:tcPr>
            <w:tcW w:w="709" w:type="dxa"/>
            <w:vAlign w:val="center"/>
          </w:tcPr>
          <w:p>
            <w:pPr>
              <w:pStyle w:val="27"/>
              <w:jc w:val="center"/>
              <w:rPr>
                <w:rFonts w:asciiTheme="minorEastAsia" w:hAnsiTheme="minorEastAsia" w:eastAsiaTheme="minorEastAsia"/>
                <w:color w:val="auto"/>
                <w:kern w:val="2"/>
                <w:sz w:val="24"/>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51" w:type="dxa"/>
            <w:vAlign w:val="center"/>
          </w:tcPr>
          <w:p>
            <w:pPr>
              <w:pStyle w:val="27"/>
              <w:jc w:val="center"/>
              <w:rPr>
                <w:rFonts w:asciiTheme="minorEastAsia" w:hAnsiTheme="minorEastAsia" w:eastAsiaTheme="minorEastAsia"/>
                <w:color w:val="auto"/>
                <w:kern w:val="2"/>
                <w:sz w:val="24"/>
                <w:szCs w:val="15"/>
                <w:highlight w:val="none"/>
              </w:rPr>
            </w:pPr>
          </w:p>
        </w:tc>
        <w:tc>
          <w:tcPr>
            <w:tcW w:w="2268" w:type="dxa"/>
            <w:vAlign w:val="center"/>
          </w:tcPr>
          <w:p>
            <w:pPr>
              <w:jc w:val="center"/>
              <w:rPr>
                <w:rFonts w:cs="Times New Roman" w:asciiTheme="minorEastAsia" w:hAnsiTheme="minorEastAsia"/>
                <w:color w:val="auto"/>
                <w:sz w:val="24"/>
                <w:szCs w:val="15"/>
                <w:highlight w:val="none"/>
              </w:rPr>
            </w:pPr>
          </w:p>
        </w:tc>
        <w:tc>
          <w:tcPr>
            <w:tcW w:w="3426" w:type="dxa"/>
            <w:vAlign w:val="center"/>
          </w:tcPr>
          <w:p>
            <w:pPr>
              <w:ind w:firstLine="480" w:firstLineChars="200"/>
              <w:jc w:val="center"/>
              <w:rPr>
                <w:rFonts w:cs="Times New Roman" w:asciiTheme="minorEastAsia" w:hAnsiTheme="minorEastAsia"/>
                <w:color w:val="auto"/>
                <w:sz w:val="24"/>
                <w:szCs w:val="15"/>
                <w:highlight w:val="none"/>
              </w:rPr>
            </w:pPr>
          </w:p>
        </w:tc>
        <w:tc>
          <w:tcPr>
            <w:tcW w:w="743" w:type="dxa"/>
            <w:vAlign w:val="center"/>
          </w:tcPr>
          <w:p>
            <w:pPr>
              <w:jc w:val="center"/>
              <w:rPr>
                <w:rFonts w:cs="Times New Roman" w:asciiTheme="minorEastAsia" w:hAnsiTheme="minorEastAsia"/>
                <w:color w:val="auto"/>
                <w:sz w:val="24"/>
                <w:szCs w:val="15"/>
                <w:highlight w:val="none"/>
              </w:rPr>
            </w:pPr>
          </w:p>
        </w:tc>
        <w:tc>
          <w:tcPr>
            <w:tcW w:w="1526" w:type="dxa"/>
            <w:vAlign w:val="center"/>
          </w:tcPr>
          <w:p>
            <w:pPr>
              <w:pStyle w:val="27"/>
              <w:jc w:val="center"/>
              <w:rPr>
                <w:rFonts w:asciiTheme="minorEastAsia" w:hAnsiTheme="minorEastAsia" w:eastAsiaTheme="minorEastAsia"/>
                <w:color w:val="auto"/>
                <w:kern w:val="2"/>
                <w:sz w:val="24"/>
                <w:szCs w:val="15"/>
                <w:highlight w:val="none"/>
              </w:rPr>
            </w:pPr>
          </w:p>
        </w:tc>
        <w:tc>
          <w:tcPr>
            <w:tcW w:w="709" w:type="dxa"/>
            <w:vAlign w:val="center"/>
          </w:tcPr>
          <w:p>
            <w:pPr>
              <w:pStyle w:val="27"/>
              <w:jc w:val="center"/>
              <w:rPr>
                <w:rFonts w:asciiTheme="minorEastAsia" w:hAnsiTheme="minorEastAsia" w:eastAsiaTheme="minorEastAsia"/>
                <w:color w:val="auto"/>
                <w:kern w:val="2"/>
                <w:sz w:val="24"/>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51" w:type="dxa"/>
            <w:vAlign w:val="center"/>
          </w:tcPr>
          <w:p>
            <w:pPr>
              <w:pStyle w:val="27"/>
              <w:jc w:val="center"/>
              <w:rPr>
                <w:rFonts w:asciiTheme="minorEastAsia" w:hAnsiTheme="minorEastAsia" w:eastAsiaTheme="minorEastAsia"/>
                <w:color w:val="auto"/>
                <w:kern w:val="2"/>
                <w:sz w:val="24"/>
                <w:szCs w:val="15"/>
                <w:highlight w:val="none"/>
              </w:rPr>
            </w:pPr>
          </w:p>
        </w:tc>
        <w:tc>
          <w:tcPr>
            <w:tcW w:w="2268" w:type="dxa"/>
            <w:vAlign w:val="center"/>
          </w:tcPr>
          <w:p>
            <w:pPr>
              <w:jc w:val="center"/>
              <w:rPr>
                <w:rFonts w:cs="Times New Roman" w:asciiTheme="minorEastAsia" w:hAnsiTheme="minorEastAsia"/>
                <w:color w:val="auto"/>
                <w:sz w:val="24"/>
                <w:szCs w:val="15"/>
                <w:highlight w:val="none"/>
              </w:rPr>
            </w:pPr>
          </w:p>
        </w:tc>
        <w:tc>
          <w:tcPr>
            <w:tcW w:w="3426" w:type="dxa"/>
            <w:vAlign w:val="center"/>
          </w:tcPr>
          <w:p>
            <w:pPr>
              <w:ind w:firstLine="480" w:firstLineChars="200"/>
              <w:jc w:val="center"/>
              <w:rPr>
                <w:rFonts w:cs="Times New Roman" w:asciiTheme="minorEastAsia" w:hAnsiTheme="minorEastAsia"/>
                <w:color w:val="auto"/>
                <w:sz w:val="24"/>
                <w:szCs w:val="15"/>
                <w:highlight w:val="none"/>
              </w:rPr>
            </w:pPr>
          </w:p>
        </w:tc>
        <w:tc>
          <w:tcPr>
            <w:tcW w:w="743" w:type="dxa"/>
            <w:vAlign w:val="center"/>
          </w:tcPr>
          <w:p>
            <w:pPr>
              <w:jc w:val="center"/>
              <w:rPr>
                <w:rFonts w:cs="Times New Roman" w:asciiTheme="minorEastAsia" w:hAnsiTheme="minorEastAsia"/>
                <w:color w:val="auto"/>
                <w:sz w:val="24"/>
                <w:szCs w:val="15"/>
                <w:highlight w:val="none"/>
              </w:rPr>
            </w:pPr>
          </w:p>
        </w:tc>
        <w:tc>
          <w:tcPr>
            <w:tcW w:w="1526" w:type="dxa"/>
            <w:vAlign w:val="center"/>
          </w:tcPr>
          <w:p>
            <w:pPr>
              <w:pStyle w:val="27"/>
              <w:jc w:val="center"/>
              <w:rPr>
                <w:rFonts w:asciiTheme="minorEastAsia" w:hAnsiTheme="minorEastAsia" w:eastAsiaTheme="minorEastAsia"/>
                <w:color w:val="auto"/>
                <w:kern w:val="2"/>
                <w:sz w:val="24"/>
                <w:szCs w:val="15"/>
                <w:highlight w:val="none"/>
              </w:rPr>
            </w:pPr>
          </w:p>
        </w:tc>
        <w:tc>
          <w:tcPr>
            <w:tcW w:w="709" w:type="dxa"/>
            <w:vAlign w:val="center"/>
          </w:tcPr>
          <w:p>
            <w:pPr>
              <w:pStyle w:val="27"/>
              <w:jc w:val="center"/>
              <w:rPr>
                <w:rFonts w:asciiTheme="minorEastAsia" w:hAnsiTheme="minorEastAsia" w:eastAsiaTheme="minorEastAsia"/>
                <w:color w:val="auto"/>
                <w:kern w:val="2"/>
                <w:sz w:val="24"/>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51" w:type="dxa"/>
            <w:vAlign w:val="center"/>
          </w:tcPr>
          <w:p>
            <w:pPr>
              <w:pStyle w:val="27"/>
              <w:spacing w:line="360" w:lineRule="auto"/>
              <w:jc w:val="center"/>
              <w:rPr>
                <w:rFonts w:asciiTheme="minorEastAsia" w:hAnsiTheme="minorEastAsia" w:eastAsiaTheme="minorEastAsia"/>
                <w:color w:val="auto"/>
                <w:kern w:val="2"/>
                <w:sz w:val="24"/>
                <w:szCs w:val="15"/>
                <w:highlight w:val="none"/>
              </w:rPr>
            </w:pPr>
            <w:r>
              <w:rPr>
                <w:rFonts w:hint="eastAsia" w:asciiTheme="minorEastAsia" w:hAnsiTheme="minorEastAsia" w:eastAsiaTheme="minorEastAsia"/>
                <w:color w:val="auto"/>
                <w:kern w:val="2"/>
                <w:sz w:val="24"/>
                <w:szCs w:val="15"/>
                <w:highlight w:val="none"/>
              </w:rPr>
              <w:t>3</w:t>
            </w:r>
          </w:p>
        </w:tc>
        <w:tc>
          <w:tcPr>
            <w:tcW w:w="2268" w:type="dxa"/>
            <w:vAlign w:val="center"/>
          </w:tcPr>
          <w:p>
            <w:pPr>
              <w:pStyle w:val="27"/>
              <w:spacing w:line="360" w:lineRule="auto"/>
              <w:jc w:val="center"/>
              <w:rPr>
                <w:rFonts w:asciiTheme="minorEastAsia" w:hAnsiTheme="minorEastAsia" w:eastAsiaTheme="minorEastAsia"/>
                <w:color w:val="auto"/>
                <w:kern w:val="2"/>
                <w:sz w:val="24"/>
                <w:szCs w:val="15"/>
                <w:highlight w:val="none"/>
              </w:rPr>
            </w:pPr>
            <w:r>
              <w:rPr>
                <w:rFonts w:hint="eastAsia" w:asciiTheme="minorEastAsia" w:hAnsiTheme="minorEastAsia" w:eastAsiaTheme="minorEastAsia"/>
                <w:color w:val="auto"/>
                <w:kern w:val="2"/>
                <w:sz w:val="24"/>
                <w:szCs w:val="15"/>
                <w:highlight w:val="none"/>
              </w:rPr>
              <w:t>……</w:t>
            </w:r>
          </w:p>
          <w:p>
            <w:pPr>
              <w:pStyle w:val="27"/>
              <w:spacing w:line="360" w:lineRule="auto"/>
              <w:jc w:val="center"/>
              <w:rPr>
                <w:rFonts w:asciiTheme="minorEastAsia" w:hAnsiTheme="minorEastAsia" w:eastAsiaTheme="minorEastAsia"/>
                <w:color w:val="auto"/>
                <w:kern w:val="2"/>
                <w:sz w:val="24"/>
                <w:szCs w:val="15"/>
                <w:highlight w:val="none"/>
              </w:rPr>
            </w:pPr>
            <w:r>
              <w:rPr>
                <w:rFonts w:hint="eastAsia" w:asciiTheme="minorEastAsia" w:hAnsiTheme="minorEastAsia" w:eastAsiaTheme="minorEastAsia"/>
                <w:color w:val="auto"/>
                <w:kern w:val="2"/>
                <w:sz w:val="24"/>
                <w:szCs w:val="15"/>
                <w:highlight w:val="none"/>
              </w:rPr>
              <w:t>（投标人自拟）</w:t>
            </w:r>
          </w:p>
        </w:tc>
        <w:tc>
          <w:tcPr>
            <w:tcW w:w="3426" w:type="dxa"/>
            <w:vAlign w:val="center"/>
          </w:tcPr>
          <w:p>
            <w:pPr>
              <w:pStyle w:val="27"/>
              <w:spacing w:line="360" w:lineRule="auto"/>
              <w:jc w:val="center"/>
              <w:rPr>
                <w:rFonts w:asciiTheme="minorEastAsia" w:hAnsiTheme="minorEastAsia" w:eastAsiaTheme="minorEastAsia"/>
                <w:color w:val="auto"/>
                <w:kern w:val="2"/>
                <w:sz w:val="24"/>
                <w:szCs w:val="15"/>
                <w:highlight w:val="none"/>
              </w:rPr>
            </w:pPr>
            <w:r>
              <w:rPr>
                <w:rFonts w:hint="eastAsia" w:asciiTheme="minorEastAsia" w:hAnsiTheme="minorEastAsia" w:eastAsiaTheme="minorEastAsia"/>
                <w:color w:val="auto"/>
                <w:kern w:val="2"/>
                <w:sz w:val="24"/>
                <w:szCs w:val="15"/>
                <w:highlight w:val="none"/>
              </w:rPr>
              <w:t>……</w:t>
            </w:r>
          </w:p>
        </w:tc>
        <w:tc>
          <w:tcPr>
            <w:tcW w:w="743" w:type="dxa"/>
            <w:vAlign w:val="center"/>
          </w:tcPr>
          <w:p>
            <w:pPr>
              <w:pStyle w:val="27"/>
              <w:spacing w:line="360" w:lineRule="auto"/>
              <w:jc w:val="center"/>
              <w:rPr>
                <w:rFonts w:asciiTheme="minorEastAsia" w:hAnsiTheme="minorEastAsia" w:eastAsiaTheme="minorEastAsia"/>
                <w:color w:val="auto"/>
                <w:kern w:val="2"/>
                <w:sz w:val="24"/>
                <w:szCs w:val="15"/>
                <w:highlight w:val="none"/>
              </w:rPr>
            </w:pPr>
          </w:p>
        </w:tc>
        <w:tc>
          <w:tcPr>
            <w:tcW w:w="1526" w:type="dxa"/>
            <w:vAlign w:val="center"/>
          </w:tcPr>
          <w:p>
            <w:pPr>
              <w:pStyle w:val="27"/>
              <w:spacing w:line="360" w:lineRule="auto"/>
              <w:jc w:val="center"/>
              <w:rPr>
                <w:rFonts w:asciiTheme="minorEastAsia" w:hAnsiTheme="minorEastAsia" w:eastAsiaTheme="minorEastAsia"/>
                <w:color w:val="auto"/>
                <w:kern w:val="2"/>
                <w:sz w:val="24"/>
                <w:szCs w:val="15"/>
                <w:highlight w:val="none"/>
              </w:rPr>
            </w:pPr>
          </w:p>
        </w:tc>
        <w:tc>
          <w:tcPr>
            <w:tcW w:w="709" w:type="dxa"/>
            <w:vAlign w:val="center"/>
          </w:tcPr>
          <w:p>
            <w:pPr>
              <w:pStyle w:val="27"/>
              <w:spacing w:line="360" w:lineRule="auto"/>
              <w:jc w:val="center"/>
              <w:rPr>
                <w:rFonts w:asciiTheme="minorEastAsia" w:hAnsiTheme="minorEastAsia" w:eastAsiaTheme="minorEastAsia"/>
                <w:color w:val="auto"/>
                <w:kern w:val="2"/>
                <w:sz w:val="24"/>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7088" w:type="dxa"/>
            <w:gridSpan w:val="4"/>
            <w:vAlign w:val="center"/>
          </w:tcPr>
          <w:p>
            <w:pPr>
              <w:pStyle w:val="27"/>
              <w:spacing w:line="360" w:lineRule="auto"/>
              <w:jc w:val="center"/>
              <w:rPr>
                <w:rFonts w:asciiTheme="minorEastAsia" w:hAnsiTheme="minorEastAsia" w:eastAsiaTheme="minorEastAsia"/>
                <w:b/>
                <w:color w:val="auto"/>
                <w:kern w:val="2"/>
                <w:sz w:val="24"/>
                <w:szCs w:val="15"/>
                <w:highlight w:val="none"/>
              </w:rPr>
            </w:pPr>
            <w:r>
              <w:rPr>
                <w:rFonts w:hint="eastAsia" w:asciiTheme="minorEastAsia" w:hAnsiTheme="minorEastAsia" w:eastAsiaTheme="minorEastAsia"/>
                <w:b/>
                <w:color w:val="auto"/>
                <w:kern w:val="2"/>
                <w:sz w:val="24"/>
                <w:szCs w:val="15"/>
                <w:highlight w:val="none"/>
              </w:rPr>
              <w:t>合计</w:t>
            </w:r>
          </w:p>
        </w:tc>
        <w:tc>
          <w:tcPr>
            <w:tcW w:w="2235" w:type="dxa"/>
            <w:gridSpan w:val="2"/>
            <w:vAlign w:val="center"/>
          </w:tcPr>
          <w:p>
            <w:pPr>
              <w:pStyle w:val="27"/>
              <w:spacing w:line="360" w:lineRule="auto"/>
              <w:jc w:val="center"/>
              <w:rPr>
                <w:rFonts w:asciiTheme="minorEastAsia" w:hAnsiTheme="minorEastAsia" w:eastAsiaTheme="minorEastAsia"/>
                <w:color w:val="auto"/>
                <w:kern w:val="2"/>
                <w:sz w:val="24"/>
                <w:szCs w:val="15"/>
                <w:highlight w:val="none"/>
              </w:rPr>
            </w:pPr>
          </w:p>
        </w:tc>
      </w:tr>
    </w:tbl>
    <w:p>
      <w:pPr>
        <w:spacing w:line="360" w:lineRule="auto"/>
        <w:rPr>
          <w:rFonts w:hAnsi="宋体"/>
          <w:color w:val="auto"/>
          <w:highlight w:val="none"/>
        </w:rPr>
      </w:pPr>
      <w:r>
        <w:rPr>
          <w:rFonts w:hint="eastAsia" w:hAnsi="宋体"/>
          <w:color w:val="auto"/>
          <w:highlight w:val="none"/>
        </w:rPr>
        <w:t>注：（1）投标报价为人民币报价。</w:t>
      </w:r>
    </w:p>
    <w:p>
      <w:pPr>
        <w:tabs>
          <w:tab w:val="left" w:pos="8364"/>
        </w:tabs>
        <w:spacing w:line="360" w:lineRule="auto"/>
        <w:ind w:firstLine="283" w:firstLineChars="135"/>
        <w:rPr>
          <w:rFonts w:hAnsi="宋体"/>
          <w:color w:val="auto"/>
          <w:highlight w:val="none"/>
        </w:rPr>
      </w:pPr>
      <w:r>
        <w:rPr>
          <w:rFonts w:hint="eastAsia" w:hAnsi="宋体"/>
          <w:color w:val="auto"/>
          <w:highlight w:val="none"/>
        </w:rPr>
        <w:t>（2）本表合计金额应等于投标一览表中投标总价。</w:t>
      </w:r>
    </w:p>
    <w:p>
      <w:pPr>
        <w:widowControl/>
        <w:spacing w:line="360" w:lineRule="auto"/>
        <w:jc w:val="left"/>
        <w:rPr>
          <w:rFonts w:hAnsi="宋体"/>
          <w:color w:val="auto"/>
          <w:highlight w:val="none"/>
        </w:rPr>
      </w:pPr>
    </w:p>
    <w:p>
      <w:pPr>
        <w:widowControl/>
        <w:spacing w:line="360" w:lineRule="auto"/>
        <w:jc w:val="left"/>
        <w:rPr>
          <w:rFonts w:hAnsi="宋体"/>
          <w:color w:val="auto"/>
          <w:highlight w:val="none"/>
        </w:rPr>
      </w:pPr>
    </w:p>
    <w:p>
      <w:pPr>
        <w:widowControl/>
        <w:spacing w:line="360" w:lineRule="auto"/>
        <w:jc w:val="left"/>
        <w:rPr>
          <w:rFonts w:hAnsi="宋体"/>
          <w:color w:val="auto"/>
          <w:highlight w:val="none"/>
        </w:rPr>
      </w:pPr>
      <w:r>
        <w:rPr>
          <w:rFonts w:hint="eastAsia" w:hAnsi="宋体"/>
          <w:color w:val="auto"/>
          <w:highlight w:val="none"/>
        </w:rPr>
        <w:t>供应商名称（盖章）：</w:t>
      </w:r>
    </w:p>
    <w:p>
      <w:pPr>
        <w:widowControl/>
        <w:spacing w:line="360" w:lineRule="auto"/>
        <w:jc w:val="left"/>
        <w:rPr>
          <w:rFonts w:hAnsi="宋体"/>
          <w:color w:val="auto"/>
          <w:highlight w:val="none"/>
        </w:rPr>
      </w:pPr>
      <w:r>
        <w:rPr>
          <w:rFonts w:hint="eastAsia" w:hAnsi="宋体"/>
          <w:color w:val="auto"/>
          <w:highlight w:val="none"/>
        </w:rPr>
        <w:t>日期：   年   月    日</w:t>
      </w:r>
    </w:p>
    <w:p>
      <w:pPr>
        <w:spacing w:before="93" w:beforeLines="30" w:line="400" w:lineRule="exact"/>
        <w:ind w:firstLine="4200" w:firstLineChars="2000"/>
        <w:rPr>
          <w:rFonts w:hAnsi="宋体"/>
          <w:color w:val="auto"/>
          <w:highlight w:val="none"/>
        </w:rPr>
      </w:pPr>
    </w:p>
    <w:p>
      <w:pPr>
        <w:spacing w:before="93" w:beforeLines="30" w:line="400" w:lineRule="exact"/>
        <w:ind w:firstLine="4200" w:firstLineChars="2000"/>
        <w:rPr>
          <w:rFonts w:hAnsi="宋体"/>
          <w:color w:val="auto"/>
          <w:highlight w:val="none"/>
        </w:rPr>
      </w:pPr>
    </w:p>
    <w:p>
      <w:pPr>
        <w:spacing w:before="93" w:beforeLines="30" w:line="400" w:lineRule="exact"/>
        <w:ind w:firstLine="4200" w:firstLineChars="2000"/>
        <w:rPr>
          <w:rFonts w:hAnsi="宋体"/>
          <w:color w:val="auto"/>
          <w:highlight w:val="none"/>
        </w:rPr>
      </w:pPr>
    </w:p>
    <w:p>
      <w:pPr>
        <w:spacing w:before="93" w:beforeLines="30" w:line="400" w:lineRule="exact"/>
        <w:ind w:firstLine="4200" w:firstLineChars="2000"/>
        <w:rPr>
          <w:rFonts w:hAnsi="宋体"/>
          <w:color w:val="auto"/>
          <w:highlight w:val="none"/>
        </w:rPr>
      </w:pPr>
    </w:p>
    <w:p>
      <w:pPr>
        <w:spacing w:before="93" w:beforeLines="30" w:line="400" w:lineRule="exact"/>
        <w:ind w:firstLine="4200" w:firstLineChars="2000"/>
        <w:rPr>
          <w:rFonts w:hAnsi="宋体"/>
          <w:color w:val="auto"/>
          <w:highlight w:val="none"/>
        </w:rPr>
      </w:pPr>
    </w:p>
    <w:p>
      <w:pPr>
        <w:spacing w:before="93" w:beforeLines="30" w:line="400" w:lineRule="exact"/>
        <w:ind w:firstLine="4200" w:firstLineChars="2000"/>
        <w:rPr>
          <w:rFonts w:hAnsi="宋体"/>
          <w:color w:val="auto"/>
          <w:highlight w:val="none"/>
        </w:rPr>
      </w:pPr>
    </w:p>
    <w:p>
      <w:pPr>
        <w:spacing w:before="93" w:beforeLines="30" w:line="400" w:lineRule="exact"/>
        <w:ind w:firstLine="4200" w:firstLineChars="2000"/>
        <w:rPr>
          <w:rFonts w:hAnsi="宋体"/>
          <w:color w:val="auto"/>
          <w:highlight w:val="none"/>
        </w:rPr>
      </w:pPr>
    </w:p>
    <w:p>
      <w:pPr>
        <w:spacing w:before="93" w:beforeLines="30" w:line="400" w:lineRule="exact"/>
        <w:ind w:firstLine="4200" w:firstLineChars="2000"/>
        <w:rPr>
          <w:rFonts w:hAnsi="宋体"/>
          <w:color w:val="auto"/>
          <w:highlight w:val="none"/>
        </w:rPr>
      </w:pPr>
    </w:p>
    <w:p>
      <w:pPr>
        <w:spacing w:before="93" w:beforeLines="30" w:line="400" w:lineRule="exact"/>
        <w:ind w:firstLine="4800" w:firstLineChars="2000"/>
        <w:rPr>
          <w:color w:val="auto"/>
          <w:sz w:val="24"/>
          <w:highlight w:val="none"/>
        </w:rPr>
      </w:pPr>
    </w:p>
    <w:p>
      <w:pPr>
        <w:spacing w:before="93" w:beforeLines="30" w:line="400" w:lineRule="exact"/>
        <w:ind w:firstLine="4800" w:firstLineChars="2000"/>
        <w:rPr>
          <w:color w:val="auto"/>
          <w:sz w:val="24"/>
          <w:highlight w:val="none"/>
        </w:rPr>
      </w:pPr>
    </w:p>
    <w:p>
      <w:pPr>
        <w:spacing w:before="93" w:beforeLines="30" w:line="400" w:lineRule="exact"/>
        <w:ind w:firstLine="4800" w:firstLineChars="2000"/>
        <w:rPr>
          <w:color w:val="auto"/>
          <w:sz w:val="24"/>
          <w:highlight w:val="none"/>
        </w:rPr>
      </w:pPr>
    </w:p>
    <w:p>
      <w:pPr>
        <w:spacing w:before="93" w:beforeLines="30" w:line="400" w:lineRule="exact"/>
        <w:ind w:firstLine="4800" w:firstLineChars="2000"/>
        <w:rPr>
          <w:color w:val="auto"/>
          <w:sz w:val="24"/>
          <w:highlight w:val="none"/>
        </w:rPr>
      </w:pPr>
    </w:p>
    <w:p>
      <w:pPr>
        <w:widowControl/>
        <w:jc w:val="left"/>
        <w:rPr>
          <w:rFonts w:ascii="宋体" w:hAnsi="宋体"/>
          <w:color w:val="auto"/>
          <w:sz w:val="32"/>
          <w:highlight w:val="none"/>
        </w:rPr>
      </w:pPr>
      <w:r>
        <w:rPr>
          <w:rFonts w:hint="eastAsia" w:ascii="宋体" w:hAnsi="宋体"/>
          <w:color w:val="auto"/>
          <w:sz w:val="32"/>
          <w:highlight w:val="none"/>
        </w:rPr>
        <w:t>附件3</w:t>
      </w:r>
    </w:p>
    <w:p>
      <w:pPr>
        <w:widowControl/>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编号：TZ4-23</w:t>
      </w:r>
    </w:p>
    <w:tbl>
      <w:tblPr>
        <w:tblStyle w:val="13"/>
        <w:tblW w:w="9356" w:type="dxa"/>
        <w:tblInd w:w="-34" w:type="dxa"/>
        <w:tblLayout w:type="fixed"/>
        <w:tblCellMar>
          <w:top w:w="0" w:type="dxa"/>
          <w:left w:w="108" w:type="dxa"/>
          <w:bottom w:w="0" w:type="dxa"/>
          <w:right w:w="108" w:type="dxa"/>
        </w:tblCellMar>
      </w:tblPr>
      <w:tblGrid>
        <w:gridCol w:w="981"/>
        <w:gridCol w:w="91"/>
        <w:gridCol w:w="535"/>
        <w:gridCol w:w="95"/>
        <w:gridCol w:w="1417"/>
        <w:gridCol w:w="73"/>
        <w:gridCol w:w="1060"/>
        <w:gridCol w:w="568"/>
        <w:gridCol w:w="172"/>
        <w:gridCol w:w="1180"/>
        <w:gridCol w:w="207"/>
        <w:gridCol w:w="233"/>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5"/>
            <w:tcBorders>
              <w:top w:val="nil"/>
              <w:left w:val="nil"/>
              <w:bottom w:val="nil"/>
              <w:right w:val="nil"/>
            </w:tcBorders>
            <w:shd w:val="clear" w:color="auto" w:fill="auto"/>
            <w:vAlign w:val="center"/>
          </w:tcPr>
          <w:p>
            <w:pPr>
              <w:widowControl/>
              <w:ind w:firstLine="3080" w:firstLineChars="700"/>
              <w:rPr>
                <w:rFonts w:ascii="黑体" w:hAnsi="黑体" w:eastAsia="黑体" w:cs="宋体"/>
                <w:color w:val="auto"/>
                <w:kern w:val="0"/>
                <w:sz w:val="44"/>
                <w:szCs w:val="44"/>
                <w:highlight w:val="none"/>
              </w:rPr>
            </w:pPr>
            <w:r>
              <w:rPr>
                <w:rFonts w:hint="eastAsia" w:ascii="黑体" w:hAnsi="黑体" w:eastAsia="黑体" w:cs="宋体"/>
                <w:color w:val="auto"/>
                <w:kern w:val="0"/>
                <w:sz w:val="44"/>
                <w:szCs w:val="44"/>
                <w:highlight w:val="none"/>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5"/>
            <w:tcBorders>
              <w:top w:val="nil"/>
              <w:left w:val="nil"/>
              <w:bottom w:val="single" w:color="auto" w:sz="8" w:space="0"/>
              <w:right w:val="nil"/>
            </w:tcBorders>
            <w:shd w:val="clear" w:color="auto" w:fill="auto"/>
            <w:vAlign w:val="center"/>
          </w:tcPr>
          <w:p>
            <w:pPr>
              <w:widowControl/>
              <w:ind w:firstLine="200"/>
              <w:rPr>
                <w:rFonts w:ascii="宋体" w:hAnsi="宋体" w:cs="宋体"/>
                <w:b/>
                <w:color w:val="auto"/>
                <w:kern w:val="0"/>
                <w:sz w:val="28"/>
                <w:szCs w:val="28"/>
                <w:highlight w:val="none"/>
              </w:rPr>
            </w:pPr>
            <w:r>
              <w:rPr>
                <w:rFonts w:hint="eastAsia" w:ascii="宋体" w:hAnsi="宋体" w:cs="宋体"/>
                <w:color w:val="auto"/>
                <w:kern w:val="0"/>
                <w:sz w:val="24"/>
                <w:szCs w:val="28"/>
                <w:highlight w:val="none"/>
              </w:rPr>
              <w:t>项目名称：</w:t>
            </w: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供应商名称 </w:t>
            </w:r>
          </w:p>
        </w:tc>
        <w:tc>
          <w:tcPr>
            <w:tcW w:w="4677"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highlight w:val="none"/>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详细地址</w:t>
            </w:r>
          </w:p>
        </w:tc>
        <w:tc>
          <w:tcPr>
            <w:tcW w:w="4677"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highlight w:val="none"/>
              </w:rPr>
            </w:pPr>
          </w:p>
        </w:tc>
      </w:tr>
      <w:tr>
        <w:tblPrEx>
          <w:tblLayout w:type="fixed"/>
          <w:tblCellMar>
            <w:top w:w="0" w:type="dxa"/>
            <w:left w:w="108" w:type="dxa"/>
            <w:bottom w:w="0" w:type="dxa"/>
            <w:right w:w="108" w:type="dxa"/>
          </w:tblCellMar>
        </w:tblPrEx>
        <w:trPr>
          <w:trHeight w:val="477"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成立日期</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70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营业执照号码</w:t>
            </w: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highlight w:val="none"/>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固定电话号码</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70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传真号码</w:t>
            </w: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highlight w:val="none"/>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公司类型</w:t>
            </w:r>
          </w:p>
        </w:tc>
        <w:tc>
          <w:tcPr>
            <w:tcW w:w="3118"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highlight w:val="none"/>
              </w:rPr>
            </w:pP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机构性质</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项目联系人</w:t>
            </w:r>
          </w:p>
        </w:tc>
        <w:tc>
          <w:tcPr>
            <w:tcW w:w="3118"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highlight w:val="none"/>
              </w:rPr>
            </w:pP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联系电话</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经营范围</w:t>
            </w:r>
          </w:p>
        </w:tc>
        <w:tc>
          <w:tcPr>
            <w:tcW w:w="7654" w:type="dxa"/>
            <w:gridSpan w:val="11"/>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color w:val="auto"/>
                <w:kern w:val="0"/>
                <w:sz w:val="24"/>
                <w:highlight w:val="none"/>
              </w:rPr>
            </w:pPr>
          </w:p>
          <w:p>
            <w:pPr>
              <w:widowControl/>
              <w:rPr>
                <w:rFonts w:ascii="宋体" w:hAnsi="宋体" w:cs="宋体"/>
                <w:b/>
                <w:bCs/>
                <w:color w:val="auto"/>
                <w:kern w:val="0"/>
                <w:sz w:val="24"/>
                <w:highlight w:val="none"/>
              </w:rPr>
            </w:pPr>
          </w:p>
          <w:p>
            <w:pPr>
              <w:widowControl/>
              <w:rPr>
                <w:rFonts w:ascii="宋体" w:hAnsi="宋体" w:cs="宋体"/>
                <w:b/>
                <w:bCs/>
                <w:color w:val="auto"/>
                <w:kern w:val="0"/>
                <w:sz w:val="24"/>
                <w:highlight w:val="none"/>
              </w:rPr>
            </w:pPr>
          </w:p>
          <w:p>
            <w:pPr>
              <w:widowControl/>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资质证书（认证项目）名称</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主要服务行业</w:t>
            </w:r>
          </w:p>
        </w:tc>
        <w:tc>
          <w:tcPr>
            <w:tcW w:w="255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212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主要客户</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9356" w:type="dxa"/>
            <w:gridSpan w:val="1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服务单位</w:t>
            </w: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color w:val="auto"/>
                <w:kern w:val="0"/>
                <w:sz w:val="24"/>
                <w:highlight w:val="none"/>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highlight w:val="none"/>
              </w:rPr>
            </w:pPr>
          </w:p>
        </w:tc>
        <w:tc>
          <w:tcPr>
            <w:tcW w:w="53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highlight w:val="none"/>
              </w:rPr>
            </w:pPr>
          </w:p>
        </w:tc>
        <w:tc>
          <w:tcPr>
            <w:tcW w:w="1585" w:type="dxa"/>
            <w:gridSpan w:val="3"/>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highlight w:val="none"/>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highlight w:val="none"/>
              </w:rPr>
            </w:pPr>
          </w:p>
        </w:tc>
        <w:tc>
          <w:tcPr>
            <w:tcW w:w="740"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highlight w:val="none"/>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highlight w:val="none"/>
              </w:rPr>
            </w:pPr>
          </w:p>
        </w:tc>
        <w:tc>
          <w:tcPr>
            <w:tcW w:w="440"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highlight w:val="none"/>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highlight w:val="none"/>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highlight w:val="none"/>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color w:val="auto"/>
                <w:kern w:val="0"/>
                <w:szCs w:val="21"/>
                <w:highlight w:val="none"/>
              </w:rPr>
            </w:pPr>
          </w:p>
        </w:tc>
      </w:tr>
      <w:tr>
        <w:tblPrEx>
          <w:tblLayout w:type="fixed"/>
          <w:tblCellMar>
            <w:top w:w="0" w:type="dxa"/>
            <w:left w:w="108" w:type="dxa"/>
            <w:bottom w:w="0" w:type="dxa"/>
            <w:right w:w="108" w:type="dxa"/>
          </w:tblCellMar>
        </w:tblPrEx>
        <w:trPr>
          <w:trHeight w:val="399" w:hRule="atLeast"/>
        </w:trPr>
        <w:tc>
          <w:tcPr>
            <w:tcW w:w="9356" w:type="dxa"/>
            <w:gridSpan w:val="15"/>
            <w:tcBorders>
              <w:top w:val="nil"/>
              <w:left w:val="nil"/>
              <w:bottom w:val="nil"/>
              <w:right w:val="nil"/>
            </w:tcBorders>
            <w:shd w:val="clear" w:color="auto" w:fill="auto"/>
            <w:vAlign w:val="center"/>
          </w:tcPr>
          <w:p>
            <w:pPr>
              <w:spacing w:line="400" w:lineRule="exact"/>
              <w:ind w:firstLine="200"/>
              <w:rPr>
                <w:color w:val="auto"/>
                <w:sz w:val="28"/>
                <w:szCs w:val="28"/>
                <w:highlight w:val="none"/>
              </w:rPr>
            </w:pPr>
          </w:p>
          <w:p>
            <w:pPr>
              <w:spacing w:line="400" w:lineRule="exact"/>
              <w:rPr>
                <w:color w:val="auto"/>
                <w:sz w:val="28"/>
                <w:szCs w:val="28"/>
                <w:highlight w:val="none"/>
              </w:rPr>
            </w:pPr>
            <w:r>
              <w:rPr>
                <w:rFonts w:hint="eastAsia"/>
                <w:color w:val="auto"/>
                <w:sz w:val="28"/>
                <w:szCs w:val="28"/>
                <w:highlight w:val="none"/>
              </w:rPr>
              <w:t>供应商单位（盖章）：</w:t>
            </w:r>
          </w:p>
        </w:tc>
      </w:tr>
    </w:tbl>
    <w:p>
      <w:pPr>
        <w:spacing w:line="400" w:lineRule="exact"/>
        <w:ind w:left="560" w:hanging="560" w:hangingChars="200"/>
        <w:rPr>
          <w:color w:val="auto"/>
          <w:sz w:val="28"/>
          <w:szCs w:val="28"/>
          <w:highlight w:val="none"/>
        </w:rPr>
      </w:pPr>
    </w:p>
    <w:p>
      <w:pPr>
        <w:spacing w:line="400" w:lineRule="exact"/>
        <w:ind w:left="560" w:hanging="560" w:hangingChars="200"/>
        <w:rPr>
          <w:color w:val="auto"/>
          <w:sz w:val="28"/>
          <w:szCs w:val="28"/>
          <w:highlight w:val="none"/>
        </w:rPr>
      </w:pPr>
      <w:r>
        <w:rPr>
          <w:rFonts w:hint="eastAsia"/>
          <w:color w:val="auto"/>
          <w:sz w:val="28"/>
          <w:szCs w:val="28"/>
          <w:highlight w:val="none"/>
        </w:rPr>
        <w:t>日期：202</w:t>
      </w:r>
      <w:r>
        <w:rPr>
          <w:rFonts w:hint="eastAsia"/>
          <w:color w:val="auto"/>
          <w:sz w:val="28"/>
          <w:szCs w:val="28"/>
          <w:highlight w:val="none"/>
          <w:lang w:val="en-US" w:eastAsia="zh-CN"/>
        </w:rPr>
        <w:t>4</w:t>
      </w:r>
      <w:r>
        <w:rPr>
          <w:rFonts w:hint="eastAsia"/>
          <w:color w:val="auto"/>
          <w:sz w:val="28"/>
          <w:szCs w:val="28"/>
          <w:highlight w:val="none"/>
        </w:rPr>
        <w:t>年   月   日</w:t>
      </w:r>
    </w:p>
    <w:p>
      <w:pPr>
        <w:widowControl/>
        <w:jc w:val="left"/>
        <w:rPr>
          <w:rFonts w:ascii="宋体" w:hAnsi="宋体"/>
          <w:color w:val="auto"/>
          <w:sz w:val="32"/>
          <w:highlight w:val="none"/>
        </w:rPr>
      </w:pPr>
      <w:r>
        <w:rPr>
          <w:color w:val="auto"/>
          <w:sz w:val="28"/>
          <w:szCs w:val="28"/>
          <w:highlight w:val="none"/>
        </w:rPr>
        <w:br w:type="page"/>
      </w:r>
      <w:r>
        <w:rPr>
          <w:rFonts w:hint="eastAsia" w:ascii="宋体" w:hAnsi="宋体"/>
          <w:color w:val="auto"/>
          <w:sz w:val="32"/>
          <w:highlight w:val="none"/>
        </w:rPr>
        <w:t>附件4</w:t>
      </w:r>
    </w:p>
    <w:p>
      <w:pPr>
        <w:spacing w:line="500" w:lineRule="exact"/>
        <w:jc w:val="center"/>
        <w:rPr>
          <w:rFonts w:eastAsia="黑体"/>
          <w:b/>
          <w:bCs/>
          <w:color w:val="auto"/>
          <w:sz w:val="36"/>
          <w:highlight w:val="none"/>
        </w:rPr>
      </w:pPr>
      <w:r>
        <w:rPr>
          <w:rFonts w:hint="eastAsia" w:eastAsia="黑体"/>
          <w:b/>
          <w:bCs/>
          <w:color w:val="auto"/>
          <w:sz w:val="36"/>
          <w:highlight w:val="none"/>
        </w:rPr>
        <w:t>法定代表人证明书</w:t>
      </w:r>
    </w:p>
    <w:p>
      <w:pPr>
        <w:spacing w:line="500" w:lineRule="exact"/>
        <w:jc w:val="center"/>
        <w:rPr>
          <w:b/>
          <w:bCs/>
          <w:color w:val="auto"/>
          <w:szCs w:val="21"/>
          <w:highlight w:val="none"/>
        </w:rPr>
      </w:pPr>
    </w:p>
    <w:p>
      <w:pPr>
        <w:spacing w:line="500" w:lineRule="exact"/>
        <w:ind w:firstLine="840" w:firstLineChars="300"/>
        <w:jc w:val="left"/>
        <w:rPr>
          <w:rFonts w:ascii="宋体" w:hAnsi="宋体" w:cs="宋体"/>
          <w:color w:val="auto"/>
          <w:sz w:val="28"/>
          <w:highlight w:val="none"/>
        </w:rPr>
      </w:pPr>
      <w:r>
        <w:rPr>
          <w:rFonts w:hint="eastAsia" w:ascii="宋体" w:hAnsi="宋体" w:cs="宋体"/>
          <w:color w:val="auto"/>
          <w:sz w:val="28"/>
          <w:highlight w:val="none"/>
        </w:rPr>
        <w:t>在我单位任职务，是我单位法定代表人，身份证号为，特此证明。</w:t>
      </w:r>
    </w:p>
    <w:p>
      <w:pPr>
        <w:spacing w:line="500" w:lineRule="exact"/>
        <w:ind w:firstLine="627" w:firstLineChars="224"/>
        <w:jc w:val="left"/>
        <w:rPr>
          <w:rFonts w:ascii="宋体" w:hAnsi="宋体" w:cs="宋体"/>
          <w:color w:val="auto"/>
          <w:sz w:val="28"/>
          <w:highlight w:val="none"/>
        </w:rPr>
      </w:pPr>
    </w:p>
    <w:p>
      <w:pPr>
        <w:spacing w:line="500" w:lineRule="exact"/>
        <w:jc w:val="center"/>
        <w:rPr>
          <w:rFonts w:ascii="宋体" w:hAnsi="宋体" w:cs="宋体"/>
          <w:color w:val="auto"/>
          <w:sz w:val="28"/>
          <w:highlight w:val="none"/>
        </w:rPr>
      </w:pPr>
      <w:r>
        <w:rPr>
          <w:rFonts w:hint="eastAsia" w:ascii="宋体" w:hAnsi="宋体" w:cs="宋体"/>
          <w:color w:val="auto"/>
          <w:sz w:val="28"/>
          <w:highlight w:val="none"/>
        </w:rPr>
        <w:t>（单位盖章）</w:t>
      </w:r>
    </w:p>
    <w:p>
      <w:pPr>
        <w:spacing w:line="500" w:lineRule="exact"/>
        <w:ind w:firstLine="627" w:firstLineChars="224"/>
        <w:jc w:val="left"/>
        <w:rPr>
          <w:rFonts w:ascii="宋体" w:hAnsi="宋体" w:cs="宋体"/>
          <w:color w:val="auto"/>
          <w:sz w:val="28"/>
          <w:highlight w:val="none"/>
        </w:rPr>
      </w:pPr>
      <w:r>
        <w:rPr>
          <w:rFonts w:hint="eastAsia" w:hAnsi="宋体" w:cs="宋体"/>
          <w:color w:val="auto"/>
          <w:sz w:val="28"/>
          <w:szCs w:val="28"/>
          <w:highlight w:val="none"/>
        </w:rPr>
        <w:t>日期： 20  年   月   日</w:t>
      </w:r>
    </w:p>
    <w:p>
      <w:pPr>
        <w:spacing w:line="500" w:lineRule="exact"/>
        <w:jc w:val="left"/>
        <w:rPr>
          <w:rFonts w:ascii="宋体" w:hAnsi="宋体" w:cs="宋体"/>
          <w:color w:val="auto"/>
          <w:sz w:val="28"/>
          <w:highlight w:val="none"/>
        </w:rPr>
      </w:pPr>
      <w:r>
        <w:rPr>
          <w:rFonts w:hint="eastAsia" w:ascii="宋体" w:hAnsi="宋体" w:cs="宋体"/>
          <w:color w:val="auto"/>
          <w:sz w:val="28"/>
          <w:highlight w:val="none"/>
        </w:rPr>
        <w:t xml:space="preserve">单位通信地址：                                </w:t>
      </w:r>
    </w:p>
    <w:p>
      <w:pPr>
        <w:spacing w:line="500" w:lineRule="exact"/>
        <w:jc w:val="left"/>
        <w:rPr>
          <w:rFonts w:ascii="宋体" w:hAnsi="宋体" w:cs="宋体"/>
          <w:color w:val="auto"/>
          <w:sz w:val="28"/>
          <w:highlight w:val="none"/>
        </w:rPr>
      </w:pPr>
      <w:r>
        <w:rPr>
          <w:rFonts w:hint="eastAsia" w:ascii="宋体" w:hAnsi="宋体" w:cs="宋体"/>
          <w:color w:val="auto"/>
          <w:sz w:val="28"/>
          <w:highlight w:val="none"/>
        </w:rPr>
        <w:t xml:space="preserve">邮政编码：                 单位联系电话：   </w:t>
      </w:r>
    </w:p>
    <w:p>
      <w:pPr>
        <w:rPr>
          <w:color w:val="auto"/>
          <w:highlight w:val="none"/>
        </w:rPr>
      </w:pPr>
    </w:p>
    <w:p>
      <w:pPr>
        <w:spacing w:line="360" w:lineRule="auto"/>
        <w:ind w:right="420"/>
        <w:jc w:val="left"/>
        <w:rPr>
          <w:rFonts w:ascii="宋体" w:hAnsi="宋体" w:cs="Arial"/>
          <w:color w:val="auto"/>
          <w:sz w:val="28"/>
          <w:szCs w:val="28"/>
          <w:highlight w:val="none"/>
        </w:rPr>
      </w:pPr>
      <w:r>
        <w:rPr>
          <w:rFonts w:hint="eastAsia" w:ascii="宋体" w:hAnsi="宋体" w:cs="Arial"/>
          <w:color w:val="auto"/>
          <w:sz w:val="28"/>
          <w:szCs w:val="28"/>
          <w:highlight w:val="none"/>
        </w:rPr>
        <w:t>附：法人代表身份证正反面或其他身份证明材料复印件</w:t>
      </w:r>
    </w:p>
    <w:p>
      <w:pPr>
        <w:spacing w:line="360" w:lineRule="auto"/>
        <w:ind w:right="420"/>
        <w:jc w:val="left"/>
        <w:rPr>
          <w:rFonts w:ascii="宋体" w:hAnsi="宋体" w:cs="Arial"/>
          <w:color w:val="auto"/>
          <w:sz w:val="28"/>
          <w:szCs w:val="28"/>
          <w:highlight w:val="none"/>
        </w:rPr>
      </w:pPr>
    </w:p>
    <w:p>
      <w:pPr>
        <w:spacing w:line="360" w:lineRule="auto"/>
        <w:ind w:right="420"/>
        <w:jc w:val="left"/>
        <w:rPr>
          <w:rFonts w:ascii="宋体" w:hAnsi="宋体" w:cs="Arial"/>
          <w:color w:val="auto"/>
          <w:sz w:val="28"/>
          <w:szCs w:val="28"/>
          <w:highlight w:val="none"/>
        </w:rPr>
      </w:pPr>
      <w:r>
        <w:rPr>
          <w:rFonts w:hint="eastAsia" w:ascii="宋体" w:hAnsi="宋体" w:cs="Arial"/>
          <w:color w:val="auto"/>
          <w:sz w:val="28"/>
          <w:szCs w:val="28"/>
          <w:highlight w:val="none"/>
        </w:rPr>
        <w:br w:type="page"/>
      </w:r>
    </w:p>
    <w:p>
      <w:pPr>
        <w:spacing w:line="360" w:lineRule="auto"/>
        <w:ind w:firstLine="560" w:firstLineChars="200"/>
        <w:jc w:val="lef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附件5</w:t>
      </w:r>
    </w:p>
    <w:p>
      <w:pPr>
        <w:spacing w:line="500" w:lineRule="exact"/>
        <w:jc w:val="center"/>
        <w:rPr>
          <w:rFonts w:eastAsia="黑体"/>
          <w:b/>
          <w:bCs/>
          <w:color w:val="auto"/>
          <w:sz w:val="36"/>
          <w:highlight w:val="none"/>
        </w:rPr>
      </w:pPr>
      <w:r>
        <w:rPr>
          <w:rFonts w:hint="eastAsia" w:eastAsia="黑体"/>
          <w:b/>
          <w:bCs/>
          <w:color w:val="auto"/>
          <w:sz w:val="36"/>
          <w:highlight w:val="none"/>
        </w:rPr>
        <w:t>法定代表人授权委托证明书</w:t>
      </w:r>
    </w:p>
    <w:p>
      <w:pPr>
        <w:pStyle w:val="23"/>
        <w:spacing w:line="360" w:lineRule="auto"/>
        <w:ind w:firstLine="424" w:firstLineChars="177"/>
        <w:rPr>
          <w:rFonts w:hAnsi="宋体"/>
          <w:bCs/>
          <w:color w:val="auto"/>
          <w:sz w:val="24"/>
          <w:szCs w:val="24"/>
          <w:highlight w:val="none"/>
        </w:rPr>
      </w:pPr>
    </w:p>
    <w:p>
      <w:pPr>
        <w:pStyle w:val="23"/>
        <w:spacing w:line="360" w:lineRule="auto"/>
        <w:ind w:firstLine="480" w:firstLineChars="200"/>
        <w:rPr>
          <w:rFonts w:hAnsi="宋体"/>
          <w:color w:val="auto"/>
          <w:sz w:val="24"/>
          <w:szCs w:val="24"/>
          <w:highlight w:val="none"/>
        </w:rPr>
      </w:pPr>
      <w:r>
        <w:rPr>
          <w:rFonts w:hint="eastAsia" w:hAnsi="宋体"/>
          <w:bCs/>
          <w:color w:val="auto"/>
          <w:sz w:val="24"/>
          <w:szCs w:val="24"/>
          <w:highlight w:val="none"/>
        </w:rPr>
        <w:t>兹授权（委托代理人姓名）为我方委托代理人，其权限是：</w:t>
      </w:r>
      <w:r>
        <w:rPr>
          <w:rFonts w:hint="eastAsia" w:hAnsi="宋体"/>
          <w:color w:val="auto"/>
          <w:sz w:val="24"/>
          <w:szCs w:val="24"/>
          <w:highlight w:val="none"/>
        </w:rPr>
        <w:t>办理                       （采购单位名称）组织的“</w:t>
      </w:r>
      <w:r>
        <w:rPr>
          <w:rFonts w:hint="eastAsia" w:hAnsi="宋体" w:cs="宋体"/>
          <w:color w:val="auto"/>
          <w:sz w:val="24"/>
          <w:szCs w:val="24"/>
          <w:highlight w:val="none"/>
          <w:u w:val="single"/>
        </w:rPr>
        <w:t>“校园行”活动策划服务采购</w:t>
      </w:r>
      <w:r>
        <w:rPr>
          <w:rFonts w:hint="eastAsia" w:hAnsi="宋体"/>
          <w:color w:val="auto"/>
          <w:sz w:val="24"/>
          <w:szCs w:val="24"/>
          <w:highlight w:val="none"/>
        </w:rPr>
        <w:t>”的投标和合同执行，以我方的名义处理一切与之有关的事宜。</w:t>
      </w:r>
    </w:p>
    <w:p>
      <w:pPr>
        <w:pStyle w:val="23"/>
        <w:spacing w:line="360" w:lineRule="auto"/>
        <w:ind w:firstLine="480" w:firstLineChars="200"/>
        <w:rPr>
          <w:rFonts w:hAnsi="宋体"/>
          <w:bCs/>
          <w:color w:val="auto"/>
          <w:sz w:val="24"/>
          <w:szCs w:val="24"/>
          <w:highlight w:val="none"/>
        </w:rPr>
      </w:pPr>
      <w:r>
        <w:rPr>
          <w:rFonts w:hint="eastAsia" w:hAnsi="宋体"/>
          <w:color w:val="auto"/>
          <w:sz w:val="24"/>
          <w:szCs w:val="24"/>
          <w:highlight w:val="none"/>
          <w:lang w:val="en-GB"/>
        </w:rPr>
        <w:t>本</w:t>
      </w:r>
      <w:r>
        <w:rPr>
          <w:rFonts w:hint="eastAsia" w:hAnsi="宋体"/>
          <w:color w:val="auto"/>
          <w:sz w:val="24"/>
          <w:szCs w:val="24"/>
          <w:highlight w:val="none"/>
        </w:rPr>
        <w:t>授权书</w:t>
      </w:r>
      <w:r>
        <w:rPr>
          <w:rFonts w:hint="eastAsia" w:hAnsi="宋体"/>
          <w:color w:val="auto"/>
          <w:sz w:val="24"/>
          <w:szCs w:val="24"/>
          <w:highlight w:val="none"/>
          <w:lang w:val="en-GB"/>
        </w:rPr>
        <w:t>自</w:t>
      </w:r>
      <w:r>
        <w:rPr>
          <w:rFonts w:hint="eastAsia" w:hAnsi="宋体"/>
          <w:color w:val="auto"/>
          <w:sz w:val="24"/>
          <w:szCs w:val="24"/>
          <w:highlight w:val="none"/>
        </w:rPr>
        <w:t>年月日</w:t>
      </w:r>
      <w:r>
        <w:rPr>
          <w:rFonts w:hint="eastAsia" w:hAnsi="宋体"/>
          <w:color w:val="auto"/>
          <w:sz w:val="24"/>
          <w:szCs w:val="24"/>
          <w:highlight w:val="none"/>
          <w:lang w:val="en-GB"/>
        </w:rPr>
        <w:t>签章之日起生效，特此声明。</w:t>
      </w:r>
    </w:p>
    <w:p>
      <w:pPr>
        <w:pStyle w:val="23"/>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附：代理人性别：   年龄：   职务：</w:t>
      </w:r>
    </w:p>
    <w:p>
      <w:pPr>
        <w:pStyle w:val="23"/>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　　身份证号码：</w:t>
      </w:r>
    </w:p>
    <w:p>
      <w:pPr>
        <w:pStyle w:val="23"/>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　　（营业执照等）注册号码：</w:t>
      </w:r>
    </w:p>
    <w:p>
      <w:pPr>
        <w:pStyle w:val="23"/>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　　企业类型：</w:t>
      </w:r>
    </w:p>
    <w:p>
      <w:pPr>
        <w:pStyle w:val="23"/>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　　经营范围：</w:t>
      </w:r>
    </w:p>
    <w:p>
      <w:pPr>
        <w:pStyle w:val="23"/>
        <w:spacing w:line="360" w:lineRule="auto"/>
        <w:ind w:firstLine="480" w:firstLineChars="200"/>
        <w:rPr>
          <w:rFonts w:hAnsi="宋体"/>
          <w:color w:val="auto"/>
          <w:sz w:val="24"/>
          <w:szCs w:val="24"/>
          <w:highlight w:val="none"/>
        </w:rPr>
      </w:pPr>
      <w:r>
        <w:rPr>
          <w:rFonts w:hint="eastAsia" w:hAnsi="宋体"/>
          <w:color w:val="auto"/>
          <w:sz w:val="24"/>
          <w:szCs w:val="24"/>
          <w:highlight w:val="none"/>
        </w:rPr>
        <w:t>附：被授权人有效身份证正反面或其他身份证明材料复印　　　　　　　</w:t>
      </w:r>
    </w:p>
    <w:p>
      <w:pPr>
        <w:pStyle w:val="24"/>
        <w:spacing w:line="360" w:lineRule="auto"/>
        <w:rPr>
          <w:rFonts w:hAnsi="宋体"/>
          <w:color w:val="auto"/>
          <w:sz w:val="24"/>
          <w:szCs w:val="24"/>
          <w:highlight w:val="none"/>
        </w:rPr>
      </w:pPr>
    </w:p>
    <w:p>
      <w:pPr>
        <w:pStyle w:val="24"/>
        <w:spacing w:line="360" w:lineRule="auto"/>
        <w:jc w:val="center"/>
        <w:rPr>
          <w:rFonts w:hAnsi="宋体" w:eastAsia="宋体" w:cs="宋体"/>
          <w:color w:val="auto"/>
          <w:sz w:val="28"/>
          <w:highlight w:val="none"/>
        </w:rPr>
      </w:pPr>
    </w:p>
    <w:p>
      <w:pPr>
        <w:pStyle w:val="24"/>
        <w:spacing w:line="360" w:lineRule="auto"/>
        <w:jc w:val="center"/>
        <w:rPr>
          <w:rFonts w:hAnsi="宋体" w:eastAsia="宋体" w:cs="宋体"/>
          <w:color w:val="auto"/>
          <w:sz w:val="28"/>
          <w:highlight w:val="none"/>
        </w:rPr>
      </w:pPr>
    </w:p>
    <w:p>
      <w:pPr>
        <w:pStyle w:val="24"/>
        <w:spacing w:line="360" w:lineRule="auto"/>
        <w:jc w:val="center"/>
        <w:rPr>
          <w:rFonts w:hAnsi="宋体" w:eastAsia="宋体" w:cs="宋体"/>
          <w:color w:val="auto"/>
          <w:sz w:val="28"/>
          <w:highlight w:val="none"/>
        </w:rPr>
      </w:pPr>
    </w:p>
    <w:p>
      <w:pPr>
        <w:pStyle w:val="24"/>
        <w:spacing w:line="360" w:lineRule="auto"/>
        <w:rPr>
          <w:rFonts w:hAnsi="宋体" w:eastAsia="宋体" w:cs="宋体"/>
          <w:color w:val="auto"/>
          <w:sz w:val="28"/>
          <w:highlight w:val="none"/>
        </w:rPr>
      </w:pPr>
    </w:p>
    <w:p>
      <w:pPr>
        <w:pStyle w:val="24"/>
        <w:spacing w:line="360" w:lineRule="auto"/>
        <w:rPr>
          <w:rFonts w:hAnsi="宋体" w:eastAsia="宋体" w:cs="宋体"/>
          <w:color w:val="auto"/>
          <w:sz w:val="28"/>
          <w:szCs w:val="28"/>
          <w:highlight w:val="none"/>
        </w:rPr>
      </w:pPr>
      <w:r>
        <w:rPr>
          <w:rFonts w:hint="eastAsia" w:hAnsi="宋体" w:eastAsia="宋体" w:cs="宋体"/>
          <w:color w:val="auto"/>
          <w:sz w:val="28"/>
          <w:highlight w:val="none"/>
        </w:rPr>
        <w:t>（单位盖章</w:t>
      </w:r>
      <w:r>
        <w:rPr>
          <w:rFonts w:hint="eastAsia" w:hAnsi="宋体" w:eastAsia="宋体" w:cs="宋体"/>
          <w:color w:val="auto"/>
          <w:sz w:val="28"/>
          <w:szCs w:val="28"/>
          <w:highlight w:val="none"/>
        </w:rPr>
        <w:t>）：</w:t>
      </w:r>
    </w:p>
    <w:p>
      <w:pPr>
        <w:pStyle w:val="24"/>
        <w:spacing w:line="360" w:lineRule="auto"/>
        <w:rPr>
          <w:rFonts w:hAnsi="宋体" w:eastAsia="宋体" w:cs="宋体"/>
          <w:color w:val="auto"/>
          <w:sz w:val="28"/>
          <w:szCs w:val="28"/>
          <w:highlight w:val="none"/>
        </w:rPr>
      </w:pPr>
    </w:p>
    <w:p>
      <w:pPr>
        <w:pStyle w:val="24"/>
        <w:spacing w:line="360" w:lineRule="auto"/>
        <w:rPr>
          <w:rFonts w:hAnsi="宋体" w:eastAsia="宋体" w:cs="宋体"/>
          <w:color w:val="auto"/>
          <w:sz w:val="28"/>
          <w:szCs w:val="28"/>
          <w:highlight w:val="none"/>
        </w:rPr>
      </w:pPr>
      <w:r>
        <w:rPr>
          <w:rFonts w:hint="eastAsia" w:hAnsi="宋体" w:eastAsia="宋体" w:cs="宋体"/>
          <w:color w:val="auto"/>
          <w:sz w:val="28"/>
          <w:szCs w:val="28"/>
          <w:highlight w:val="none"/>
        </w:rPr>
        <w:t>法定代表人（签字或盖章）：</w:t>
      </w:r>
    </w:p>
    <w:p>
      <w:pPr>
        <w:pStyle w:val="24"/>
        <w:spacing w:line="360" w:lineRule="auto"/>
        <w:rPr>
          <w:rFonts w:hAnsi="宋体" w:eastAsia="宋体" w:cs="宋体"/>
          <w:color w:val="auto"/>
          <w:sz w:val="28"/>
          <w:szCs w:val="28"/>
          <w:highlight w:val="none"/>
        </w:rPr>
      </w:pPr>
      <w:r>
        <w:rPr>
          <w:rFonts w:hint="eastAsia" w:hAnsi="宋体" w:eastAsia="宋体" w:cs="宋体"/>
          <w:color w:val="auto"/>
          <w:sz w:val="28"/>
          <w:szCs w:val="28"/>
          <w:highlight w:val="none"/>
        </w:rPr>
        <w:t>被授权人（签字或盖章）：</w:t>
      </w:r>
    </w:p>
    <w:p>
      <w:pPr>
        <w:pStyle w:val="24"/>
        <w:spacing w:line="360" w:lineRule="auto"/>
        <w:rPr>
          <w:rFonts w:hAnsi="宋体" w:eastAsia="宋体" w:cs="宋体"/>
          <w:color w:val="auto"/>
          <w:sz w:val="28"/>
          <w:szCs w:val="28"/>
          <w:highlight w:val="none"/>
        </w:rPr>
      </w:pPr>
      <w:r>
        <w:rPr>
          <w:rFonts w:hint="eastAsia" w:hAnsi="宋体" w:eastAsia="宋体" w:cs="宋体"/>
          <w:color w:val="auto"/>
          <w:sz w:val="28"/>
          <w:szCs w:val="28"/>
          <w:highlight w:val="none"/>
        </w:rPr>
        <w:t>日期： 20  年   月   日</w:t>
      </w:r>
    </w:p>
    <w:p>
      <w:pPr>
        <w:adjustRightInd w:val="0"/>
        <w:spacing w:line="460" w:lineRule="exact"/>
        <w:jc w:val="left"/>
        <w:rPr>
          <w:rFonts w:ascii="宋体" w:hAnsi="宋体"/>
          <w:b/>
          <w:color w:val="auto"/>
          <w:sz w:val="32"/>
          <w:szCs w:val="32"/>
          <w:highlight w:val="none"/>
        </w:rPr>
      </w:pPr>
      <w:r>
        <w:rPr>
          <w:rFonts w:hint="eastAsia" w:hAnsi="宋体" w:cs="宋体"/>
          <w:color w:val="auto"/>
          <w:sz w:val="28"/>
          <w:szCs w:val="28"/>
          <w:highlight w:val="none"/>
          <w:lang w:val="zh-CN"/>
        </w:rPr>
        <w:t>说明：法定代表人亲自办理投标事宜的，无需提交本证明书。</w:t>
      </w:r>
    </w:p>
    <w:p>
      <w:pPr>
        <w:adjustRightInd w:val="0"/>
        <w:spacing w:line="460" w:lineRule="exact"/>
        <w:jc w:val="left"/>
        <w:rPr>
          <w:rFonts w:ascii="宋体" w:hAnsi="宋体"/>
          <w:b/>
          <w:color w:val="auto"/>
          <w:sz w:val="32"/>
          <w:szCs w:val="32"/>
          <w:highlight w:val="none"/>
        </w:rPr>
      </w:pPr>
      <w:r>
        <w:rPr>
          <w:rFonts w:hint="eastAsia" w:ascii="宋体" w:hAnsi="宋体"/>
          <w:b/>
          <w:color w:val="auto"/>
          <w:sz w:val="32"/>
          <w:szCs w:val="32"/>
          <w:highlight w:val="none"/>
        </w:rPr>
        <w:br w:type="page"/>
      </w:r>
    </w:p>
    <w:p>
      <w:pPr>
        <w:widowControl/>
        <w:jc w:val="left"/>
        <w:rPr>
          <w:rFonts w:ascii="宋体" w:hAnsi="宋体"/>
          <w:color w:val="auto"/>
          <w:sz w:val="32"/>
          <w:highlight w:val="none"/>
        </w:rPr>
      </w:pPr>
      <w:r>
        <w:rPr>
          <w:rFonts w:hint="eastAsia" w:ascii="宋体" w:hAnsi="宋体"/>
          <w:color w:val="auto"/>
          <w:sz w:val="32"/>
          <w:highlight w:val="none"/>
        </w:rPr>
        <w:t>附件6</w:t>
      </w:r>
    </w:p>
    <w:p>
      <w:pPr>
        <w:widowControl/>
        <w:jc w:val="center"/>
        <w:rPr>
          <w:rFonts w:ascii="宋体" w:hAnsi="宋体"/>
          <w:b/>
          <w:color w:val="auto"/>
          <w:kern w:val="0"/>
          <w:highlight w:val="none"/>
        </w:rPr>
      </w:pPr>
      <w:r>
        <w:rPr>
          <w:rFonts w:hint="eastAsia" w:ascii="宋体" w:hAnsi="宋体"/>
          <w:b/>
          <w:color w:val="auto"/>
          <w:kern w:val="0"/>
          <w:sz w:val="28"/>
          <w:highlight w:val="none"/>
        </w:rPr>
        <w:t>资格性和有效性审查表</w:t>
      </w:r>
    </w:p>
    <w:p>
      <w:pPr>
        <w:ind w:left="420" w:leftChars="200" w:firstLine="360" w:firstLineChars="200"/>
        <w:rPr>
          <w:rFonts w:ascii="宋体" w:hAnsi="宋体"/>
          <w:color w:val="auto"/>
          <w:sz w:val="18"/>
          <w:highlight w:val="none"/>
        </w:rPr>
      </w:pPr>
      <w:r>
        <w:rPr>
          <w:rFonts w:hint="eastAsia" w:ascii="宋体" w:hAnsi="宋体"/>
          <w:color w:val="auto"/>
          <w:sz w:val="18"/>
          <w:highlight w:val="none"/>
        </w:rPr>
        <w:t>项目名称：</w:t>
      </w:r>
      <w:r>
        <w:rPr>
          <w:rFonts w:hint="eastAsia" w:ascii="宋体" w:hAnsi="宋体" w:eastAsia="宋体" w:cs="宋体"/>
          <w:color w:val="auto"/>
          <w:sz w:val="24"/>
          <w:highlight w:val="none"/>
          <w:u w:val="single"/>
        </w:rPr>
        <w:t>“校园行”活动策划服务采购</w:t>
      </w:r>
    </w:p>
    <w:tbl>
      <w:tblPr>
        <w:tblStyle w:val="13"/>
        <w:tblW w:w="919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4"/>
        <w:gridCol w:w="7636"/>
        <w:gridCol w:w="8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jc w:val="center"/>
              <w:rPr>
                <w:rFonts w:asciiTheme="minorEastAsia" w:hAnsiTheme="minorEastAsia"/>
                <w:b/>
                <w:color w:val="auto"/>
                <w:sz w:val="18"/>
                <w:szCs w:val="18"/>
                <w:highlight w:val="none"/>
              </w:rPr>
            </w:pPr>
            <w:r>
              <w:rPr>
                <w:rFonts w:hint="eastAsia" w:cs="宋体" w:asciiTheme="minorEastAsia" w:hAnsiTheme="minorEastAsia"/>
                <w:b/>
                <w:bCs/>
                <w:color w:val="auto"/>
                <w:sz w:val="18"/>
                <w:szCs w:val="18"/>
                <w:highlight w:val="none"/>
              </w:rPr>
              <w:t>序号</w:t>
            </w:r>
          </w:p>
        </w:tc>
        <w:tc>
          <w:tcPr>
            <w:tcW w:w="7636" w:type="dxa"/>
            <w:vAlign w:val="center"/>
          </w:tcPr>
          <w:p>
            <w:pPr>
              <w:ind w:firstLine="440"/>
              <w:rPr>
                <w:rFonts w:asciiTheme="minorEastAsia" w:hAnsiTheme="minorEastAsia"/>
                <w:b/>
                <w:color w:val="auto"/>
                <w:sz w:val="18"/>
                <w:szCs w:val="18"/>
                <w:highlight w:val="none"/>
              </w:rPr>
            </w:pPr>
            <w:r>
              <w:rPr>
                <w:rFonts w:hint="eastAsia" w:cs="宋体" w:asciiTheme="minorEastAsia" w:hAnsiTheme="minorEastAsia"/>
                <w:b/>
                <w:bCs/>
                <w:color w:val="auto"/>
                <w:sz w:val="18"/>
                <w:szCs w:val="18"/>
                <w:highlight w:val="none"/>
              </w:rPr>
              <w:t>评审内容</w:t>
            </w:r>
          </w:p>
        </w:tc>
        <w:tc>
          <w:tcPr>
            <w:tcW w:w="869" w:type="dxa"/>
            <w:vAlign w:val="center"/>
          </w:tcPr>
          <w:p>
            <w:pPr>
              <w:ind w:firstLine="29" w:firstLineChars="16"/>
              <w:rPr>
                <w:rFonts w:asciiTheme="minorEastAsia" w:hAnsiTheme="minorEastAsia"/>
                <w:b/>
                <w:color w:val="auto"/>
                <w:sz w:val="18"/>
                <w:szCs w:val="18"/>
                <w:highlight w:val="none"/>
              </w:rPr>
            </w:pPr>
            <w:r>
              <w:rPr>
                <w:rFonts w:hint="eastAsia" w:cs="宋体" w:asciiTheme="minorEastAsia" w:hAnsiTheme="minorEastAsia"/>
                <w:b/>
                <w:bCs/>
                <w:color w:val="auto"/>
                <w:sz w:val="18"/>
                <w:szCs w:val="18"/>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shd w:val="clear" w:color="auto" w:fill="auto"/>
            <w:vAlign w:val="center"/>
          </w:tcPr>
          <w:p>
            <w:pPr>
              <w:ind w:firstLine="120" w:firstLineChars="67"/>
              <w:jc w:val="center"/>
              <w:rPr>
                <w:rFonts w:asciiTheme="minorEastAsia" w:hAnsiTheme="minorEastAsia"/>
                <w:bCs/>
                <w:color w:val="auto"/>
                <w:sz w:val="18"/>
                <w:szCs w:val="18"/>
                <w:highlight w:val="none"/>
              </w:rPr>
            </w:pPr>
            <w:r>
              <w:rPr>
                <w:rFonts w:hint="eastAsia" w:cs="宋体" w:asciiTheme="minorEastAsia" w:hAnsiTheme="minorEastAsia"/>
                <w:color w:val="auto"/>
                <w:sz w:val="18"/>
                <w:szCs w:val="18"/>
                <w:highlight w:val="none"/>
              </w:rPr>
              <w:t>1</w:t>
            </w:r>
          </w:p>
        </w:tc>
        <w:tc>
          <w:tcPr>
            <w:tcW w:w="7636" w:type="dxa"/>
            <w:shd w:val="clear" w:color="auto" w:fill="auto"/>
            <w:vAlign w:val="center"/>
          </w:tcPr>
          <w:p>
            <w:pPr>
              <w:pStyle w:val="18"/>
              <w:ind w:left="15" w:leftChars="7" w:firstLine="0" w:firstLineChars="0"/>
              <w:rPr>
                <w:rFonts w:asciiTheme="minorEastAsia" w:hAnsiTheme="minorEastAsia"/>
                <w:color w:val="auto"/>
                <w:sz w:val="18"/>
                <w:szCs w:val="18"/>
                <w:highlight w:val="none"/>
              </w:rPr>
            </w:pPr>
            <w:r>
              <w:rPr>
                <w:rFonts w:hint="eastAsia" w:asciiTheme="minorEastAsia" w:hAnsiTheme="minorEastAsia"/>
                <w:color w:val="auto"/>
                <w:sz w:val="18"/>
                <w:szCs w:val="18"/>
                <w:highlight w:val="none"/>
                <w:lang w:val="en-US" w:eastAsia="zh-CN"/>
              </w:rPr>
              <w:t>投标人不符合：</w:t>
            </w:r>
            <w:r>
              <w:rPr>
                <w:rFonts w:hint="eastAsia" w:asciiTheme="minorEastAsia" w:hAnsiTheme="minorEastAsia"/>
                <w:color w:val="auto"/>
                <w:sz w:val="18"/>
                <w:szCs w:val="18"/>
                <w:highlight w:val="none"/>
              </w:rPr>
              <w:t>必须是具有独立承担民事责任能力的在中华人民共和国境内注册的法人；具备有效的工商营业执照、企业法人组织机构代码证书、税务登记证书（或三证合一）。</w:t>
            </w:r>
          </w:p>
        </w:tc>
        <w:tc>
          <w:tcPr>
            <w:tcW w:w="869" w:type="dxa"/>
            <w:vAlign w:val="center"/>
          </w:tcPr>
          <w:p>
            <w:pPr>
              <w:ind w:firstLine="440"/>
              <w:rPr>
                <w:rFonts w:asciiTheme="minorEastAsia" w:hAnsiTheme="minorEastAsia"/>
                <w:b/>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shd w:val="clear" w:color="auto" w:fill="auto"/>
            <w:vAlign w:val="center"/>
          </w:tcPr>
          <w:p>
            <w:pPr>
              <w:ind w:firstLine="120" w:firstLineChars="67"/>
              <w:jc w:val="center"/>
              <w:rPr>
                <w:rFonts w:cs="宋体" w:asciiTheme="minorEastAsia" w:hAnsiTheme="minorEastAsia"/>
                <w:color w:val="auto"/>
                <w:sz w:val="18"/>
                <w:szCs w:val="18"/>
                <w:highlight w:val="none"/>
              </w:rPr>
            </w:pPr>
            <w:r>
              <w:rPr>
                <w:rFonts w:cs="宋体" w:asciiTheme="minorEastAsia" w:hAnsiTheme="minorEastAsia"/>
                <w:color w:val="auto"/>
                <w:sz w:val="18"/>
                <w:szCs w:val="18"/>
                <w:highlight w:val="none"/>
              </w:rPr>
              <w:t>2</w:t>
            </w:r>
          </w:p>
        </w:tc>
        <w:tc>
          <w:tcPr>
            <w:tcW w:w="7636" w:type="dxa"/>
            <w:shd w:val="clear" w:color="auto" w:fill="auto"/>
            <w:vAlign w:val="center"/>
          </w:tcPr>
          <w:p>
            <w:pPr>
              <w:pStyle w:val="18"/>
              <w:ind w:left="15" w:leftChars="7" w:firstLine="0" w:firstLineChars="0"/>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投标人</w:t>
            </w:r>
            <w:r>
              <w:rPr>
                <w:rFonts w:hint="eastAsia" w:asciiTheme="minorEastAsia" w:hAnsiTheme="minorEastAsia"/>
                <w:color w:val="auto"/>
                <w:sz w:val="18"/>
                <w:szCs w:val="18"/>
                <w:highlight w:val="none"/>
                <w:lang w:val="en-US" w:eastAsia="zh-CN"/>
              </w:rPr>
              <w:t>不符合：</w:t>
            </w:r>
            <w:r>
              <w:rPr>
                <w:rFonts w:hint="eastAsia" w:asciiTheme="minorEastAsia" w:hAnsiTheme="minorEastAsia"/>
                <w:color w:val="auto"/>
                <w:sz w:val="18"/>
                <w:szCs w:val="18"/>
                <w:highlight w:val="none"/>
              </w:rPr>
              <w:t>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69" w:type="dxa"/>
            <w:vAlign w:val="center"/>
          </w:tcPr>
          <w:p>
            <w:pPr>
              <w:ind w:firstLine="440"/>
              <w:rPr>
                <w:rFonts w:asciiTheme="minorEastAsia" w:hAnsiTheme="minorEastAsia"/>
                <w:b/>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shd w:val="clear" w:color="auto" w:fill="auto"/>
            <w:vAlign w:val="center"/>
          </w:tcPr>
          <w:p>
            <w:pPr>
              <w:ind w:firstLine="120" w:firstLineChars="67"/>
              <w:jc w:val="center"/>
              <w:rPr>
                <w:rFonts w:asciiTheme="minorEastAsia" w:hAnsiTheme="minorEastAsia"/>
                <w:bCs/>
                <w:color w:val="auto"/>
                <w:sz w:val="18"/>
                <w:szCs w:val="18"/>
                <w:highlight w:val="none"/>
              </w:rPr>
            </w:pPr>
            <w:r>
              <w:rPr>
                <w:rFonts w:hint="eastAsia" w:asciiTheme="minorEastAsia" w:hAnsiTheme="minorEastAsia"/>
                <w:bCs/>
                <w:color w:val="auto"/>
                <w:sz w:val="18"/>
                <w:szCs w:val="18"/>
                <w:highlight w:val="none"/>
              </w:rPr>
              <w:t>3</w:t>
            </w:r>
          </w:p>
        </w:tc>
        <w:tc>
          <w:tcPr>
            <w:tcW w:w="7636" w:type="dxa"/>
            <w:shd w:val="clear" w:color="auto" w:fill="auto"/>
            <w:vAlign w:val="center"/>
          </w:tcPr>
          <w:p>
            <w:pPr>
              <w:pStyle w:val="18"/>
              <w:ind w:left="15" w:leftChars="7" w:firstLine="0" w:firstLineChars="0"/>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投标人</w:t>
            </w:r>
            <w:r>
              <w:rPr>
                <w:rFonts w:hint="eastAsia" w:asciiTheme="minorEastAsia" w:hAnsiTheme="minorEastAsia"/>
                <w:color w:val="auto"/>
                <w:sz w:val="18"/>
                <w:szCs w:val="18"/>
                <w:highlight w:val="none"/>
                <w:lang w:val="en-US" w:eastAsia="zh-CN"/>
              </w:rPr>
              <w:t>不符合：</w:t>
            </w:r>
            <w:r>
              <w:rPr>
                <w:rFonts w:hint="eastAsia" w:asciiTheme="minorEastAsia" w:hAnsiTheme="minorEastAsia"/>
                <w:color w:val="auto"/>
                <w:sz w:val="18"/>
                <w:szCs w:val="18"/>
                <w:highlight w:val="none"/>
              </w:rPr>
              <w:t>没有处于被责令停业或破产状态，且资产未被重组、接管和冻结，声明在投标活动中3年内没有重大违法活动和涉嫌违规行为。（格式自拟）</w:t>
            </w:r>
          </w:p>
        </w:tc>
        <w:tc>
          <w:tcPr>
            <w:tcW w:w="869" w:type="dxa"/>
            <w:vAlign w:val="center"/>
          </w:tcPr>
          <w:p>
            <w:pPr>
              <w:ind w:firstLine="440"/>
              <w:rPr>
                <w:rFonts w:asciiTheme="minorEastAsia" w:hAnsiTheme="minorEastAsia"/>
                <w:b/>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shd w:val="clear" w:color="auto" w:fill="auto"/>
            <w:vAlign w:val="center"/>
          </w:tcPr>
          <w:p>
            <w:pPr>
              <w:ind w:firstLine="120" w:firstLineChars="67"/>
              <w:jc w:val="center"/>
              <w:rPr>
                <w:rFonts w:asciiTheme="minorEastAsia" w:hAnsiTheme="minorEastAsia"/>
                <w:bCs/>
                <w:color w:val="auto"/>
                <w:sz w:val="18"/>
                <w:szCs w:val="18"/>
                <w:highlight w:val="none"/>
              </w:rPr>
            </w:pPr>
            <w:r>
              <w:rPr>
                <w:rFonts w:hint="eastAsia" w:asciiTheme="minorEastAsia" w:hAnsiTheme="minorEastAsia"/>
                <w:bCs/>
                <w:color w:val="auto"/>
                <w:sz w:val="18"/>
                <w:szCs w:val="18"/>
                <w:highlight w:val="none"/>
              </w:rPr>
              <w:t>4</w:t>
            </w:r>
          </w:p>
        </w:tc>
        <w:tc>
          <w:tcPr>
            <w:tcW w:w="7636" w:type="dxa"/>
            <w:shd w:val="clear" w:color="auto" w:fill="auto"/>
            <w:vAlign w:val="center"/>
          </w:tcPr>
          <w:p>
            <w:pPr>
              <w:pStyle w:val="18"/>
              <w:ind w:left="15" w:leftChars="7" w:firstLine="0" w:firstLineChars="0"/>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投标人</w:t>
            </w:r>
            <w:r>
              <w:rPr>
                <w:rFonts w:hint="eastAsia" w:asciiTheme="minorEastAsia" w:hAnsiTheme="minorEastAsia"/>
                <w:color w:val="auto"/>
                <w:sz w:val="18"/>
                <w:szCs w:val="18"/>
                <w:highlight w:val="none"/>
                <w:lang w:val="en-US" w:eastAsia="zh-CN"/>
              </w:rPr>
              <w:t>不具有</w:t>
            </w:r>
            <w:r>
              <w:rPr>
                <w:rFonts w:hint="eastAsia" w:asciiTheme="minorEastAsia" w:hAnsiTheme="minorEastAsia"/>
                <w:color w:val="auto"/>
                <w:sz w:val="18"/>
                <w:szCs w:val="18"/>
                <w:highlight w:val="none"/>
              </w:rPr>
              <w:t>20</w:t>
            </w:r>
            <w:r>
              <w:rPr>
                <w:rFonts w:hint="eastAsia" w:asciiTheme="minorEastAsia" w:hAnsiTheme="minorEastAsia"/>
                <w:color w:val="auto"/>
                <w:sz w:val="18"/>
                <w:szCs w:val="18"/>
                <w:highlight w:val="none"/>
                <w:lang w:val="en-US" w:eastAsia="zh-CN"/>
              </w:rPr>
              <w:t>21</w:t>
            </w:r>
            <w:r>
              <w:rPr>
                <w:rFonts w:hint="eastAsia" w:asciiTheme="minorEastAsia" w:hAnsiTheme="minorEastAsia"/>
                <w:color w:val="auto"/>
                <w:sz w:val="18"/>
                <w:szCs w:val="18"/>
                <w:highlight w:val="none"/>
              </w:rPr>
              <w:t>年1月1日至今完成过质量合格的类似活动策划项目业绩（需提供合同等相关证明材料复印件，完成时间以竣工验收时间为准）</w:t>
            </w:r>
          </w:p>
        </w:tc>
        <w:tc>
          <w:tcPr>
            <w:tcW w:w="869" w:type="dxa"/>
            <w:vAlign w:val="center"/>
          </w:tcPr>
          <w:p>
            <w:pPr>
              <w:rPr>
                <w:rFonts w:cs="宋体" w:asciiTheme="minorEastAsia" w:hAnsiTheme="minorEastAsia"/>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color w:val="auto"/>
                <w:sz w:val="18"/>
                <w:szCs w:val="18"/>
                <w:highlight w:val="none"/>
              </w:rPr>
            </w:pPr>
            <w:r>
              <w:rPr>
                <w:rFonts w:hint="eastAsia" w:asciiTheme="minorEastAsia" w:hAnsiTheme="minorEastAsia"/>
                <w:bCs/>
                <w:color w:val="auto"/>
                <w:sz w:val="18"/>
                <w:szCs w:val="18"/>
                <w:highlight w:val="none"/>
              </w:rPr>
              <w:t>5</w:t>
            </w:r>
          </w:p>
        </w:tc>
        <w:tc>
          <w:tcPr>
            <w:tcW w:w="7636" w:type="dxa"/>
            <w:vAlign w:val="center"/>
          </w:tcPr>
          <w:p>
            <w:pPr>
              <w:pStyle w:val="18"/>
              <w:ind w:left="15" w:leftChars="7" w:firstLine="0" w:firstLineChars="0"/>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本项目不接受联合体报价。</w:t>
            </w:r>
          </w:p>
        </w:tc>
        <w:tc>
          <w:tcPr>
            <w:tcW w:w="869" w:type="dxa"/>
            <w:vAlign w:val="center"/>
          </w:tcPr>
          <w:p>
            <w:pPr>
              <w:ind w:firstLine="440"/>
              <w:rPr>
                <w:rFonts w:asciiTheme="minorEastAsia" w:hAnsiTheme="minorEastAsia"/>
                <w:b/>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color w:val="auto"/>
                <w:sz w:val="18"/>
                <w:szCs w:val="18"/>
                <w:highlight w:val="none"/>
              </w:rPr>
            </w:pPr>
            <w:r>
              <w:rPr>
                <w:rFonts w:hint="eastAsia" w:asciiTheme="minorEastAsia" w:hAnsiTheme="minorEastAsia"/>
                <w:bCs/>
                <w:color w:val="auto"/>
                <w:sz w:val="18"/>
                <w:szCs w:val="18"/>
                <w:highlight w:val="none"/>
              </w:rPr>
              <w:t>6</w:t>
            </w:r>
          </w:p>
        </w:tc>
        <w:tc>
          <w:tcPr>
            <w:tcW w:w="7636" w:type="dxa"/>
            <w:vAlign w:val="center"/>
          </w:tcPr>
          <w:p>
            <w:pPr>
              <w:ind w:left="15" w:leftChars="7"/>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投标文件未按竞选文件的规定密封、盖章和签署；</w:t>
            </w:r>
          </w:p>
        </w:tc>
        <w:tc>
          <w:tcPr>
            <w:tcW w:w="869" w:type="dxa"/>
            <w:vAlign w:val="center"/>
          </w:tcPr>
          <w:p>
            <w:pPr>
              <w:ind w:firstLine="440"/>
              <w:rPr>
                <w:rFonts w:asciiTheme="minorEastAsia" w:hAnsiTheme="minorEastAsia"/>
                <w:b/>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color w:val="auto"/>
                <w:sz w:val="18"/>
                <w:szCs w:val="18"/>
                <w:highlight w:val="none"/>
              </w:rPr>
            </w:pPr>
            <w:r>
              <w:rPr>
                <w:rFonts w:hint="eastAsia" w:asciiTheme="minorEastAsia" w:hAnsiTheme="minorEastAsia"/>
                <w:bCs/>
                <w:color w:val="auto"/>
                <w:sz w:val="18"/>
                <w:szCs w:val="18"/>
                <w:highlight w:val="none"/>
              </w:rPr>
              <w:t>7</w:t>
            </w:r>
          </w:p>
        </w:tc>
        <w:tc>
          <w:tcPr>
            <w:tcW w:w="7636" w:type="dxa"/>
            <w:vAlign w:val="center"/>
          </w:tcPr>
          <w:p>
            <w:pPr>
              <w:ind w:left="15" w:leftChars="7"/>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投标文件未按竞选文件规定的格式填写，内容不全或关键字迹模糊、无法辩认；</w:t>
            </w:r>
          </w:p>
        </w:tc>
        <w:tc>
          <w:tcPr>
            <w:tcW w:w="869" w:type="dxa"/>
            <w:vAlign w:val="center"/>
          </w:tcPr>
          <w:p>
            <w:pPr>
              <w:ind w:firstLine="440"/>
              <w:rPr>
                <w:rFonts w:asciiTheme="minorEastAsia" w:hAnsiTheme="minorEastAsia"/>
                <w:b/>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color w:val="auto"/>
                <w:sz w:val="18"/>
                <w:szCs w:val="18"/>
                <w:highlight w:val="none"/>
              </w:rPr>
            </w:pPr>
            <w:r>
              <w:rPr>
                <w:rFonts w:hint="eastAsia" w:asciiTheme="minorEastAsia" w:hAnsiTheme="minorEastAsia"/>
                <w:bCs/>
                <w:color w:val="auto"/>
                <w:sz w:val="18"/>
                <w:szCs w:val="18"/>
                <w:highlight w:val="none"/>
              </w:rPr>
              <w:t>8</w:t>
            </w:r>
          </w:p>
        </w:tc>
        <w:tc>
          <w:tcPr>
            <w:tcW w:w="7636" w:type="dxa"/>
            <w:vAlign w:val="center"/>
          </w:tcPr>
          <w:p>
            <w:pPr>
              <w:ind w:left="15" w:leftChars="7"/>
              <w:rPr>
                <w:rFonts w:asciiTheme="minorEastAsia" w:hAnsiTheme="minorEastAsia"/>
                <w:color w:val="auto"/>
                <w:sz w:val="18"/>
                <w:szCs w:val="18"/>
                <w:highlight w:val="none"/>
              </w:rPr>
            </w:pPr>
            <w:r>
              <w:rPr>
                <w:rFonts w:hint="eastAsia" w:cs="宋体" w:asciiTheme="minorEastAsia" w:hAnsiTheme="minorEastAsia"/>
                <w:color w:val="auto"/>
                <w:sz w:val="18"/>
                <w:szCs w:val="18"/>
                <w:highlight w:val="none"/>
              </w:rPr>
              <w:t>对同一竞选项目出现两个或以上的投标报价，且没声明哪个有效；</w:t>
            </w:r>
          </w:p>
        </w:tc>
        <w:tc>
          <w:tcPr>
            <w:tcW w:w="869" w:type="dxa"/>
            <w:vAlign w:val="center"/>
          </w:tcPr>
          <w:p>
            <w:pPr>
              <w:ind w:firstLine="440"/>
              <w:rPr>
                <w:rFonts w:asciiTheme="minorEastAsia" w:hAnsiTheme="minorEastAsia"/>
                <w:b/>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asciiTheme="minorEastAsia" w:hAnsiTheme="minorEastAsia"/>
                <w:bCs/>
                <w:color w:val="auto"/>
                <w:sz w:val="18"/>
                <w:szCs w:val="18"/>
                <w:highlight w:val="none"/>
              </w:rPr>
            </w:pPr>
            <w:r>
              <w:rPr>
                <w:rFonts w:hint="eastAsia" w:asciiTheme="minorEastAsia" w:hAnsiTheme="minorEastAsia"/>
                <w:bCs/>
                <w:color w:val="auto"/>
                <w:sz w:val="18"/>
                <w:szCs w:val="18"/>
                <w:highlight w:val="none"/>
              </w:rPr>
              <w:t>9</w:t>
            </w:r>
          </w:p>
        </w:tc>
        <w:tc>
          <w:tcPr>
            <w:tcW w:w="7636" w:type="dxa"/>
            <w:vAlign w:val="center"/>
          </w:tcPr>
          <w:p>
            <w:pPr>
              <w:ind w:left="15" w:leftChars="7"/>
              <w:rPr>
                <w:rFonts w:cs="宋体" w:asciiTheme="minorEastAsia" w:hAnsiTheme="minorEastAsia"/>
                <w:color w:val="auto"/>
                <w:sz w:val="18"/>
                <w:szCs w:val="18"/>
                <w:highlight w:val="none"/>
              </w:rPr>
            </w:pPr>
            <w:r>
              <w:rPr>
                <w:rFonts w:hint="eastAsia" w:cs="宋体" w:asciiTheme="minorEastAsia" w:hAnsiTheme="minorEastAsia"/>
                <w:color w:val="auto"/>
                <w:sz w:val="18"/>
                <w:szCs w:val="18"/>
                <w:highlight w:val="none"/>
              </w:rPr>
              <w:t>投标总报价高于采购限价；</w:t>
            </w:r>
          </w:p>
        </w:tc>
        <w:tc>
          <w:tcPr>
            <w:tcW w:w="869" w:type="dxa"/>
            <w:vAlign w:val="center"/>
          </w:tcPr>
          <w:p>
            <w:pPr>
              <w:ind w:firstLine="440"/>
              <w:rPr>
                <w:rFonts w:asciiTheme="minorEastAsia" w:hAnsiTheme="minorEastAsia"/>
                <w:b/>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hint="default" w:asciiTheme="minorEastAsia" w:hAnsiTheme="minorEastAsia" w:eastAsiaTheme="minorEastAsia"/>
                <w:bCs/>
                <w:color w:val="auto"/>
                <w:sz w:val="18"/>
                <w:szCs w:val="18"/>
                <w:highlight w:val="none"/>
                <w:lang w:val="en-US" w:eastAsia="zh-CN"/>
              </w:rPr>
            </w:pPr>
            <w:r>
              <w:rPr>
                <w:rFonts w:hint="eastAsia" w:asciiTheme="minorEastAsia" w:hAnsiTheme="minorEastAsia"/>
                <w:bCs/>
                <w:color w:val="auto"/>
                <w:sz w:val="18"/>
                <w:szCs w:val="18"/>
                <w:highlight w:val="none"/>
                <w:lang w:val="en-US" w:eastAsia="zh-CN"/>
              </w:rPr>
              <w:t>10</w:t>
            </w:r>
          </w:p>
        </w:tc>
        <w:tc>
          <w:tcPr>
            <w:tcW w:w="7636" w:type="dxa"/>
            <w:vAlign w:val="center"/>
          </w:tcPr>
          <w:p>
            <w:pPr>
              <w:ind w:left="15" w:leftChars="7"/>
              <w:rPr>
                <w:rFonts w:hint="eastAsia" w:cs="宋体" w:asciiTheme="minorEastAsia" w:hAnsiTheme="minorEastAsia"/>
                <w:color w:val="auto"/>
                <w:sz w:val="18"/>
                <w:szCs w:val="18"/>
                <w:highlight w:val="none"/>
              </w:rPr>
            </w:pPr>
            <w:r>
              <w:rPr>
                <w:rFonts w:hint="eastAsia" w:cs="宋体" w:asciiTheme="minorEastAsia" w:hAnsiTheme="minorEastAsia"/>
                <w:color w:val="auto"/>
                <w:sz w:val="18"/>
                <w:szCs w:val="18"/>
                <w:highlight w:val="none"/>
              </w:rPr>
              <w:t>工期不满足竞选文件要求的；</w:t>
            </w:r>
          </w:p>
        </w:tc>
        <w:tc>
          <w:tcPr>
            <w:tcW w:w="869" w:type="dxa"/>
            <w:vAlign w:val="center"/>
          </w:tcPr>
          <w:p>
            <w:pPr>
              <w:ind w:firstLine="440"/>
              <w:rPr>
                <w:rFonts w:asciiTheme="minorEastAsia" w:hAnsiTheme="minorEastAsia"/>
                <w:b/>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hint="eastAsia" w:asciiTheme="minorEastAsia" w:hAnsiTheme="minorEastAsia" w:eastAsiaTheme="minorEastAsia"/>
                <w:bCs/>
                <w:color w:val="auto"/>
                <w:sz w:val="18"/>
                <w:szCs w:val="18"/>
                <w:highlight w:val="none"/>
                <w:lang w:val="en-US" w:eastAsia="zh-CN"/>
              </w:rPr>
            </w:pPr>
            <w:r>
              <w:rPr>
                <w:rFonts w:hint="eastAsia" w:asciiTheme="minorEastAsia" w:hAnsiTheme="minorEastAsia"/>
                <w:bCs/>
                <w:color w:val="auto"/>
                <w:sz w:val="18"/>
                <w:szCs w:val="18"/>
                <w:highlight w:val="none"/>
              </w:rPr>
              <w:t>1</w:t>
            </w:r>
            <w:r>
              <w:rPr>
                <w:rFonts w:hint="eastAsia" w:asciiTheme="minorEastAsia" w:hAnsiTheme="minorEastAsia"/>
                <w:bCs/>
                <w:color w:val="auto"/>
                <w:sz w:val="18"/>
                <w:szCs w:val="18"/>
                <w:highlight w:val="none"/>
                <w:lang w:val="en-US" w:eastAsia="zh-CN"/>
              </w:rPr>
              <w:t>1</w:t>
            </w:r>
          </w:p>
        </w:tc>
        <w:tc>
          <w:tcPr>
            <w:tcW w:w="7636" w:type="dxa"/>
            <w:vAlign w:val="center"/>
          </w:tcPr>
          <w:p>
            <w:pPr>
              <w:ind w:left="15" w:leftChars="7"/>
              <w:rPr>
                <w:rFonts w:asciiTheme="minorEastAsia" w:hAnsiTheme="minorEastAsia"/>
                <w:color w:val="auto"/>
                <w:sz w:val="18"/>
                <w:szCs w:val="18"/>
                <w:highlight w:val="none"/>
              </w:rPr>
            </w:pPr>
            <w:r>
              <w:rPr>
                <w:rFonts w:hint="eastAsia" w:cs="宋体" w:asciiTheme="minorEastAsia" w:hAnsiTheme="minorEastAsia"/>
                <w:color w:val="auto"/>
                <w:sz w:val="18"/>
                <w:szCs w:val="18"/>
                <w:highlight w:val="none"/>
              </w:rPr>
              <w:t>投标总报价低于企业自身成本；</w:t>
            </w:r>
          </w:p>
        </w:tc>
        <w:tc>
          <w:tcPr>
            <w:tcW w:w="869" w:type="dxa"/>
            <w:vAlign w:val="center"/>
          </w:tcPr>
          <w:p>
            <w:pPr>
              <w:ind w:firstLine="440"/>
              <w:rPr>
                <w:rFonts w:asciiTheme="minorEastAsia" w:hAnsiTheme="minorEastAsia"/>
                <w:b/>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hint="default" w:asciiTheme="minorEastAsia" w:hAnsiTheme="minorEastAsia" w:eastAsiaTheme="minorEastAsia"/>
                <w:bCs/>
                <w:color w:val="auto"/>
                <w:sz w:val="18"/>
                <w:szCs w:val="18"/>
                <w:highlight w:val="none"/>
                <w:lang w:val="en-US" w:eastAsia="zh-CN"/>
              </w:rPr>
            </w:pPr>
            <w:r>
              <w:rPr>
                <w:rFonts w:hint="eastAsia" w:asciiTheme="minorEastAsia" w:hAnsiTheme="minorEastAsia"/>
                <w:bCs/>
                <w:color w:val="auto"/>
                <w:sz w:val="18"/>
                <w:szCs w:val="18"/>
                <w:highlight w:val="none"/>
                <w:lang w:val="en-US" w:eastAsia="zh-CN"/>
              </w:rPr>
              <w:t>12</w:t>
            </w:r>
          </w:p>
        </w:tc>
        <w:tc>
          <w:tcPr>
            <w:tcW w:w="7636" w:type="dxa"/>
            <w:vAlign w:val="center"/>
          </w:tcPr>
          <w:p>
            <w:pPr>
              <w:ind w:left="15" w:leftChars="7"/>
              <w:rPr>
                <w:rFonts w:asciiTheme="minorEastAsia" w:hAnsiTheme="minorEastAsia"/>
                <w:color w:val="auto"/>
                <w:sz w:val="18"/>
                <w:szCs w:val="18"/>
                <w:highlight w:val="none"/>
              </w:rPr>
            </w:pPr>
            <w:r>
              <w:rPr>
                <w:rFonts w:hint="eastAsia" w:cs="宋体" w:asciiTheme="minorEastAsia" w:hAnsiTheme="minorEastAsia"/>
                <w:color w:val="auto"/>
                <w:sz w:val="18"/>
                <w:szCs w:val="18"/>
                <w:highlight w:val="none"/>
              </w:rPr>
              <w:t>方案未响应竞选文件中已明确必须要作实质性响应的内容；</w:t>
            </w:r>
          </w:p>
        </w:tc>
        <w:tc>
          <w:tcPr>
            <w:tcW w:w="869" w:type="dxa"/>
            <w:vAlign w:val="center"/>
          </w:tcPr>
          <w:p>
            <w:pPr>
              <w:ind w:firstLine="440"/>
              <w:rPr>
                <w:rFonts w:asciiTheme="minorEastAsia" w:hAnsiTheme="minorEastAsia"/>
                <w:b/>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120" w:firstLineChars="67"/>
              <w:jc w:val="center"/>
              <w:rPr>
                <w:rFonts w:hint="default" w:asciiTheme="minorEastAsia" w:hAnsiTheme="minorEastAsia" w:eastAsiaTheme="minorEastAsia"/>
                <w:bCs/>
                <w:color w:val="auto"/>
                <w:sz w:val="18"/>
                <w:szCs w:val="18"/>
                <w:highlight w:val="none"/>
                <w:lang w:val="en-US" w:eastAsia="zh-CN"/>
              </w:rPr>
            </w:pPr>
            <w:r>
              <w:rPr>
                <w:rFonts w:hint="eastAsia" w:asciiTheme="minorEastAsia" w:hAnsiTheme="minorEastAsia"/>
                <w:bCs/>
                <w:color w:val="auto"/>
                <w:sz w:val="18"/>
                <w:szCs w:val="18"/>
                <w:highlight w:val="none"/>
                <w:lang w:val="en-US" w:eastAsia="zh-CN"/>
              </w:rPr>
              <w:t>13</w:t>
            </w:r>
          </w:p>
        </w:tc>
        <w:tc>
          <w:tcPr>
            <w:tcW w:w="7636" w:type="dxa"/>
            <w:vAlign w:val="center"/>
          </w:tcPr>
          <w:p>
            <w:pPr>
              <w:ind w:left="15" w:leftChars="7"/>
              <w:rPr>
                <w:rFonts w:asciiTheme="minorEastAsia" w:hAnsiTheme="minorEastAsia"/>
                <w:color w:val="auto"/>
                <w:sz w:val="18"/>
                <w:szCs w:val="18"/>
                <w:highlight w:val="none"/>
              </w:rPr>
            </w:pPr>
            <w:r>
              <w:rPr>
                <w:rFonts w:hint="eastAsia" w:cs="宋体" w:asciiTheme="minorEastAsia" w:hAnsiTheme="minorEastAsia"/>
                <w:color w:val="auto"/>
                <w:sz w:val="18"/>
                <w:szCs w:val="18"/>
                <w:highlight w:val="none"/>
              </w:rPr>
              <w:t>投标文件附有采购人不能接受的条件；</w:t>
            </w:r>
          </w:p>
        </w:tc>
        <w:tc>
          <w:tcPr>
            <w:tcW w:w="869" w:type="dxa"/>
            <w:vAlign w:val="center"/>
          </w:tcPr>
          <w:p>
            <w:pPr>
              <w:ind w:firstLine="440"/>
              <w:rPr>
                <w:rFonts w:asciiTheme="minorEastAsia" w:hAnsiTheme="minorEastAsia"/>
                <w:b/>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ind w:firstLine="440"/>
              <w:jc w:val="center"/>
              <w:rPr>
                <w:rFonts w:asciiTheme="minorEastAsia" w:hAnsiTheme="minorEastAsia"/>
                <w:bCs/>
                <w:color w:val="auto"/>
                <w:sz w:val="18"/>
                <w:szCs w:val="18"/>
                <w:highlight w:val="none"/>
              </w:rPr>
            </w:pPr>
          </w:p>
        </w:tc>
        <w:tc>
          <w:tcPr>
            <w:tcW w:w="7636" w:type="dxa"/>
            <w:vAlign w:val="center"/>
          </w:tcPr>
          <w:p>
            <w:pPr>
              <w:ind w:firstLine="440"/>
              <w:rPr>
                <w:rFonts w:asciiTheme="minorEastAsia" w:hAnsiTheme="minorEastAsia"/>
                <w:color w:val="auto"/>
                <w:sz w:val="18"/>
                <w:szCs w:val="18"/>
                <w:highlight w:val="none"/>
              </w:rPr>
            </w:pPr>
            <w:r>
              <w:rPr>
                <w:rFonts w:hint="eastAsia" w:cs="宋体" w:asciiTheme="minorEastAsia" w:hAnsiTheme="minorEastAsia"/>
                <w:b/>
                <w:bCs/>
                <w:color w:val="auto"/>
                <w:sz w:val="18"/>
                <w:szCs w:val="18"/>
                <w:highlight w:val="none"/>
              </w:rPr>
              <w:t>评审结论（</w:t>
            </w:r>
            <w:r>
              <w:rPr>
                <w:rFonts w:hint="eastAsia" w:asciiTheme="minorEastAsia" w:hAnsiTheme="minorEastAsia"/>
                <w:color w:val="auto"/>
                <w:sz w:val="18"/>
                <w:szCs w:val="18"/>
                <w:highlight w:val="none"/>
              </w:rPr>
              <w:t>通过/不通过</w:t>
            </w:r>
            <w:r>
              <w:rPr>
                <w:rFonts w:hint="eastAsia" w:cs="宋体" w:asciiTheme="minorEastAsia" w:hAnsiTheme="minorEastAsia"/>
                <w:b/>
                <w:bCs/>
                <w:color w:val="auto"/>
                <w:sz w:val="18"/>
                <w:szCs w:val="18"/>
                <w:highlight w:val="none"/>
              </w:rPr>
              <w:t>）</w:t>
            </w:r>
          </w:p>
        </w:tc>
        <w:tc>
          <w:tcPr>
            <w:tcW w:w="869" w:type="dxa"/>
            <w:vAlign w:val="center"/>
          </w:tcPr>
          <w:p>
            <w:pPr>
              <w:ind w:firstLine="440"/>
              <w:rPr>
                <w:rFonts w:asciiTheme="minorEastAsia" w:hAnsiTheme="minorEastAsia"/>
                <w:b/>
                <w:color w:val="auto"/>
                <w:sz w:val="18"/>
                <w:szCs w:val="18"/>
                <w:highlight w:val="none"/>
              </w:rPr>
            </w:pPr>
          </w:p>
        </w:tc>
      </w:tr>
    </w:tbl>
    <w:p>
      <w:pPr>
        <w:numPr>
          <w:ilvl w:val="0"/>
          <w:numId w:val="13"/>
        </w:numPr>
        <w:adjustRightInd w:val="0"/>
        <w:snapToGrid w:val="0"/>
        <w:spacing w:line="360" w:lineRule="auto"/>
        <w:ind w:firstLine="363" w:firstLineChars="202"/>
        <w:rPr>
          <w:rFonts w:ascii="宋体" w:hAnsi="宋体"/>
          <w:color w:val="auto"/>
          <w:sz w:val="18"/>
          <w:szCs w:val="21"/>
          <w:highlight w:val="none"/>
        </w:rPr>
      </w:pPr>
      <w:r>
        <w:rPr>
          <w:rFonts w:hint="eastAsia" w:ascii="宋体" w:hAnsi="宋体"/>
          <w:color w:val="auto"/>
          <w:sz w:val="18"/>
          <w:szCs w:val="21"/>
          <w:highlight w:val="none"/>
        </w:rPr>
        <w:t>投标人分栏中填写“√”表示该项符合竞选文件要求，“×”表示该项不符合竞选文件要求，“○”表示无该项内容；</w:t>
      </w:r>
    </w:p>
    <w:p>
      <w:pPr>
        <w:numPr>
          <w:ilvl w:val="0"/>
          <w:numId w:val="13"/>
        </w:numPr>
        <w:adjustRightInd w:val="0"/>
        <w:snapToGrid w:val="0"/>
        <w:spacing w:line="360" w:lineRule="auto"/>
        <w:ind w:firstLine="363" w:firstLineChars="202"/>
        <w:rPr>
          <w:rFonts w:ascii="宋体" w:hAnsi="宋体"/>
          <w:color w:val="auto"/>
          <w:sz w:val="18"/>
          <w:szCs w:val="21"/>
          <w:highlight w:val="none"/>
        </w:rPr>
      </w:pPr>
      <w:r>
        <w:rPr>
          <w:rFonts w:hint="eastAsia" w:ascii="宋体" w:hAnsi="宋体"/>
          <w:color w:val="auto"/>
          <w:sz w:val="18"/>
          <w:szCs w:val="21"/>
          <w:highlight w:val="none"/>
        </w:rPr>
        <w:t>经评标委员会审核后，出现一个“×”的结论为“不通过”，即按废标处理。</w:t>
      </w:r>
    </w:p>
    <w:p>
      <w:pPr>
        <w:numPr>
          <w:ilvl w:val="0"/>
          <w:numId w:val="13"/>
        </w:numPr>
        <w:adjustRightInd w:val="0"/>
        <w:snapToGrid w:val="0"/>
        <w:spacing w:line="360" w:lineRule="auto"/>
        <w:ind w:firstLine="363" w:firstLineChars="202"/>
        <w:rPr>
          <w:rFonts w:ascii="宋体" w:hAnsi="宋体"/>
          <w:color w:val="auto"/>
          <w:sz w:val="18"/>
          <w:szCs w:val="21"/>
          <w:highlight w:val="none"/>
        </w:rPr>
      </w:pPr>
      <w:r>
        <w:rPr>
          <w:rFonts w:hint="eastAsia" w:ascii="宋体" w:hAnsi="宋体"/>
          <w:color w:val="auto"/>
          <w:sz w:val="18"/>
          <w:szCs w:val="21"/>
          <w:highlight w:val="none"/>
        </w:rPr>
        <w:t>表中全部条件满足为“通过”，同意进入下一阶段评审。</w:t>
      </w:r>
    </w:p>
    <w:p>
      <w:pPr>
        <w:numPr>
          <w:ilvl w:val="0"/>
          <w:numId w:val="13"/>
        </w:numPr>
        <w:adjustRightInd w:val="0"/>
        <w:snapToGrid w:val="0"/>
        <w:spacing w:line="360" w:lineRule="auto"/>
        <w:ind w:firstLine="363" w:firstLineChars="202"/>
        <w:rPr>
          <w:rFonts w:ascii="宋体" w:hAnsi="宋体"/>
          <w:color w:val="auto"/>
          <w:sz w:val="18"/>
          <w:szCs w:val="21"/>
          <w:highlight w:val="none"/>
        </w:rPr>
      </w:pPr>
      <w:r>
        <w:rPr>
          <w:rFonts w:hint="eastAsia"/>
          <w:color w:val="auto"/>
          <w:sz w:val="18"/>
          <w:szCs w:val="21"/>
          <w:highlight w:val="none"/>
        </w:rPr>
        <w:t>如对本表中某种情形的</w:t>
      </w:r>
      <w:r>
        <w:rPr>
          <w:rFonts w:hint="eastAsia" w:ascii="宋体" w:hAnsi="宋体"/>
          <w:color w:val="auto"/>
          <w:sz w:val="18"/>
          <w:szCs w:val="21"/>
          <w:highlight w:val="none"/>
        </w:rPr>
        <w:t>评委意见不一致时，</w:t>
      </w:r>
      <w:r>
        <w:rPr>
          <w:rFonts w:hint="eastAsia"/>
          <w:color w:val="auto"/>
          <w:sz w:val="18"/>
          <w:szCs w:val="21"/>
          <w:highlight w:val="none"/>
        </w:rPr>
        <w:t>以评标委员会过半数成员的意见作为评标委员会对该情形的认定结论。</w:t>
      </w:r>
    </w:p>
    <w:p>
      <w:pPr>
        <w:adjustRightInd w:val="0"/>
        <w:snapToGrid w:val="0"/>
        <w:spacing w:line="360" w:lineRule="auto"/>
        <w:ind w:left="424"/>
        <w:rPr>
          <w:rFonts w:ascii="宋体" w:hAnsi="宋体"/>
          <w:color w:val="auto"/>
          <w:szCs w:val="21"/>
          <w:highlight w:val="none"/>
        </w:rPr>
      </w:pPr>
      <w:r>
        <w:rPr>
          <w:rFonts w:hint="eastAsia" w:ascii="宋体" w:hAnsi="宋体"/>
          <w:bCs/>
          <w:color w:val="auto"/>
          <w:szCs w:val="21"/>
          <w:highlight w:val="none"/>
        </w:rPr>
        <w:t>评委签名：                                          日 期：</w:t>
      </w:r>
      <w:r>
        <w:rPr>
          <w:rFonts w:ascii="宋体" w:hAnsi="宋体"/>
          <w:color w:val="auto"/>
          <w:szCs w:val="21"/>
          <w:highlight w:val="none"/>
        </w:rPr>
        <w:t>202</w:t>
      </w:r>
      <w:r>
        <w:rPr>
          <w:rFonts w:hint="eastAsia" w:ascii="宋体" w:hAnsi="宋体"/>
          <w:color w:val="auto"/>
          <w:szCs w:val="21"/>
          <w:highlight w:val="none"/>
          <w:lang w:val="en-US" w:eastAsia="zh-CN"/>
        </w:rPr>
        <w:t>4</w:t>
      </w:r>
      <w:r>
        <w:rPr>
          <w:rFonts w:hint="eastAsia" w:ascii="宋体" w:hAnsi="宋体"/>
          <w:color w:val="auto"/>
          <w:szCs w:val="21"/>
          <w:highlight w:val="none"/>
        </w:rPr>
        <w:t>年   月   日</w:t>
      </w:r>
    </w:p>
    <w:p>
      <w:pPr>
        <w:spacing w:line="360" w:lineRule="auto"/>
        <w:rPr>
          <w:rFonts w:hint="eastAsia" w:ascii="宋体" w:hAnsi="宋体"/>
          <w:color w:val="auto"/>
          <w:sz w:val="32"/>
          <w:highlight w:val="none"/>
        </w:rPr>
      </w:pPr>
    </w:p>
    <w:p>
      <w:pPr>
        <w:spacing w:line="360" w:lineRule="auto"/>
        <w:rPr>
          <w:rFonts w:hint="eastAsia" w:ascii="宋体" w:hAnsi="宋体"/>
          <w:color w:val="auto"/>
          <w:sz w:val="32"/>
          <w:highlight w:val="none"/>
        </w:rPr>
      </w:pPr>
    </w:p>
    <w:p>
      <w:pPr>
        <w:spacing w:line="360" w:lineRule="auto"/>
        <w:rPr>
          <w:rFonts w:ascii="宋体" w:hAnsi="宋体"/>
          <w:color w:val="auto"/>
          <w:sz w:val="24"/>
          <w:highlight w:val="none"/>
        </w:rPr>
      </w:pPr>
      <w:r>
        <w:rPr>
          <w:rFonts w:hint="eastAsia" w:ascii="宋体" w:hAnsi="宋体"/>
          <w:color w:val="auto"/>
          <w:sz w:val="32"/>
          <w:highlight w:val="none"/>
        </w:rPr>
        <w:t>附件7</w:t>
      </w:r>
      <w:r>
        <w:rPr>
          <w:rFonts w:hint="eastAsia" w:ascii="宋体" w:hAnsi="宋体"/>
          <w:color w:val="auto"/>
          <w:sz w:val="32"/>
          <w:highlight w:val="none"/>
        </w:rPr>
        <w:tab/>
      </w:r>
    </w:p>
    <w:p>
      <w:pPr>
        <w:ind w:firstLine="2891" w:firstLineChars="800"/>
        <w:jc w:val="left"/>
        <w:rPr>
          <w:rFonts w:ascii="宋体" w:hAnsi="宋体" w:cs="宋体"/>
          <w:b/>
          <w:bCs/>
          <w:color w:val="auto"/>
          <w:sz w:val="36"/>
          <w:szCs w:val="36"/>
          <w:highlight w:val="none"/>
        </w:rPr>
      </w:pPr>
      <w:r>
        <w:rPr>
          <w:rFonts w:hint="eastAsia" w:ascii="宋体" w:hAnsi="宋体" w:cs="宋体"/>
          <w:b/>
          <w:bCs/>
          <w:color w:val="auto"/>
          <w:sz w:val="36"/>
          <w:szCs w:val="36"/>
          <w:highlight w:val="none"/>
        </w:rPr>
        <w:t>综合评分细则</w:t>
      </w:r>
    </w:p>
    <w:tbl>
      <w:tblPr>
        <w:tblStyle w:val="13"/>
        <w:tblW w:w="9356" w:type="dxa"/>
        <w:tblInd w:w="0" w:type="dxa"/>
        <w:tblLayout w:type="fixed"/>
        <w:tblCellMar>
          <w:top w:w="0" w:type="dxa"/>
          <w:left w:w="108" w:type="dxa"/>
          <w:bottom w:w="0" w:type="dxa"/>
          <w:right w:w="108" w:type="dxa"/>
        </w:tblCellMar>
      </w:tblPr>
      <w:tblGrid>
        <w:gridCol w:w="1101"/>
        <w:gridCol w:w="2268"/>
        <w:gridCol w:w="850"/>
        <w:gridCol w:w="5137"/>
      </w:tblGrid>
      <w:tr>
        <w:tblPrEx>
          <w:tblLayout w:type="fixed"/>
          <w:tblCellMar>
            <w:top w:w="0" w:type="dxa"/>
            <w:left w:w="108" w:type="dxa"/>
            <w:bottom w:w="0" w:type="dxa"/>
            <w:right w:w="108" w:type="dxa"/>
          </w:tblCellMar>
        </w:tblPrEx>
        <w:trPr>
          <w:trHeight w:val="22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cs="宋体" w:asciiTheme="minorEastAsia" w:hAnsiTheme="minorEastAsia"/>
                <w:b/>
                <w:color w:val="auto"/>
                <w:kern w:val="0"/>
                <w:sz w:val="18"/>
                <w:szCs w:val="18"/>
                <w:highlight w:val="none"/>
              </w:rPr>
            </w:pPr>
            <w:bookmarkStart w:id="2" w:name="_Hlk4405241"/>
            <w:r>
              <w:rPr>
                <w:rFonts w:hint="eastAsia" w:cs="宋体" w:asciiTheme="minorEastAsia" w:hAnsiTheme="minorEastAsia"/>
                <w:b/>
                <w:color w:val="auto"/>
                <w:kern w:val="0"/>
                <w:sz w:val="18"/>
                <w:szCs w:val="18"/>
                <w:highlight w:val="none"/>
              </w:rPr>
              <w:t>评审大项</w:t>
            </w:r>
          </w:p>
        </w:tc>
        <w:tc>
          <w:tcPr>
            <w:tcW w:w="2268"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cs="宋体" w:asciiTheme="minorEastAsia" w:hAnsiTheme="minorEastAsia"/>
                <w:b/>
                <w:color w:val="auto"/>
                <w:kern w:val="0"/>
                <w:sz w:val="18"/>
                <w:szCs w:val="18"/>
                <w:highlight w:val="none"/>
              </w:rPr>
            </w:pPr>
            <w:r>
              <w:rPr>
                <w:rFonts w:hint="eastAsia" w:cs="宋体" w:asciiTheme="minorEastAsia" w:hAnsiTheme="minorEastAsia"/>
                <w:b/>
                <w:color w:val="auto"/>
                <w:kern w:val="0"/>
                <w:sz w:val="18"/>
                <w:szCs w:val="18"/>
                <w:highlight w:val="none"/>
              </w:rPr>
              <w:t>评审内容</w:t>
            </w:r>
          </w:p>
        </w:tc>
        <w:tc>
          <w:tcPr>
            <w:tcW w:w="85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cs="宋体" w:asciiTheme="minorEastAsia" w:hAnsiTheme="minorEastAsia"/>
                <w:b/>
                <w:color w:val="auto"/>
                <w:kern w:val="0"/>
                <w:sz w:val="18"/>
                <w:szCs w:val="18"/>
                <w:highlight w:val="none"/>
              </w:rPr>
            </w:pPr>
            <w:r>
              <w:rPr>
                <w:rFonts w:hint="eastAsia" w:cs="宋体" w:asciiTheme="minorEastAsia" w:hAnsiTheme="minorEastAsia"/>
                <w:b/>
                <w:color w:val="auto"/>
                <w:kern w:val="0"/>
                <w:sz w:val="18"/>
                <w:szCs w:val="18"/>
                <w:highlight w:val="none"/>
              </w:rPr>
              <w:t>分值</w:t>
            </w:r>
          </w:p>
        </w:tc>
        <w:tc>
          <w:tcPr>
            <w:tcW w:w="513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cs="宋体" w:asciiTheme="minorEastAsia" w:hAnsiTheme="minorEastAsia"/>
                <w:b/>
                <w:color w:val="auto"/>
                <w:kern w:val="0"/>
                <w:sz w:val="18"/>
                <w:szCs w:val="18"/>
                <w:highlight w:val="none"/>
              </w:rPr>
            </w:pPr>
            <w:r>
              <w:rPr>
                <w:rFonts w:hint="eastAsia" w:cs="宋体" w:asciiTheme="minorEastAsia" w:hAnsiTheme="minorEastAsia"/>
                <w:b/>
                <w:color w:val="auto"/>
                <w:kern w:val="0"/>
                <w:sz w:val="18"/>
                <w:szCs w:val="18"/>
                <w:highlight w:val="none"/>
              </w:rPr>
              <w:t>评分标准</w:t>
            </w:r>
          </w:p>
        </w:tc>
      </w:tr>
      <w:tr>
        <w:tblPrEx>
          <w:tblLayout w:type="fixed"/>
          <w:tblCellMar>
            <w:top w:w="0" w:type="dxa"/>
            <w:left w:w="108" w:type="dxa"/>
            <w:bottom w:w="0" w:type="dxa"/>
            <w:right w:w="108" w:type="dxa"/>
          </w:tblCellMar>
        </w:tblPrEx>
        <w:trPr>
          <w:trHeight w:val="225" w:hRule="atLeast"/>
        </w:trPr>
        <w:tc>
          <w:tcPr>
            <w:tcW w:w="1101" w:type="dxa"/>
            <w:vMerge w:val="restart"/>
            <w:tcBorders>
              <w:top w:val="single" w:color="auto" w:sz="4" w:space="0"/>
              <w:left w:val="single" w:color="auto" w:sz="4" w:space="0"/>
              <w:right w:val="single" w:color="auto" w:sz="4" w:space="0"/>
            </w:tcBorders>
            <w:shd w:val="clear" w:color="auto" w:fill="FFFFFF"/>
            <w:vAlign w:val="center"/>
          </w:tcPr>
          <w:p>
            <w:pPr>
              <w:jc w:val="center"/>
              <w:rPr>
                <w:rFonts w:cs="宋体" w:asciiTheme="minorEastAsia" w:hAnsiTheme="minorEastAsia"/>
                <w:color w:val="auto"/>
                <w:kern w:val="0"/>
                <w:sz w:val="18"/>
                <w:szCs w:val="18"/>
                <w:highlight w:val="none"/>
              </w:rPr>
            </w:pPr>
            <w:r>
              <w:rPr>
                <w:rFonts w:hint="eastAsia" w:cs="宋体" w:asciiTheme="minorEastAsia" w:hAnsiTheme="minorEastAsia"/>
                <w:color w:val="auto"/>
                <w:kern w:val="0"/>
                <w:sz w:val="18"/>
                <w:szCs w:val="18"/>
                <w:highlight w:val="none"/>
              </w:rPr>
              <w:t>商务部分</w:t>
            </w:r>
          </w:p>
          <w:p>
            <w:pPr>
              <w:jc w:val="center"/>
              <w:rPr>
                <w:rFonts w:cs="宋体" w:asciiTheme="minorEastAsia" w:hAnsiTheme="minorEastAsia"/>
                <w:color w:val="auto"/>
                <w:kern w:val="0"/>
                <w:sz w:val="18"/>
                <w:szCs w:val="18"/>
                <w:highlight w:val="none"/>
              </w:rPr>
            </w:pPr>
            <w:r>
              <w:rPr>
                <w:rFonts w:hint="eastAsia" w:cs="宋体" w:asciiTheme="minorEastAsia" w:hAnsiTheme="minorEastAsia"/>
                <w:color w:val="auto"/>
                <w:kern w:val="0"/>
                <w:sz w:val="18"/>
                <w:szCs w:val="18"/>
                <w:highlight w:val="none"/>
              </w:rPr>
              <w:t>（20分）</w:t>
            </w:r>
          </w:p>
        </w:tc>
        <w:tc>
          <w:tcPr>
            <w:tcW w:w="2268"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cs="宋体" w:asciiTheme="minorEastAsia" w:hAnsiTheme="minorEastAsia"/>
                <w:color w:val="auto"/>
                <w:kern w:val="0"/>
                <w:sz w:val="18"/>
                <w:szCs w:val="18"/>
                <w:highlight w:val="none"/>
              </w:rPr>
            </w:pPr>
            <w:r>
              <w:rPr>
                <w:rFonts w:hint="eastAsia" w:cs="宋体" w:asciiTheme="minorEastAsia" w:hAnsiTheme="minorEastAsia"/>
                <w:color w:val="auto"/>
                <w:kern w:val="0"/>
                <w:sz w:val="18"/>
                <w:szCs w:val="18"/>
                <w:highlight w:val="none"/>
              </w:rPr>
              <w:t>采购人供应商管理系统查到的分值</w:t>
            </w:r>
          </w:p>
        </w:tc>
        <w:tc>
          <w:tcPr>
            <w:tcW w:w="85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cs="宋体" w:asciiTheme="minorEastAsia" w:hAnsiTheme="minorEastAsia"/>
                <w:color w:val="auto"/>
                <w:kern w:val="0"/>
                <w:sz w:val="18"/>
                <w:szCs w:val="18"/>
                <w:highlight w:val="none"/>
              </w:rPr>
            </w:pPr>
            <w:r>
              <w:rPr>
                <w:rFonts w:hint="eastAsia" w:cs="宋体" w:asciiTheme="minorEastAsia" w:hAnsiTheme="minorEastAsia"/>
                <w:color w:val="auto"/>
                <w:kern w:val="0"/>
                <w:sz w:val="18"/>
                <w:szCs w:val="18"/>
                <w:highlight w:val="none"/>
              </w:rPr>
              <w:t>2</w:t>
            </w:r>
          </w:p>
        </w:tc>
        <w:tc>
          <w:tcPr>
            <w:tcW w:w="5137" w:type="dxa"/>
            <w:tcBorders>
              <w:top w:val="single" w:color="auto" w:sz="4" w:space="0"/>
              <w:left w:val="nil"/>
              <w:bottom w:val="single" w:color="auto" w:sz="4" w:space="0"/>
              <w:right w:val="single" w:color="auto" w:sz="4" w:space="0"/>
            </w:tcBorders>
            <w:shd w:val="clear" w:color="auto" w:fill="FFFFFF"/>
            <w:vAlign w:val="center"/>
          </w:tcPr>
          <w:p>
            <w:pPr>
              <w:widowControl/>
              <w:ind w:firstLine="360" w:firstLineChars="200"/>
              <w:jc w:val="left"/>
              <w:rPr>
                <w:rFonts w:cs="宋体" w:asciiTheme="minorEastAsia" w:hAnsiTheme="minorEastAsia"/>
                <w:color w:val="auto"/>
                <w:kern w:val="0"/>
                <w:sz w:val="18"/>
                <w:szCs w:val="18"/>
                <w:highlight w:val="none"/>
              </w:rPr>
            </w:pPr>
            <w:r>
              <w:rPr>
                <w:rFonts w:hint="eastAsia" w:cs="宋体" w:asciiTheme="minorEastAsia" w:hAnsiTheme="minorEastAsia"/>
                <w:color w:val="auto"/>
                <w:kern w:val="0"/>
                <w:sz w:val="18"/>
                <w:szCs w:val="18"/>
                <w:highlight w:val="none"/>
              </w:rPr>
              <w:t>供应商诚信分以评标当天采购人供应商管理系统查到的分值直接计取（供应商诚信分原始分为0分），投标人不在供应商管理系统内的，诚信分按0分计算。本项供应商诚信分在采购人官方网站上定期公布。</w:t>
            </w:r>
          </w:p>
          <w:p>
            <w:pPr>
              <w:widowControl/>
              <w:ind w:firstLine="360" w:firstLineChars="200"/>
              <w:jc w:val="left"/>
              <w:rPr>
                <w:rFonts w:cs="宋体" w:asciiTheme="minorEastAsia" w:hAnsiTheme="minorEastAsia"/>
                <w:color w:val="auto"/>
                <w:kern w:val="0"/>
                <w:sz w:val="18"/>
                <w:szCs w:val="18"/>
                <w:highlight w:val="none"/>
              </w:rPr>
            </w:pPr>
            <w:r>
              <w:rPr>
                <w:rFonts w:hint="eastAsia" w:cs="宋体" w:asciiTheme="minorEastAsia" w:hAnsiTheme="minorEastAsia"/>
                <w:color w:val="auto"/>
                <w:kern w:val="0"/>
                <w:sz w:val="18"/>
                <w:szCs w:val="18"/>
                <w:highlight w:val="none"/>
              </w:rPr>
              <w:t>诚信分≧2分时本项得2分。</w:t>
            </w:r>
          </w:p>
        </w:tc>
      </w:tr>
      <w:tr>
        <w:tblPrEx>
          <w:tblLayout w:type="fixed"/>
          <w:tblCellMar>
            <w:top w:w="0" w:type="dxa"/>
            <w:left w:w="108" w:type="dxa"/>
            <w:bottom w:w="0" w:type="dxa"/>
            <w:right w:w="108" w:type="dxa"/>
          </w:tblCellMar>
        </w:tblPrEx>
        <w:trPr>
          <w:trHeight w:val="512" w:hRule="atLeast"/>
        </w:trPr>
        <w:tc>
          <w:tcPr>
            <w:tcW w:w="1101" w:type="dxa"/>
            <w:vMerge w:val="continue"/>
            <w:tcBorders>
              <w:left w:val="single" w:color="auto" w:sz="4" w:space="0"/>
              <w:right w:val="single" w:color="auto" w:sz="4" w:space="0"/>
            </w:tcBorders>
            <w:vAlign w:val="center"/>
          </w:tcPr>
          <w:p>
            <w:pPr>
              <w:widowControl/>
              <w:jc w:val="center"/>
              <w:rPr>
                <w:rFonts w:cs="宋体" w:asciiTheme="minorEastAsia" w:hAnsiTheme="minorEastAsia"/>
                <w:color w:val="auto"/>
                <w:kern w:val="0"/>
                <w:sz w:val="18"/>
                <w:szCs w:val="18"/>
                <w:highlight w:val="none"/>
              </w:rPr>
            </w:pPr>
          </w:p>
        </w:tc>
        <w:tc>
          <w:tcPr>
            <w:tcW w:w="2268"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color w:val="auto"/>
                <w:kern w:val="0"/>
                <w:sz w:val="18"/>
                <w:szCs w:val="18"/>
                <w:highlight w:val="none"/>
              </w:rPr>
            </w:pPr>
            <w:r>
              <w:rPr>
                <w:rFonts w:hint="eastAsia" w:cs="宋体" w:asciiTheme="minorEastAsia" w:hAnsiTheme="minorEastAsia"/>
                <w:color w:val="auto"/>
                <w:kern w:val="0"/>
                <w:sz w:val="18"/>
                <w:szCs w:val="18"/>
                <w:highlight w:val="none"/>
              </w:rPr>
              <w:t>类似业绩</w:t>
            </w:r>
          </w:p>
        </w:tc>
        <w:tc>
          <w:tcPr>
            <w:tcW w:w="850"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color w:val="auto"/>
                <w:kern w:val="0"/>
                <w:sz w:val="18"/>
                <w:szCs w:val="18"/>
                <w:highlight w:val="none"/>
              </w:rPr>
            </w:pPr>
            <w:r>
              <w:rPr>
                <w:rFonts w:hint="eastAsia" w:cs="宋体" w:asciiTheme="minorEastAsia" w:hAnsiTheme="minorEastAsia"/>
                <w:color w:val="auto"/>
                <w:kern w:val="0"/>
                <w:sz w:val="18"/>
                <w:szCs w:val="18"/>
                <w:highlight w:val="none"/>
              </w:rPr>
              <w:t>12</w:t>
            </w:r>
          </w:p>
        </w:tc>
        <w:tc>
          <w:tcPr>
            <w:tcW w:w="5137" w:type="dxa"/>
            <w:tcBorders>
              <w:top w:val="nil"/>
              <w:left w:val="nil"/>
              <w:bottom w:val="single" w:color="auto" w:sz="4" w:space="0"/>
              <w:right w:val="single" w:color="auto" w:sz="4" w:space="0"/>
            </w:tcBorders>
            <w:vAlign w:val="center"/>
          </w:tcPr>
          <w:p>
            <w:pPr>
              <w:widowControl/>
              <w:ind w:firstLine="360" w:firstLineChars="200"/>
              <w:jc w:val="left"/>
              <w:rPr>
                <w:rFonts w:asciiTheme="minorEastAsia" w:hAnsiTheme="minorEastAsia"/>
                <w:bCs/>
                <w:color w:val="auto"/>
                <w:kern w:val="0"/>
                <w:sz w:val="18"/>
                <w:szCs w:val="18"/>
                <w:highlight w:val="none"/>
                <w:lang w:bidi="en-US"/>
              </w:rPr>
            </w:pPr>
            <w:r>
              <w:rPr>
                <w:rFonts w:hint="eastAsia" w:asciiTheme="minorEastAsia" w:hAnsiTheme="minorEastAsia"/>
                <w:bCs/>
                <w:color w:val="auto"/>
                <w:kern w:val="0"/>
                <w:sz w:val="18"/>
                <w:szCs w:val="18"/>
                <w:highlight w:val="none"/>
                <w:lang w:bidi="en-US"/>
              </w:rPr>
              <w:t>自20</w:t>
            </w:r>
            <w:r>
              <w:rPr>
                <w:rFonts w:hint="eastAsia" w:asciiTheme="minorEastAsia" w:hAnsiTheme="minorEastAsia"/>
                <w:bCs/>
                <w:color w:val="auto"/>
                <w:kern w:val="0"/>
                <w:sz w:val="18"/>
                <w:szCs w:val="18"/>
                <w:highlight w:val="none"/>
                <w:lang w:val="en-US" w:eastAsia="zh-CN" w:bidi="en-US"/>
              </w:rPr>
              <w:t>21</w:t>
            </w:r>
            <w:r>
              <w:rPr>
                <w:rFonts w:hint="eastAsia" w:asciiTheme="minorEastAsia" w:hAnsiTheme="minorEastAsia"/>
                <w:bCs/>
                <w:color w:val="auto"/>
                <w:kern w:val="0"/>
                <w:sz w:val="18"/>
                <w:szCs w:val="18"/>
                <w:highlight w:val="none"/>
                <w:lang w:bidi="en-US"/>
              </w:rPr>
              <w:t>年1月1日至投标截止日前，投标人活动策划成功案例业绩，需提供合同关键页复印件证明文件。每一个项目得3分；</w:t>
            </w:r>
          </w:p>
          <w:p>
            <w:pPr>
              <w:widowControl/>
              <w:ind w:firstLine="360" w:firstLineChars="200"/>
              <w:jc w:val="left"/>
              <w:rPr>
                <w:rFonts w:asciiTheme="minorEastAsia" w:hAnsiTheme="minorEastAsia"/>
                <w:bCs/>
                <w:color w:val="auto"/>
                <w:kern w:val="0"/>
                <w:sz w:val="18"/>
                <w:szCs w:val="18"/>
                <w:highlight w:val="none"/>
                <w:lang w:bidi="en-US"/>
              </w:rPr>
            </w:pPr>
            <w:r>
              <w:rPr>
                <w:rFonts w:hint="eastAsia" w:asciiTheme="minorEastAsia" w:hAnsiTheme="minorEastAsia"/>
                <w:bCs/>
                <w:color w:val="auto"/>
                <w:kern w:val="0"/>
                <w:sz w:val="18"/>
                <w:szCs w:val="18"/>
                <w:highlight w:val="none"/>
                <w:lang w:bidi="en-US"/>
              </w:rPr>
              <w:t>本项累计最高得12分。</w:t>
            </w:r>
          </w:p>
        </w:tc>
      </w:tr>
      <w:tr>
        <w:tblPrEx>
          <w:tblLayout w:type="fixed"/>
          <w:tblCellMar>
            <w:top w:w="0" w:type="dxa"/>
            <w:left w:w="108" w:type="dxa"/>
            <w:bottom w:w="0" w:type="dxa"/>
            <w:right w:w="108" w:type="dxa"/>
          </w:tblCellMar>
        </w:tblPrEx>
        <w:trPr>
          <w:trHeight w:val="512" w:hRule="atLeast"/>
        </w:trPr>
        <w:tc>
          <w:tcPr>
            <w:tcW w:w="1101" w:type="dxa"/>
            <w:vMerge w:val="continue"/>
            <w:tcBorders>
              <w:left w:val="single" w:color="auto" w:sz="4" w:space="0"/>
              <w:right w:val="single" w:color="auto" w:sz="4" w:space="0"/>
            </w:tcBorders>
            <w:vAlign w:val="center"/>
          </w:tcPr>
          <w:p>
            <w:pPr>
              <w:widowControl/>
              <w:jc w:val="center"/>
              <w:rPr>
                <w:rFonts w:cs="宋体" w:asciiTheme="minorEastAsia" w:hAnsiTheme="minorEastAsia"/>
                <w:color w:val="auto"/>
                <w:kern w:val="0"/>
                <w:sz w:val="18"/>
                <w:szCs w:val="18"/>
                <w:highlight w:val="none"/>
              </w:rPr>
            </w:pPr>
          </w:p>
        </w:tc>
        <w:tc>
          <w:tcPr>
            <w:tcW w:w="2268" w:type="dxa"/>
            <w:tcBorders>
              <w:top w:val="nil"/>
              <w:left w:val="nil"/>
              <w:bottom w:val="single" w:color="auto" w:sz="4" w:space="0"/>
              <w:right w:val="single" w:color="auto" w:sz="4" w:space="0"/>
            </w:tcBorders>
            <w:vAlign w:val="center"/>
          </w:tcPr>
          <w:p>
            <w:pPr>
              <w:adjustRightInd w:val="0"/>
              <w:snapToGrid w:val="0"/>
              <w:jc w:val="center"/>
              <w:rPr>
                <w:rFonts w:asciiTheme="minorEastAsia" w:hAnsiTheme="minorEastAsia"/>
                <w:color w:val="auto"/>
                <w:sz w:val="18"/>
                <w:szCs w:val="18"/>
                <w:highlight w:val="none"/>
              </w:rPr>
            </w:pPr>
            <w:r>
              <w:rPr>
                <w:rFonts w:hint="eastAsia" w:asciiTheme="minorEastAsia" w:hAnsiTheme="minorEastAsia"/>
                <w:color w:val="auto"/>
                <w:kern w:val="0"/>
                <w:sz w:val="18"/>
                <w:szCs w:val="18"/>
                <w:highlight w:val="none"/>
                <w:lang w:bidi="en-US"/>
              </w:rPr>
              <w:t>项目人员专业实力</w:t>
            </w:r>
          </w:p>
        </w:tc>
        <w:tc>
          <w:tcPr>
            <w:tcW w:w="850" w:type="dxa"/>
            <w:tcBorders>
              <w:top w:val="nil"/>
              <w:left w:val="nil"/>
              <w:bottom w:val="single" w:color="auto" w:sz="4" w:space="0"/>
              <w:right w:val="single" w:color="auto" w:sz="4" w:space="0"/>
            </w:tcBorders>
            <w:vAlign w:val="center"/>
          </w:tcPr>
          <w:p>
            <w:pPr>
              <w:adjustRightInd w:val="0"/>
              <w:snapToGrid w:val="0"/>
              <w:jc w:val="center"/>
              <w:rPr>
                <w:rFonts w:asciiTheme="minorEastAsia" w:hAnsiTheme="minorEastAsia"/>
                <w:color w:val="auto"/>
                <w:sz w:val="18"/>
                <w:szCs w:val="18"/>
                <w:highlight w:val="none"/>
              </w:rPr>
            </w:pPr>
            <w:r>
              <w:rPr>
                <w:rFonts w:hint="eastAsia" w:asciiTheme="minorEastAsia" w:hAnsiTheme="minorEastAsia"/>
                <w:color w:val="auto"/>
                <w:kern w:val="0"/>
                <w:sz w:val="18"/>
                <w:szCs w:val="18"/>
                <w:highlight w:val="none"/>
                <w:lang w:bidi="en-US"/>
              </w:rPr>
              <w:t>6</w:t>
            </w:r>
          </w:p>
        </w:tc>
        <w:tc>
          <w:tcPr>
            <w:tcW w:w="5137" w:type="dxa"/>
            <w:tcBorders>
              <w:top w:val="nil"/>
              <w:left w:val="nil"/>
              <w:bottom w:val="single" w:color="auto" w:sz="4" w:space="0"/>
              <w:right w:val="single" w:color="auto" w:sz="4" w:space="0"/>
            </w:tcBorders>
            <w:vAlign w:val="center"/>
          </w:tcPr>
          <w:p>
            <w:pPr>
              <w:jc w:val="left"/>
              <w:rPr>
                <w:rFonts w:cs="宋体" w:asciiTheme="minorEastAsia" w:hAnsiTheme="minorEastAsia"/>
                <w:color w:val="auto"/>
                <w:kern w:val="0"/>
                <w:sz w:val="18"/>
                <w:szCs w:val="18"/>
                <w:highlight w:val="none"/>
              </w:rPr>
            </w:pPr>
            <w:r>
              <w:rPr>
                <w:rFonts w:hint="eastAsia" w:cs="宋体" w:asciiTheme="minorEastAsia" w:hAnsiTheme="minorEastAsia"/>
                <w:color w:val="auto"/>
                <w:kern w:val="0"/>
                <w:sz w:val="18"/>
                <w:szCs w:val="18"/>
                <w:highlight w:val="none"/>
              </w:rPr>
              <w:t xml:space="preserve">   根据各投标人提供的本项目人员综合</w:t>
            </w:r>
            <w:r>
              <w:rPr>
                <w:rFonts w:hint="eastAsia" w:cs="宋体" w:asciiTheme="minorEastAsia" w:hAnsiTheme="minorEastAsia"/>
                <w:color w:val="auto"/>
                <w:kern w:val="0"/>
                <w:sz w:val="18"/>
                <w:szCs w:val="18"/>
                <w:highlight w:val="none"/>
                <w:lang w:val="en-US" w:eastAsia="zh-CN"/>
              </w:rPr>
              <w:t>实力</w:t>
            </w:r>
            <w:r>
              <w:rPr>
                <w:rFonts w:hint="eastAsia" w:cs="宋体" w:asciiTheme="minorEastAsia" w:hAnsiTheme="minorEastAsia"/>
                <w:color w:val="auto"/>
                <w:kern w:val="0"/>
                <w:sz w:val="18"/>
                <w:szCs w:val="18"/>
                <w:highlight w:val="none"/>
              </w:rPr>
              <w:t>评选，</w:t>
            </w:r>
            <w:r>
              <w:rPr>
                <w:rFonts w:hint="eastAsia" w:cs="宋体" w:asciiTheme="minorEastAsia" w:hAnsiTheme="minorEastAsia"/>
                <w:color w:val="auto"/>
                <w:kern w:val="0"/>
                <w:sz w:val="18"/>
                <w:szCs w:val="18"/>
                <w:highlight w:val="none"/>
                <w:lang w:val="en-US" w:eastAsia="zh-CN"/>
              </w:rPr>
              <w:t>如学历、工作经验等。</w:t>
            </w:r>
            <w:r>
              <w:rPr>
                <w:rFonts w:hint="eastAsia" w:cs="宋体" w:asciiTheme="minorEastAsia" w:hAnsiTheme="minorEastAsia"/>
                <w:color w:val="auto"/>
                <w:kern w:val="0"/>
                <w:sz w:val="18"/>
                <w:szCs w:val="18"/>
                <w:highlight w:val="none"/>
              </w:rPr>
              <w:t>最优得6分，第二名得4分，第三名得2分，其他不得分。项目人员少于3人，本项不得分。</w:t>
            </w:r>
          </w:p>
          <w:p>
            <w:pPr>
              <w:widowControl/>
              <w:rPr>
                <w:rFonts w:cs="宋体" w:asciiTheme="minorEastAsia" w:hAnsiTheme="minorEastAsia"/>
                <w:color w:val="auto"/>
                <w:kern w:val="0"/>
                <w:sz w:val="18"/>
                <w:szCs w:val="18"/>
                <w:highlight w:val="none"/>
              </w:rPr>
            </w:pPr>
            <w:r>
              <w:rPr>
                <w:rFonts w:hint="eastAsia" w:cs="宋体" w:asciiTheme="minorEastAsia" w:hAnsiTheme="minorEastAsia"/>
                <w:color w:val="auto"/>
                <w:kern w:val="0"/>
                <w:sz w:val="18"/>
                <w:szCs w:val="18"/>
                <w:highlight w:val="none"/>
              </w:rPr>
              <w:t>本项最高得</w:t>
            </w:r>
            <w:r>
              <w:rPr>
                <w:rFonts w:hint="eastAsia" w:cs="宋体" w:asciiTheme="minorEastAsia" w:hAnsiTheme="minorEastAsia"/>
                <w:color w:val="auto"/>
                <w:kern w:val="0"/>
                <w:sz w:val="18"/>
                <w:szCs w:val="18"/>
                <w:highlight w:val="none"/>
                <w:lang w:val="en-US" w:eastAsia="zh-CN"/>
              </w:rPr>
              <w:t>6</w:t>
            </w:r>
            <w:r>
              <w:rPr>
                <w:rFonts w:hint="eastAsia" w:cs="宋体" w:asciiTheme="minorEastAsia" w:hAnsiTheme="minorEastAsia"/>
                <w:color w:val="auto"/>
                <w:kern w:val="0"/>
                <w:sz w:val="18"/>
                <w:szCs w:val="18"/>
                <w:highlight w:val="none"/>
              </w:rPr>
              <w:t>分，投标人需提供上述人员简历介绍和</w:t>
            </w:r>
            <w:r>
              <w:rPr>
                <w:rFonts w:hint="eastAsia" w:cs="宋体" w:asciiTheme="minorEastAsia" w:hAnsiTheme="minorEastAsia"/>
                <w:color w:val="auto"/>
                <w:kern w:val="0"/>
                <w:sz w:val="18"/>
                <w:szCs w:val="18"/>
                <w:highlight w:val="none"/>
                <w:lang w:val="en-US" w:eastAsia="zh-CN"/>
              </w:rPr>
              <w:t>综合实力</w:t>
            </w:r>
            <w:r>
              <w:rPr>
                <w:rFonts w:hint="eastAsia" w:cs="宋体" w:asciiTheme="minorEastAsia" w:hAnsiTheme="minorEastAsia"/>
                <w:color w:val="auto"/>
                <w:kern w:val="0"/>
                <w:sz w:val="18"/>
                <w:szCs w:val="18"/>
                <w:highlight w:val="none"/>
              </w:rPr>
              <w:t>证明；</w:t>
            </w:r>
            <w:r>
              <w:rPr>
                <w:rFonts w:cs="宋体" w:asciiTheme="minorEastAsia" w:hAnsiTheme="minorEastAsia"/>
                <w:color w:val="auto"/>
                <w:kern w:val="0"/>
                <w:sz w:val="18"/>
                <w:szCs w:val="18"/>
                <w:highlight w:val="none"/>
              </w:rPr>
              <w:t xml:space="preserve"> </w:t>
            </w:r>
          </w:p>
        </w:tc>
      </w:tr>
      <w:tr>
        <w:tblPrEx>
          <w:tblLayout w:type="fixed"/>
          <w:tblCellMar>
            <w:top w:w="0" w:type="dxa"/>
            <w:left w:w="108" w:type="dxa"/>
            <w:bottom w:w="0" w:type="dxa"/>
            <w:right w:w="108" w:type="dxa"/>
          </w:tblCellMar>
        </w:tblPrEx>
        <w:trPr>
          <w:trHeight w:val="810" w:hRule="atLeast"/>
        </w:trPr>
        <w:tc>
          <w:tcPr>
            <w:tcW w:w="1101" w:type="dxa"/>
            <w:vMerge w:val="restart"/>
            <w:tcBorders>
              <w:top w:val="single" w:color="auto" w:sz="4" w:space="0"/>
              <w:left w:val="single" w:color="auto" w:sz="4" w:space="0"/>
              <w:right w:val="single" w:color="auto" w:sz="4" w:space="0"/>
            </w:tcBorders>
            <w:vAlign w:val="center"/>
          </w:tcPr>
          <w:p>
            <w:pPr>
              <w:widowControl/>
              <w:jc w:val="center"/>
              <w:rPr>
                <w:rFonts w:cs="宋体" w:asciiTheme="minorEastAsia" w:hAnsiTheme="minorEastAsia"/>
                <w:color w:val="auto"/>
                <w:kern w:val="0"/>
                <w:sz w:val="18"/>
                <w:szCs w:val="18"/>
                <w:highlight w:val="none"/>
              </w:rPr>
            </w:pPr>
          </w:p>
          <w:p>
            <w:pPr>
              <w:widowControl/>
              <w:jc w:val="center"/>
              <w:rPr>
                <w:rFonts w:cs="宋体" w:asciiTheme="minorEastAsia" w:hAnsiTheme="minorEastAsia"/>
                <w:color w:val="auto"/>
                <w:kern w:val="0"/>
                <w:sz w:val="18"/>
                <w:szCs w:val="18"/>
                <w:highlight w:val="none"/>
              </w:rPr>
            </w:pPr>
            <w:r>
              <w:rPr>
                <w:rFonts w:hint="eastAsia" w:cs="宋体" w:asciiTheme="minorEastAsia" w:hAnsiTheme="minorEastAsia"/>
                <w:color w:val="auto"/>
                <w:kern w:val="0"/>
                <w:sz w:val="18"/>
                <w:szCs w:val="18"/>
                <w:highlight w:val="none"/>
              </w:rPr>
              <w:t>技术部分</w:t>
            </w:r>
          </w:p>
          <w:p>
            <w:pPr>
              <w:widowControl/>
              <w:jc w:val="center"/>
              <w:rPr>
                <w:rFonts w:cs="宋体" w:asciiTheme="minorEastAsia" w:hAnsiTheme="minorEastAsia"/>
                <w:color w:val="auto"/>
                <w:kern w:val="0"/>
                <w:sz w:val="18"/>
                <w:szCs w:val="18"/>
                <w:highlight w:val="none"/>
              </w:rPr>
            </w:pPr>
            <w:r>
              <w:rPr>
                <w:rFonts w:hint="eastAsia" w:cs="宋体" w:asciiTheme="minorEastAsia" w:hAnsiTheme="minorEastAsia"/>
                <w:color w:val="auto"/>
                <w:kern w:val="0"/>
                <w:sz w:val="18"/>
                <w:szCs w:val="18"/>
                <w:highlight w:val="none"/>
              </w:rPr>
              <w:t>（40分）</w:t>
            </w:r>
          </w:p>
          <w:p>
            <w:pPr>
              <w:jc w:val="center"/>
              <w:rPr>
                <w:rFonts w:cs="宋体" w:asciiTheme="minorEastAsia" w:hAnsiTheme="minorEastAsia"/>
                <w:color w:val="auto"/>
                <w:kern w:val="0"/>
                <w:sz w:val="18"/>
                <w:szCs w:val="18"/>
                <w:highlight w:val="none"/>
              </w:rPr>
            </w:pPr>
          </w:p>
        </w:tc>
        <w:tc>
          <w:tcPr>
            <w:tcW w:w="2268" w:type="dxa"/>
            <w:tcBorders>
              <w:top w:val="nil"/>
              <w:left w:val="nil"/>
              <w:bottom w:val="single" w:color="auto" w:sz="4" w:space="0"/>
              <w:right w:val="single" w:color="auto" w:sz="4" w:space="0"/>
            </w:tcBorders>
            <w:vAlign w:val="center"/>
          </w:tcPr>
          <w:p>
            <w:pPr>
              <w:pStyle w:val="26"/>
              <w:spacing w:line="240" w:lineRule="auto"/>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拟投标活动方案（包括且不限于方案，开展形式及流程）；</w:t>
            </w:r>
          </w:p>
        </w:tc>
        <w:tc>
          <w:tcPr>
            <w:tcW w:w="850" w:type="dxa"/>
            <w:tcBorders>
              <w:top w:val="nil"/>
              <w:left w:val="nil"/>
              <w:bottom w:val="single" w:color="auto" w:sz="4" w:space="0"/>
              <w:right w:val="single" w:color="auto" w:sz="4" w:space="0"/>
            </w:tcBorders>
            <w:vAlign w:val="center"/>
          </w:tcPr>
          <w:p>
            <w:pPr>
              <w:pStyle w:val="26"/>
              <w:spacing w:line="240" w:lineRule="auto"/>
              <w:ind w:firstLine="180" w:firstLineChars="100"/>
              <w:rPr>
                <w:rFonts w:hint="default" w:cs="宋体" w:asciiTheme="minorEastAsia" w:hAnsiTheme="minorEastAsia" w:eastAsiaTheme="minorEastAsia"/>
                <w:color w:val="auto"/>
                <w:kern w:val="0"/>
                <w:sz w:val="18"/>
                <w:szCs w:val="18"/>
                <w:highlight w:val="none"/>
                <w:lang w:val="en-US" w:eastAsia="zh-CN"/>
              </w:rPr>
            </w:pPr>
            <w:r>
              <w:rPr>
                <w:rFonts w:hint="eastAsia" w:cs="宋体" w:asciiTheme="minorEastAsia" w:hAnsiTheme="minorEastAsia" w:eastAsiaTheme="minorEastAsia"/>
                <w:color w:val="auto"/>
                <w:kern w:val="0"/>
                <w:sz w:val="18"/>
                <w:szCs w:val="18"/>
                <w:highlight w:val="none"/>
                <w:lang w:val="en-US" w:eastAsia="zh-CN"/>
              </w:rPr>
              <w:t>12</w:t>
            </w:r>
          </w:p>
        </w:tc>
        <w:tc>
          <w:tcPr>
            <w:tcW w:w="5137" w:type="dxa"/>
            <w:tcBorders>
              <w:top w:val="nil"/>
              <w:left w:val="nil"/>
              <w:bottom w:val="single" w:color="auto" w:sz="4" w:space="0"/>
              <w:right w:val="single" w:color="auto" w:sz="4" w:space="0"/>
            </w:tcBorders>
            <w:vAlign w:val="center"/>
          </w:tcPr>
          <w:p>
            <w:pPr>
              <w:pStyle w:val="26"/>
              <w:spacing w:line="240" w:lineRule="auto"/>
              <w:rPr>
                <w:rFonts w:cs="宋体" w:asciiTheme="minorEastAsia" w:hAnsiTheme="minorEastAsia" w:eastAsiaTheme="minorEastAsia"/>
                <w:color w:val="auto"/>
                <w:kern w:val="0"/>
                <w:sz w:val="18"/>
                <w:szCs w:val="18"/>
                <w:highlight w:val="none"/>
              </w:rPr>
            </w:pPr>
            <w:r>
              <w:rPr>
                <w:rFonts w:hint="eastAsia" w:cs="宋体" w:asciiTheme="minorEastAsia" w:hAnsiTheme="minorEastAsia"/>
                <w:color w:val="auto"/>
                <w:kern w:val="0"/>
                <w:sz w:val="18"/>
                <w:szCs w:val="18"/>
                <w:highlight w:val="none"/>
              </w:rPr>
              <w:t>根据各投标人的活动方案详细可行，形式新颖，流程完善等综合评价，评价为优得</w:t>
            </w:r>
            <w:r>
              <w:rPr>
                <w:rFonts w:hint="eastAsia" w:cs="宋体" w:asciiTheme="minorEastAsia" w:hAnsiTheme="minorEastAsia"/>
                <w:color w:val="auto"/>
                <w:kern w:val="0"/>
                <w:sz w:val="18"/>
                <w:szCs w:val="18"/>
                <w:highlight w:val="none"/>
                <w:lang w:val="en-US" w:eastAsia="zh-CN"/>
              </w:rPr>
              <w:t>9</w:t>
            </w:r>
            <w:r>
              <w:rPr>
                <w:rFonts w:hint="eastAsia" w:cs="宋体" w:asciiTheme="minorEastAsia" w:hAnsiTheme="minorEastAsia"/>
                <w:color w:val="auto"/>
                <w:kern w:val="0"/>
                <w:sz w:val="18"/>
                <w:szCs w:val="18"/>
                <w:highlight w:val="none"/>
              </w:rPr>
              <w:t>-</w:t>
            </w:r>
            <w:r>
              <w:rPr>
                <w:rFonts w:hint="eastAsia" w:cs="宋体" w:asciiTheme="minorEastAsia" w:hAnsiTheme="minorEastAsia"/>
                <w:color w:val="auto"/>
                <w:kern w:val="0"/>
                <w:sz w:val="18"/>
                <w:szCs w:val="18"/>
                <w:highlight w:val="none"/>
                <w:lang w:val="en-US" w:eastAsia="zh-CN"/>
              </w:rPr>
              <w:t>12</w:t>
            </w:r>
            <w:r>
              <w:rPr>
                <w:rFonts w:hint="eastAsia" w:cs="宋体" w:asciiTheme="minorEastAsia" w:hAnsiTheme="minorEastAsia"/>
                <w:color w:val="auto"/>
                <w:kern w:val="0"/>
                <w:sz w:val="18"/>
                <w:szCs w:val="18"/>
                <w:highlight w:val="none"/>
              </w:rPr>
              <w:t>分，评价为良得4-</w:t>
            </w:r>
            <w:r>
              <w:rPr>
                <w:rFonts w:hint="eastAsia" w:cs="宋体" w:asciiTheme="minorEastAsia" w:hAnsiTheme="minorEastAsia"/>
                <w:color w:val="auto"/>
                <w:kern w:val="0"/>
                <w:sz w:val="18"/>
                <w:szCs w:val="18"/>
                <w:highlight w:val="none"/>
                <w:lang w:val="en-US" w:eastAsia="zh-CN"/>
              </w:rPr>
              <w:t>8</w:t>
            </w:r>
            <w:r>
              <w:rPr>
                <w:rFonts w:hint="eastAsia" w:cs="宋体" w:asciiTheme="minorEastAsia" w:hAnsiTheme="minorEastAsia"/>
                <w:color w:val="auto"/>
                <w:kern w:val="0"/>
                <w:sz w:val="18"/>
                <w:szCs w:val="18"/>
                <w:highlight w:val="none"/>
              </w:rPr>
              <w:t>分，评价为</w:t>
            </w:r>
            <w:r>
              <w:rPr>
                <w:rFonts w:hint="eastAsia" w:cs="宋体" w:asciiTheme="minorEastAsia" w:hAnsiTheme="minorEastAsia"/>
                <w:color w:val="auto"/>
                <w:kern w:val="0"/>
                <w:sz w:val="18"/>
                <w:szCs w:val="18"/>
                <w:highlight w:val="none"/>
                <w:lang w:val="en-US" w:eastAsia="zh-CN"/>
              </w:rPr>
              <w:t>一般</w:t>
            </w:r>
            <w:r>
              <w:rPr>
                <w:rFonts w:hint="eastAsia" w:cs="宋体" w:asciiTheme="minorEastAsia" w:hAnsiTheme="minorEastAsia"/>
                <w:color w:val="auto"/>
                <w:kern w:val="0"/>
                <w:sz w:val="18"/>
                <w:szCs w:val="18"/>
                <w:highlight w:val="none"/>
              </w:rPr>
              <w:t>得1-3分，其他不得分。</w:t>
            </w:r>
          </w:p>
        </w:tc>
      </w:tr>
      <w:tr>
        <w:tblPrEx>
          <w:tblLayout w:type="fixed"/>
          <w:tblCellMar>
            <w:top w:w="0" w:type="dxa"/>
            <w:left w:w="108" w:type="dxa"/>
            <w:bottom w:w="0" w:type="dxa"/>
            <w:right w:w="108" w:type="dxa"/>
          </w:tblCellMar>
        </w:tblPrEx>
        <w:trPr>
          <w:trHeight w:val="1059" w:hRule="atLeast"/>
        </w:trPr>
        <w:tc>
          <w:tcPr>
            <w:tcW w:w="1101" w:type="dxa"/>
            <w:vMerge w:val="continue"/>
            <w:tcBorders>
              <w:left w:val="single" w:color="auto" w:sz="4" w:space="0"/>
              <w:right w:val="single" w:color="auto" w:sz="4" w:space="0"/>
            </w:tcBorders>
            <w:vAlign w:val="center"/>
          </w:tcPr>
          <w:p>
            <w:pPr>
              <w:jc w:val="center"/>
              <w:rPr>
                <w:rFonts w:cs="宋体" w:asciiTheme="minorEastAsia" w:hAnsiTheme="minorEastAsia"/>
                <w:color w:val="auto"/>
                <w:kern w:val="0"/>
                <w:sz w:val="18"/>
                <w:szCs w:val="18"/>
                <w:highlight w:val="none"/>
              </w:rPr>
            </w:pPr>
          </w:p>
        </w:tc>
        <w:tc>
          <w:tcPr>
            <w:tcW w:w="2268" w:type="dxa"/>
            <w:tcBorders>
              <w:top w:val="nil"/>
              <w:left w:val="nil"/>
              <w:bottom w:val="single" w:color="auto" w:sz="4" w:space="0"/>
              <w:right w:val="single" w:color="auto" w:sz="4" w:space="0"/>
            </w:tcBorders>
            <w:vAlign w:val="center"/>
          </w:tcPr>
          <w:p>
            <w:pPr>
              <w:pStyle w:val="26"/>
              <w:spacing w:line="240" w:lineRule="auto"/>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拟投标使用的物资介绍（包括且不限于物资种类，新旧程度，功能型号，照片等）；</w:t>
            </w:r>
          </w:p>
        </w:tc>
        <w:tc>
          <w:tcPr>
            <w:tcW w:w="850"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color w:val="auto"/>
                <w:sz w:val="18"/>
                <w:szCs w:val="18"/>
                <w:highlight w:val="none"/>
                <w:lang w:eastAsia="zh-CN"/>
              </w:rPr>
            </w:pPr>
            <w:r>
              <w:rPr>
                <w:rFonts w:hint="eastAsia" w:asciiTheme="minorEastAsia" w:hAnsiTheme="minorEastAsia"/>
                <w:color w:val="auto"/>
                <w:sz w:val="18"/>
                <w:szCs w:val="18"/>
                <w:highlight w:val="none"/>
                <w:lang w:val="en-US" w:eastAsia="zh-CN"/>
              </w:rPr>
              <w:t>6</w:t>
            </w:r>
          </w:p>
        </w:tc>
        <w:tc>
          <w:tcPr>
            <w:tcW w:w="5137" w:type="dxa"/>
            <w:tcBorders>
              <w:top w:val="nil"/>
              <w:left w:val="nil"/>
              <w:bottom w:val="single" w:color="auto" w:sz="4" w:space="0"/>
              <w:right w:val="single" w:color="auto" w:sz="4" w:space="0"/>
            </w:tcBorders>
            <w:shd w:val="clear" w:color="auto" w:fill="FFFFFF"/>
            <w:vAlign w:val="center"/>
          </w:tcPr>
          <w:p>
            <w:pPr>
              <w:widowControl/>
              <w:jc w:val="left"/>
              <w:rPr>
                <w:rFonts w:cs="宋体" w:asciiTheme="minorEastAsia" w:hAnsiTheme="minorEastAsia"/>
                <w:color w:val="auto"/>
                <w:kern w:val="0"/>
                <w:sz w:val="18"/>
                <w:szCs w:val="18"/>
                <w:highlight w:val="none"/>
              </w:rPr>
            </w:pPr>
            <w:r>
              <w:rPr>
                <w:rFonts w:hint="eastAsia" w:cs="宋体" w:asciiTheme="minorEastAsia" w:hAnsiTheme="minorEastAsia"/>
                <w:color w:val="auto"/>
                <w:kern w:val="0"/>
                <w:sz w:val="18"/>
                <w:szCs w:val="18"/>
                <w:highlight w:val="none"/>
              </w:rPr>
              <w:t>根据各投标人拟提供物资是否满足项目需求，新旧程度，电子设备的功能型号等综合评价，评价为优得</w:t>
            </w:r>
            <w:r>
              <w:rPr>
                <w:rFonts w:hint="eastAsia" w:cs="宋体" w:asciiTheme="minorEastAsia" w:hAnsiTheme="minorEastAsia"/>
                <w:color w:val="auto"/>
                <w:kern w:val="0"/>
                <w:sz w:val="18"/>
                <w:szCs w:val="18"/>
                <w:highlight w:val="none"/>
                <w:lang w:val="en-US" w:eastAsia="zh-CN"/>
              </w:rPr>
              <w:t>5-6</w:t>
            </w:r>
            <w:r>
              <w:rPr>
                <w:rFonts w:hint="eastAsia" w:cs="宋体" w:asciiTheme="minorEastAsia" w:hAnsiTheme="minorEastAsia"/>
                <w:color w:val="auto"/>
                <w:kern w:val="0"/>
                <w:sz w:val="18"/>
                <w:szCs w:val="18"/>
                <w:highlight w:val="none"/>
              </w:rPr>
              <w:t>分，评价为良得3-</w:t>
            </w:r>
            <w:r>
              <w:rPr>
                <w:rFonts w:hint="eastAsia" w:cs="宋体" w:asciiTheme="minorEastAsia" w:hAnsiTheme="minorEastAsia"/>
                <w:color w:val="auto"/>
                <w:kern w:val="0"/>
                <w:sz w:val="18"/>
                <w:szCs w:val="18"/>
                <w:highlight w:val="none"/>
                <w:lang w:val="en-US" w:eastAsia="zh-CN"/>
              </w:rPr>
              <w:t>4</w:t>
            </w:r>
            <w:r>
              <w:rPr>
                <w:rFonts w:hint="eastAsia" w:cs="宋体" w:asciiTheme="minorEastAsia" w:hAnsiTheme="minorEastAsia"/>
                <w:color w:val="auto"/>
                <w:kern w:val="0"/>
                <w:sz w:val="18"/>
                <w:szCs w:val="18"/>
                <w:highlight w:val="none"/>
              </w:rPr>
              <w:t>分，评价为</w:t>
            </w:r>
            <w:r>
              <w:rPr>
                <w:rFonts w:hint="eastAsia" w:cs="宋体" w:asciiTheme="minorEastAsia" w:hAnsiTheme="minorEastAsia"/>
                <w:color w:val="auto"/>
                <w:kern w:val="0"/>
                <w:sz w:val="18"/>
                <w:szCs w:val="18"/>
                <w:highlight w:val="none"/>
                <w:lang w:val="en-US" w:eastAsia="zh-CN"/>
              </w:rPr>
              <w:t>一般</w:t>
            </w:r>
            <w:r>
              <w:rPr>
                <w:rFonts w:hint="eastAsia" w:cs="宋体" w:asciiTheme="minorEastAsia" w:hAnsiTheme="minorEastAsia"/>
                <w:color w:val="auto"/>
                <w:kern w:val="0"/>
                <w:sz w:val="18"/>
                <w:szCs w:val="18"/>
                <w:highlight w:val="none"/>
              </w:rPr>
              <w:t>得1-2分，其他不得分。</w:t>
            </w:r>
          </w:p>
        </w:tc>
      </w:tr>
      <w:tr>
        <w:tblPrEx>
          <w:tblLayout w:type="fixed"/>
          <w:tblCellMar>
            <w:top w:w="0" w:type="dxa"/>
            <w:left w:w="108" w:type="dxa"/>
            <w:bottom w:w="0" w:type="dxa"/>
            <w:right w:w="108" w:type="dxa"/>
          </w:tblCellMar>
        </w:tblPrEx>
        <w:trPr>
          <w:trHeight w:val="1059" w:hRule="atLeast"/>
        </w:trPr>
        <w:tc>
          <w:tcPr>
            <w:tcW w:w="1101" w:type="dxa"/>
            <w:vMerge w:val="continue"/>
            <w:tcBorders>
              <w:left w:val="single" w:color="auto" w:sz="4" w:space="0"/>
              <w:right w:val="single" w:color="auto" w:sz="4" w:space="0"/>
            </w:tcBorders>
            <w:vAlign w:val="center"/>
          </w:tcPr>
          <w:p>
            <w:pPr>
              <w:jc w:val="center"/>
              <w:rPr>
                <w:rFonts w:cs="宋体" w:asciiTheme="minorEastAsia" w:hAnsiTheme="minorEastAsia"/>
                <w:color w:val="auto"/>
                <w:kern w:val="0"/>
                <w:sz w:val="18"/>
                <w:szCs w:val="18"/>
                <w:highlight w:val="none"/>
              </w:rPr>
            </w:pPr>
          </w:p>
        </w:tc>
        <w:tc>
          <w:tcPr>
            <w:tcW w:w="2268" w:type="dxa"/>
            <w:tcBorders>
              <w:top w:val="nil"/>
              <w:left w:val="nil"/>
              <w:bottom w:val="single" w:color="auto" w:sz="4" w:space="0"/>
              <w:right w:val="single" w:color="auto" w:sz="4" w:space="0"/>
            </w:tcBorders>
            <w:vAlign w:val="center"/>
          </w:tcPr>
          <w:p>
            <w:pPr>
              <w:pStyle w:val="26"/>
              <w:spacing w:line="240" w:lineRule="auto"/>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拟投标的</w:t>
            </w:r>
            <w:r>
              <w:rPr>
                <w:rFonts w:hint="eastAsia" w:cs="宋体" w:asciiTheme="minorEastAsia" w:hAnsiTheme="minorEastAsia" w:eastAsiaTheme="minorEastAsia"/>
                <w:color w:val="auto"/>
                <w:kern w:val="0"/>
                <w:sz w:val="18"/>
                <w:szCs w:val="18"/>
                <w:highlight w:val="none"/>
                <w:lang w:val="en-US" w:eastAsia="zh-CN"/>
              </w:rPr>
              <w:t>奖</w:t>
            </w:r>
            <w:r>
              <w:rPr>
                <w:rFonts w:hint="eastAsia" w:cs="宋体" w:asciiTheme="minorEastAsia" w:hAnsiTheme="minorEastAsia" w:eastAsiaTheme="minorEastAsia"/>
                <w:color w:val="auto"/>
                <w:kern w:val="0"/>
                <w:sz w:val="18"/>
                <w:szCs w:val="18"/>
                <w:highlight w:val="none"/>
              </w:rPr>
              <w:t>品方案（包括且不限于</w:t>
            </w:r>
            <w:r>
              <w:rPr>
                <w:rFonts w:hint="eastAsia" w:cs="宋体" w:asciiTheme="minorEastAsia" w:hAnsiTheme="minorEastAsia" w:eastAsiaTheme="minorEastAsia"/>
                <w:color w:val="auto"/>
                <w:kern w:val="0"/>
                <w:sz w:val="18"/>
                <w:szCs w:val="18"/>
                <w:highlight w:val="none"/>
                <w:lang w:val="en-US" w:eastAsia="zh-CN"/>
              </w:rPr>
              <w:t>奖</w:t>
            </w:r>
            <w:r>
              <w:rPr>
                <w:rFonts w:hint="eastAsia" w:cs="宋体" w:asciiTheme="minorEastAsia" w:hAnsiTheme="minorEastAsia" w:eastAsiaTheme="minorEastAsia"/>
                <w:color w:val="auto"/>
                <w:kern w:val="0"/>
                <w:sz w:val="18"/>
                <w:szCs w:val="18"/>
                <w:highlight w:val="none"/>
              </w:rPr>
              <w:t>品介绍、价值、特色、照片等）</w:t>
            </w:r>
          </w:p>
        </w:tc>
        <w:tc>
          <w:tcPr>
            <w:tcW w:w="850" w:type="dxa"/>
            <w:tcBorders>
              <w:top w:val="nil"/>
              <w:left w:val="nil"/>
              <w:bottom w:val="single" w:color="auto" w:sz="4" w:space="0"/>
              <w:right w:val="single" w:color="auto" w:sz="4" w:space="0"/>
            </w:tcBorders>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6</w:t>
            </w:r>
          </w:p>
        </w:tc>
        <w:tc>
          <w:tcPr>
            <w:tcW w:w="5137" w:type="dxa"/>
            <w:tcBorders>
              <w:top w:val="nil"/>
              <w:left w:val="nil"/>
              <w:bottom w:val="single" w:color="auto" w:sz="4" w:space="0"/>
              <w:right w:val="single" w:color="auto" w:sz="4" w:space="0"/>
            </w:tcBorders>
            <w:shd w:val="clear" w:color="auto" w:fill="FFFFFF"/>
            <w:vAlign w:val="center"/>
          </w:tcPr>
          <w:p>
            <w:pPr>
              <w:widowControl/>
              <w:jc w:val="left"/>
              <w:rPr>
                <w:rFonts w:cs="宋体" w:asciiTheme="minorEastAsia" w:hAnsiTheme="minorEastAsia"/>
                <w:color w:val="auto"/>
                <w:kern w:val="0"/>
                <w:sz w:val="18"/>
                <w:szCs w:val="18"/>
                <w:highlight w:val="none"/>
              </w:rPr>
            </w:pPr>
            <w:r>
              <w:rPr>
                <w:rFonts w:hint="eastAsia" w:cs="宋体" w:asciiTheme="minorEastAsia" w:hAnsiTheme="minorEastAsia"/>
                <w:color w:val="auto"/>
                <w:kern w:val="0"/>
                <w:sz w:val="18"/>
                <w:szCs w:val="18"/>
                <w:highlight w:val="none"/>
              </w:rPr>
              <w:t>根据各投标人的</w:t>
            </w:r>
            <w:r>
              <w:rPr>
                <w:rFonts w:hint="eastAsia" w:cs="宋体" w:asciiTheme="minorEastAsia" w:hAnsiTheme="minorEastAsia" w:eastAsiaTheme="minorEastAsia"/>
                <w:color w:val="auto"/>
                <w:kern w:val="0"/>
                <w:sz w:val="18"/>
                <w:szCs w:val="18"/>
                <w:highlight w:val="none"/>
                <w:lang w:val="en-US" w:eastAsia="zh-CN"/>
              </w:rPr>
              <w:t>奖</w:t>
            </w:r>
            <w:r>
              <w:rPr>
                <w:rFonts w:hint="eastAsia" w:cs="宋体" w:asciiTheme="minorEastAsia" w:hAnsiTheme="minorEastAsia"/>
                <w:color w:val="auto"/>
                <w:kern w:val="0"/>
                <w:sz w:val="18"/>
                <w:szCs w:val="18"/>
                <w:highlight w:val="none"/>
              </w:rPr>
              <w:t>品方案是否详细可行，</w:t>
            </w:r>
            <w:r>
              <w:rPr>
                <w:rFonts w:hint="eastAsia" w:cs="宋体" w:asciiTheme="minorEastAsia" w:hAnsiTheme="minorEastAsia" w:eastAsiaTheme="minorEastAsia"/>
                <w:color w:val="auto"/>
                <w:kern w:val="0"/>
                <w:sz w:val="18"/>
                <w:szCs w:val="18"/>
                <w:highlight w:val="none"/>
                <w:lang w:val="en-US" w:eastAsia="zh-CN"/>
              </w:rPr>
              <w:t>奖</w:t>
            </w:r>
            <w:r>
              <w:rPr>
                <w:rFonts w:hint="eastAsia" w:cs="宋体" w:asciiTheme="minorEastAsia" w:hAnsiTheme="minorEastAsia"/>
                <w:color w:val="auto"/>
                <w:kern w:val="0"/>
                <w:sz w:val="18"/>
                <w:szCs w:val="18"/>
                <w:highlight w:val="none"/>
              </w:rPr>
              <w:t>品价格合适，</w:t>
            </w:r>
            <w:r>
              <w:rPr>
                <w:rFonts w:hint="eastAsia" w:cs="宋体" w:asciiTheme="minorEastAsia" w:hAnsiTheme="minorEastAsia" w:eastAsiaTheme="minorEastAsia"/>
                <w:color w:val="auto"/>
                <w:kern w:val="0"/>
                <w:sz w:val="18"/>
                <w:szCs w:val="18"/>
                <w:highlight w:val="none"/>
                <w:lang w:val="en-US" w:eastAsia="zh-CN"/>
              </w:rPr>
              <w:t>奖</w:t>
            </w:r>
            <w:r>
              <w:rPr>
                <w:rFonts w:hint="eastAsia" w:cs="宋体" w:asciiTheme="minorEastAsia" w:hAnsiTheme="minorEastAsia"/>
                <w:color w:val="auto"/>
                <w:kern w:val="0"/>
                <w:sz w:val="18"/>
                <w:szCs w:val="18"/>
                <w:highlight w:val="none"/>
              </w:rPr>
              <w:t>品种类新颖有特色等综合评价，评价为优得5-6分，评价为良得3-4分，评价为</w:t>
            </w:r>
            <w:r>
              <w:rPr>
                <w:rFonts w:hint="eastAsia" w:cs="宋体" w:asciiTheme="minorEastAsia" w:hAnsiTheme="minorEastAsia"/>
                <w:color w:val="auto"/>
                <w:kern w:val="0"/>
                <w:sz w:val="18"/>
                <w:szCs w:val="18"/>
                <w:highlight w:val="none"/>
                <w:lang w:val="en-US" w:eastAsia="zh-CN"/>
              </w:rPr>
              <w:t>一般</w:t>
            </w:r>
            <w:r>
              <w:rPr>
                <w:rFonts w:hint="eastAsia" w:cs="宋体" w:asciiTheme="minorEastAsia" w:hAnsiTheme="minorEastAsia"/>
                <w:color w:val="auto"/>
                <w:kern w:val="0"/>
                <w:sz w:val="18"/>
                <w:szCs w:val="18"/>
                <w:highlight w:val="none"/>
              </w:rPr>
              <w:t>得1-2分，其他不得分。</w:t>
            </w:r>
          </w:p>
        </w:tc>
      </w:tr>
      <w:tr>
        <w:tblPrEx>
          <w:tblLayout w:type="fixed"/>
          <w:tblCellMar>
            <w:top w:w="0" w:type="dxa"/>
            <w:left w:w="108" w:type="dxa"/>
            <w:bottom w:w="0" w:type="dxa"/>
            <w:right w:w="108" w:type="dxa"/>
          </w:tblCellMar>
        </w:tblPrEx>
        <w:trPr>
          <w:trHeight w:val="1059" w:hRule="atLeast"/>
        </w:trPr>
        <w:tc>
          <w:tcPr>
            <w:tcW w:w="1101" w:type="dxa"/>
            <w:vMerge w:val="continue"/>
            <w:tcBorders>
              <w:left w:val="single" w:color="auto" w:sz="4" w:space="0"/>
              <w:right w:val="single" w:color="auto" w:sz="4" w:space="0"/>
            </w:tcBorders>
            <w:vAlign w:val="center"/>
          </w:tcPr>
          <w:p>
            <w:pPr>
              <w:jc w:val="center"/>
              <w:rPr>
                <w:rFonts w:cs="宋体" w:asciiTheme="minorEastAsia" w:hAnsiTheme="minorEastAsia"/>
                <w:color w:val="auto"/>
                <w:kern w:val="0"/>
                <w:sz w:val="18"/>
                <w:szCs w:val="18"/>
                <w:highlight w:val="none"/>
              </w:rPr>
            </w:pPr>
          </w:p>
        </w:tc>
        <w:tc>
          <w:tcPr>
            <w:tcW w:w="2268" w:type="dxa"/>
            <w:tcBorders>
              <w:top w:val="nil"/>
              <w:left w:val="nil"/>
              <w:bottom w:val="single" w:color="auto" w:sz="4" w:space="0"/>
              <w:right w:val="single" w:color="auto" w:sz="4" w:space="0"/>
            </w:tcBorders>
            <w:vAlign w:val="center"/>
          </w:tcPr>
          <w:p>
            <w:pPr>
              <w:pStyle w:val="26"/>
              <w:spacing w:line="240" w:lineRule="auto"/>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增值服务方案（包括且不限于增值服务的方式、途径、内容、效果预期等内容）</w:t>
            </w:r>
          </w:p>
        </w:tc>
        <w:tc>
          <w:tcPr>
            <w:tcW w:w="850" w:type="dxa"/>
            <w:tcBorders>
              <w:top w:val="nil"/>
              <w:left w:val="nil"/>
              <w:bottom w:val="single" w:color="auto" w:sz="4" w:space="0"/>
              <w:right w:val="single" w:color="auto" w:sz="4" w:space="0"/>
            </w:tcBorders>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6</w:t>
            </w:r>
          </w:p>
        </w:tc>
        <w:tc>
          <w:tcPr>
            <w:tcW w:w="5137" w:type="dxa"/>
            <w:tcBorders>
              <w:top w:val="nil"/>
              <w:left w:val="nil"/>
              <w:bottom w:val="single" w:color="auto" w:sz="4" w:space="0"/>
              <w:right w:val="single" w:color="auto" w:sz="4" w:space="0"/>
            </w:tcBorders>
            <w:shd w:val="clear" w:color="auto" w:fill="FFFFFF"/>
            <w:vAlign w:val="center"/>
          </w:tcPr>
          <w:p>
            <w:pPr>
              <w:widowControl/>
              <w:jc w:val="left"/>
              <w:rPr>
                <w:rFonts w:cs="宋体" w:asciiTheme="minorEastAsia" w:hAnsiTheme="minorEastAsia"/>
                <w:color w:val="auto"/>
                <w:kern w:val="0"/>
                <w:sz w:val="18"/>
                <w:szCs w:val="18"/>
                <w:highlight w:val="none"/>
              </w:rPr>
            </w:pPr>
            <w:r>
              <w:rPr>
                <w:rFonts w:hint="eastAsia" w:cs="宋体" w:asciiTheme="minorEastAsia" w:hAnsiTheme="minorEastAsia"/>
                <w:color w:val="auto"/>
                <w:kern w:val="0"/>
                <w:sz w:val="18"/>
                <w:szCs w:val="18"/>
                <w:highlight w:val="none"/>
              </w:rPr>
              <w:t>以本次校园</w:t>
            </w:r>
            <w:r>
              <w:rPr>
                <w:rFonts w:hint="eastAsia" w:cs="宋体" w:asciiTheme="minorEastAsia" w:hAnsiTheme="minorEastAsia"/>
                <w:color w:val="auto"/>
                <w:kern w:val="0"/>
                <w:sz w:val="18"/>
                <w:szCs w:val="18"/>
                <w:highlight w:val="none"/>
                <w:lang w:val="en-US" w:eastAsia="zh-CN"/>
              </w:rPr>
              <w:t>行</w:t>
            </w:r>
            <w:r>
              <w:rPr>
                <w:rFonts w:hint="eastAsia" w:cs="宋体" w:asciiTheme="minorEastAsia" w:hAnsiTheme="minorEastAsia"/>
                <w:color w:val="auto"/>
                <w:kern w:val="0"/>
                <w:sz w:val="18"/>
                <w:szCs w:val="18"/>
                <w:highlight w:val="none"/>
              </w:rPr>
              <w:t>为载体，围饶着公司品牌宣传推广、高校服务机构组织参与和大学生互动参与等方面提供增值服务等综合评价，评价为优得5-6分，评价为良得3-4分，评价为</w:t>
            </w:r>
            <w:r>
              <w:rPr>
                <w:rFonts w:hint="eastAsia" w:cs="宋体" w:asciiTheme="minorEastAsia" w:hAnsiTheme="minorEastAsia"/>
                <w:color w:val="auto"/>
                <w:kern w:val="0"/>
                <w:sz w:val="18"/>
                <w:szCs w:val="18"/>
                <w:highlight w:val="none"/>
                <w:lang w:val="en-US" w:eastAsia="zh-CN"/>
              </w:rPr>
              <w:t>一般</w:t>
            </w:r>
            <w:r>
              <w:rPr>
                <w:rFonts w:hint="eastAsia" w:cs="宋体" w:asciiTheme="minorEastAsia" w:hAnsiTheme="minorEastAsia"/>
                <w:color w:val="auto"/>
                <w:kern w:val="0"/>
                <w:sz w:val="18"/>
                <w:szCs w:val="18"/>
                <w:highlight w:val="none"/>
              </w:rPr>
              <w:t>得1-2分，其他不得分。</w:t>
            </w:r>
          </w:p>
        </w:tc>
      </w:tr>
      <w:tr>
        <w:tblPrEx>
          <w:tblLayout w:type="fixed"/>
          <w:tblCellMar>
            <w:top w:w="0" w:type="dxa"/>
            <w:left w:w="108" w:type="dxa"/>
            <w:bottom w:w="0" w:type="dxa"/>
            <w:right w:w="108" w:type="dxa"/>
          </w:tblCellMar>
        </w:tblPrEx>
        <w:trPr>
          <w:trHeight w:val="416" w:hRule="atLeast"/>
        </w:trPr>
        <w:tc>
          <w:tcPr>
            <w:tcW w:w="1101" w:type="dxa"/>
            <w:vMerge w:val="continue"/>
            <w:tcBorders>
              <w:left w:val="single" w:color="auto" w:sz="4" w:space="0"/>
              <w:right w:val="single" w:color="auto" w:sz="4" w:space="0"/>
            </w:tcBorders>
            <w:vAlign w:val="center"/>
          </w:tcPr>
          <w:p>
            <w:pPr>
              <w:jc w:val="center"/>
              <w:rPr>
                <w:rFonts w:cs="宋体" w:asciiTheme="minorEastAsia" w:hAnsiTheme="minorEastAsia"/>
                <w:color w:val="auto"/>
                <w:kern w:val="0"/>
                <w:sz w:val="18"/>
                <w:szCs w:val="18"/>
                <w:highlight w:val="none"/>
              </w:rPr>
            </w:pPr>
          </w:p>
        </w:tc>
        <w:tc>
          <w:tcPr>
            <w:tcW w:w="2268" w:type="dxa"/>
            <w:tcBorders>
              <w:top w:val="nil"/>
              <w:left w:val="nil"/>
              <w:bottom w:val="single" w:color="auto" w:sz="4" w:space="0"/>
              <w:right w:val="single" w:color="auto" w:sz="4" w:space="0"/>
            </w:tcBorders>
            <w:vAlign w:val="center"/>
          </w:tcPr>
          <w:p>
            <w:pPr>
              <w:pStyle w:val="26"/>
              <w:spacing w:line="240" w:lineRule="auto"/>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拟</w:t>
            </w:r>
            <w:r>
              <w:rPr>
                <w:rFonts w:hint="eastAsia" w:cs="宋体" w:asciiTheme="minorEastAsia" w:hAnsiTheme="minorEastAsia" w:eastAsiaTheme="minorEastAsia"/>
                <w:color w:val="auto"/>
                <w:kern w:val="0"/>
                <w:sz w:val="18"/>
                <w:szCs w:val="18"/>
                <w:highlight w:val="none"/>
                <w:lang w:val="en-US" w:eastAsia="zh-CN"/>
              </w:rPr>
              <w:t>投</w:t>
            </w:r>
            <w:r>
              <w:rPr>
                <w:rFonts w:hint="eastAsia" w:cs="宋体" w:asciiTheme="minorEastAsia" w:hAnsiTheme="minorEastAsia" w:eastAsiaTheme="minorEastAsia"/>
                <w:color w:val="auto"/>
                <w:kern w:val="0"/>
                <w:sz w:val="18"/>
                <w:szCs w:val="18"/>
                <w:highlight w:val="none"/>
              </w:rPr>
              <w:t>物料运输、储存及派送方案（包括且不限于含运输安排、储存安排、拟投入人员数目及安排等）；</w:t>
            </w:r>
          </w:p>
        </w:tc>
        <w:tc>
          <w:tcPr>
            <w:tcW w:w="850"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color w:val="auto"/>
                <w:kern w:val="0"/>
                <w:sz w:val="18"/>
                <w:szCs w:val="18"/>
                <w:highlight w:val="none"/>
              </w:rPr>
            </w:pPr>
            <w:r>
              <w:rPr>
                <w:rFonts w:hint="eastAsia" w:cs="宋体" w:asciiTheme="minorEastAsia" w:hAnsiTheme="minorEastAsia"/>
                <w:color w:val="auto"/>
                <w:kern w:val="0"/>
                <w:sz w:val="18"/>
                <w:szCs w:val="18"/>
                <w:highlight w:val="none"/>
              </w:rPr>
              <w:t>4</w:t>
            </w:r>
          </w:p>
        </w:tc>
        <w:tc>
          <w:tcPr>
            <w:tcW w:w="5137" w:type="dxa"/>
            <w:tcBorders>
              <w:top w:val="nil"/>
              <w:left w:val="nil"/>
              <w:bottom w:val="single" w:color="auto" w:sz="4" w:space="0"/>
              <w:right w:val="single" w:color="auto" w:sz="4" w:space="0"/>
            </w:tcBorders>
            <w:shd w:val="clear" w:color="auto" w:fill="FFFFFF"/>
            <w:vAlign w:val="center"/>
          </w:tcPr>
          <w:p>
            <w:pPr>
              <w:widowControl/>
              <w:jc w:val="left"/>
              <w:rPr>
                <w:rFonts w:cs="宋体" w:asciiTheme="minorEastAsia" w:hAnsiTheme="minorEastAsia"/>
                <w:color w:val="auto"/>
                <w:kern w:val="0"/>
                <w:sz w:val="18"/>
                <w:szCs w:val="18"/>
                <w:highlight w:val="none"/>
              </w:rPr>
            </w:pPr>
            <w:r>
              <w:rPr>
                <w:rFonts w:hint="eastAsia" w:cs="宋体" w:asciiTheme="minorEastAsia" w:hAnsiTheme="minorEastAsia"/>
                <w:color w:val="auto"/>
                <w:kern w:val="0"/>
                <w:sz w:val="18"/>
                <w:szCs w:val="18"/>
                <w:highlight w:val="none"/>
              </w:rPr>
              <w:t>根据各投标人的物料运输、存储及派送是否符合实际，具有可操作性，运输存储距离合适，拟投入项目人员分工安排合理等综合评价，评价为优得4分，评价为良得3分，评价为</w:t>
            </w:r>
            <w:r>
              <w:rPr>
                <w:rFonts w:hint="eastAsia" w:cs="宋体" w:asciiTheme="minorEastAsia" w:hAnsiTheme="minorEastAsia"/>
                <w:b/>
                <w:bCs/>
                <w:color w:val="auto"/>
                <w:kern w:val="0"/>
                <w:sz w:val="18"/>
                <w:szCs w:val="18"/>
                <w:highlight w:val="none"/>
                <w:lang w:val="en-US" w:eastAsia="zh-CN"/>
              </w:rPr>
              <w:t>一般</w:t>
            </w:r>
            <w:r>
              <w:rPr>
                <w:rFonts w:hint="eastAsia" w:cs="宋体" w:asciiTheme="minorEastAsia" w:hAnsiTheme="minorEastAsia"/>
                <w:color w:val="auto"/>
                <w:kern w:val="0"/>
                <w:sz w:val="18"/>
                <w:szCs w:val="18"/>
                <w:highlight w:val="none"/>
              </w:rPr>
              <w:t>得1-2分，其他不得分。</w:t>
            </w:r>
          </w:p>
        </w:tc>
      </w:tr>
      <w:tr>
        <w:tblPrEx>
          <w:tblLayout w:type="fixed"/>
          <w:tblCellMar>
            <w:top w:w="0" w:type="dxa"/>
            <w:left w:w="108" w:type="dxa"/>
            <w:bottom w:w="0" w:type="dxa"/>
            <w:right w:w="108" w:type="dxa"/>
          </w:tblCellMar>
        </w:tblPrEx>
        <w:trPr>
          <w:trHeight w:val="416" w:hRule="atLeast"/>
        </w:trPr>
        <w:tc>
          <w:tcPr>
            <w:tcW w:w="1101" w:type="dxa"/>
            <w:tcBorders>
              <w:left w:val="single" w:color="auto" w:sz="4" w:space="0"/>
              <w:right w:val="single" w:color="auto" w:sz="4" w:space="0"/>
            </w:tcBorders>
            <w:vAlign w:val="center"/>
          </w:tcPr>
          <w:p>
            <w:pPr>
              <w:jc w:val="center"/>
              <w:rPr>
                <w:rFonts w:cs="宋体" w:asciiTheme="minorEastAsia" w:hAnsiTheme="minorEastAsia"/>
                <w:color w:val="auto"/>
                <w:kern w:val="0"/>
                <w:sz w:val="18"/>
                <w:szCs w:val="18"/>
                <w:highlight w:val="none"/>
              </w:rPr>
            </w:pPr>
          </w:p>
        </w:tc>
        <w:tc>
          <w:tcPr>
            <w:tcW w:w="2268" w:type="dxa"/>
            <w:tcBorders>
              <w:top w:val="nil"/>
              <w:left w:val="nil"/>
              <w:bottom w:val="single" w:color="auto" w:sz="4" w:space="0"/>
              <w:right w:val="single" w:color="auto" w:sz="4" w:space="0"/>
            </w:tcBorders>
            <w:vAlign w:val="center"/>
          </w:tcPr>
          <w:p>
            <w:pPr>
              <w:pStyle w:val="26"/>
              <w:spacing w:line="240" w:lineRule="auto"/>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应急及保障保证措施（提出针对本项目提供风险防范措施等保证措施、突发情况应急措施等其他措施，自拟）；</w:t>
            </w:r>
          </w:p>
        </w:tc>
        <w:tc>
          <w:tcPr>
            <w:tcW w:w="850"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color w:val="auto"/>
                <w:kern w:val="0"/>
                <w:sz w:val="18"/>
                <w:szCs w:val="18"/>
                <w:highlight w:val="none"/>
              </w:rPr>
            </w:pPr>
            <w:r>
              <w:rPr>
                <w:rFonts w:hint="eastAsia" w:cs="宋体" w:asciiTheme="minorEastAsia" w:hAnsiTheme="minorEastAsia"/>
                <w:color w:val="auto"/>
                <w:kern w:val="0"/>
                <w:sz w:val="18"/>
                <w:szCs w:val="18"/>
                <w:highlight w:val="none"/>
              </w:rPr>
              <w:t>6</w:t>
            </w:r>
          </w:p>
        </w:tc>
        <w:tc>
          <w:tcPr>
            <w:tcW w:w="5137" w:type="dxa"/>
            <w:tcBorders>
              <w:top w:val="nil"/>
              <w:left w:val="nil"/>
              <w:bottom w:val="single" w:color="auto" w:sz="4" w:space="0"/>
              <w:right w:val="single" w:color="auto" w:sz="4" w:space="0"/>
            </w:tcBorders>
            <w:shd w:val="clear" w:color="auto" w:fill="FFFFFF"/>
            <w:vAlign w:val="center"/>
          </w:tcPr>
          <w:p>
            <w:pPr>
              <w:widowControl/>
              <w:jc w:val="left"/>
              <w:rPr>
                <w:rFonts w:cs="宋体" w:asciiTheme="minorEastAsia" w:hAnsiTheme="minorEastAsia"/>
                <w:color w:val="auto"/>
                <w:kern w:val="0"/>
                <w:sz w:val="18"/>
                <w:szCs w:val="18"/>
                <w:highlight w:val="none"/>
              </w:rPr>
            </w:pPr>
            <w:r>
              <w:rPr>
                <w:rFonts w:hint="eastAsia" w:cs="宋体" w:asciiTheme="minorEastAsia" w:hAnsiTheme="minorEastAsia"/>
                <w:color w:val="auto"/>
                <w:kern w:val="0"/>
                <w:sz w:val="18"/>
                <w:szCs w:val="18"/>
                <w:highlight w:val="none"/>
              </w:rPr>
              <w:t>根据各投标人的应急和保障方案是否详细可行，突发事件的风险防范措施是否合理，现场活动突发状况应急措施是否合理可行，临时增加物质人员等</w:t>
            </w:r>
            <w:bookmarkStart w:id="3" w:name="_GoBack"/>
            <w:bookmarkEnd w:id="3"/>
            <w:r>
              <w:rPr>
                <w:rFonts w:hint="eastAsia" w:cs="宋体" w:asciiTheme="minorEastAsia" w:hAnsiTheme="minorEastAsia"/>
                <w:color w:val="auto"/>
                <w:kern w:val="0"/>
                <w:sz w:val="18"/>
                <w:szCs w:val="18"/>
                <w:highlight w:val="none"/>
              </w:rPr>
              <w:t>情况是否有应急方案等综合评价，评价为优得5-6分，评价为良得3-4分，评价为</w:t>
            </w:r>
            <w:r>
              <w:rPr>
                <w:rFonts w:hint="eastAsia" w:cs="宋体" w:asciiTheme="minorEastAsia" w:hAnsiTheme="minorEastAsia"/>
                <w:color w:val="auto"/>
                <w:kern w:val="0"/>
                <w:sz w:val="18"/>
                <w:szCs w:val="18"/>
                <w:highlight w:val="none"/>
                <w:lang w:val="en-US" w:eastAsia="zh-CN"/>
              </w:rPr>
              <w:t>一般</w:t>
            </w:r>
            <w:r>
              <w:rPr>
                <w:rFonts w:hint="eastAsia" w:cs="宋体" w:asciiTheme="minorEastAsia" w:hAnsiTheme="minorEastAsia"/>
                <w:color w:val="auto"/>
                <w:kern w:val="0"/>
                <w:sz w:val="18"/>
                <w:szCs w:val="18"/>
                <w:highlight w:val="none"/>
              </w:rPr>
              <w:t>得1-2分，其他不得分。</w:t>
            </w:r>
          </w:p>
        </w:tc>
      </w:tr>
      <w:tr>
        <w:tblPrEx>
          <w:tblLayout w:type="fixed"/>
          <w:tblCellMar>
            <w:top w:w="0" w:type="dxa"/>
            <w:left w:w="108" w:type="dxa"/>
            <w:bottom w:w="0" w:type="dxa"/>
            <w:right w:w="108" w:type="dxa"/>
          </w:tblCellMar>
        </w:tblPrEx>
        <w:trPr>
          <w:trHeight w:val="1083"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auto"/>
                <w:kern w:val="0"/>
                <w:sz w:val="18"/>
                <w:szCs w:val="18"/>
                <w:highlight w:val="none"/>
              </w:rPr>
            </w:pPr>
            <w:r>
              <w:rPr>
                <w:rFonts w:hint="eastAsia" w:cs="宋体" w:asciiTheme="minorEastAsia" w:hAnsiTheme="minorEastAsia"/>
                <w:color w:val="auto"/>
                <w:kern w:val="0"/>
                <w:sz w:val="18"/>
                <w:szCs w:val="18"/>
                <w:highlight w:val="none"/>
              </w:rPr>
              <w:t>价格部分</w:t>
            </w:r>
          </w:p>
          <w:p>
            <w:pPr>
              <w:widowControl/>
              <w:jc w:val="center"/>
              <w:rPr>
                <w:rFonts w:cs="宋体" w:asciiTheme="minorEastAsia" w:hAnsiTheme="minorEastAsia"/>
                <w:color w:val="auto"/>
                <w:kern w:val="0"/>
                <w:sz w:val="18"/>
                <w:szCs w:val="18"/>
                <w:highlight w:val="none"/>
              </w:rPr>
            </w:pPr>
            <w:r>
              <w:rPr>
                <w:rFonts w:hint="eastAsia" w:cs="宋体" w:asciiTheme="minorEastAsia" w:hAnsiTheme="minorEastAsia"/>
                <w:color w:val="auto"/>
                <w:kern w:val="0"/>
                <w:sz w:val="18"/>
                <w:szCs w:val="18"/>
                <w:highlight w:val="none"/>
              </w:rPr>
              <w:t>（40分）</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left"/>
              <w:rPr>
                <w:rFonts w:cs="宋体" w:asciiTheme="minorEastAsia" w:hAnsiTheme="minorEastAsia"/>
                <w:color w:val="auto"/>
                <w:kern w:val="0"/>
                <w:sz w:val="18"/>
                <w:szCs w:val="18"/>
                <w:highlight w:val="none"/>
              </w:rPr>
            </w:pPr>
            <w:r>
              <w:rPr>
                <w:rFonts w:hint="eastAsia" w:cs="宋体" w:asciiTheme="minorEastAsia" w:hAnsiTheme="minorEastAsia"/>
                <w:color w:val="auto"/>
                <w:kern w:val="0"/>
                <w:sz w:val="18"/>
                <w:szCs w:val="18"/>
                <w:highlight w:val="none"/>
              </w:rPr>
              <w:t xml:space="preserve">        报价</w:t>
            </w:r>
          </w:p>
        </w:tc>
        <w:tc>
          <w:tcPr>
            <w:tcW w:w="850" w:type="dxa"/>
            <w:tcBorders>
              <w:top w:val="single" w:color="auto" w:sz="4" w:space="0"/>
              <w:left w:val="nil"/>
              <w:bottom w:val="single" w:color="auto" w:sz="4" w:space="0"/>
              <w:right w:val="single" w:color="auto" w:sz="4" w:space="0"/>
            </w:tcBorders>
            <w:vAlign w:val="center"/>
          </w:tcPr>
          <w:p>
            <w:pPr>
              <w:adjustRightInd w:val="0"/>
              <w:snapToGrid w:val="0"/>
              <w:jc w:val="left"/>
              <w:rPr>
                <w:rFonts w:cs="宋体" w:asciiTheme="minorEastAsia" w:hAnsiTheme="minorEastAsia"/>
                <w:color w:val="auto"/>
                <w:kern w:val="0"/>
                <w:sz w:val="18"/>
                <w:szCs w:val="18"/>
                <w:highlight w:val="none"/>
              </w:rPr>
            </w:pPr>
            <w:r>
              <w:rPr>
                <w:rFonts w:hint="eastAsia" w:cs="宋体" w:asciiTheme="minorEastAsia" w:hAnsiTheme="minorEastAsia"/>
                <w:color w:val="auto"/>
                <w:kern w:val="0"/>
                <w:sz w:val="18"/>
                <w:szCs w:val="18"/>
                <w:highlight w:val="none"/>
              </w:rPr>
              <w:t>4</w:t>
            </w:r>
            <w:r>
              <w:rPr>
                <w:rFonts w:cs="宋体" w:asciiTheme="minorEastAsia" w:hAnsiTheme="minorEastAsia"/>
                <w:color w:val="auto"/>
                <w:kern w:val="0"/>
                <w:sz w:val="18"/>
                <w:szCs w:val="18"/>
                <w:highlight w:val="none"/>
              </w:rPr>
              <w:t>0</w:t>
            </w:r>
          </w:p>
        </w:tc>
        <w:tc>
          <w:tcPr>
            <w:tcW w:w="513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cs="宋体" w:asciiTheme="minorEastAsia" w:hAnsiTheme="minorEastAsia"/>
                <w:color w:val="auto"/>
                <w:kern w:val="0"/>
                <w:sz w:val="18"/>
                <w:szCs w:val="18"/>
                <w:highlight w:val="none"/>
              </w:rPr>
            </w:pPr>
            <w:r>
              <w:rPr>
                <w:rFonts w:hint="eastAsia" w:cs="宋体" w:asciiTheme="minorEastAsia" w:hAnsiTheme="minorEastAsia"/>
                <w:color w:val="auto"/>
                <w:kern w:val="0"/>
                <w:sz w:val="18"/>
                <w:szCs w:val="18"/>
                <w:highlight w:val="none"/>
              </w:rPr>
              <w:t>通过</w:t>
            </w:r>
            <w:r>
              <w:rPr>
                <w:rFonts w:hint="eastAsia" w:cs="宋体" w:asciiTheme="minorEastAsia" w:hAnsiTheme="minorEastAsia"/>
                <w:color w:val="auto"/>
                <w:kern w:val="0"/>
                <w:sz w:val="18"/>
                <w:szCs w:val="18"/>
                <w:highlight w:val="none"/>
                <w:lang w:val="en-US" w:eastAsia="zh-CN"/>
              </w:rPr>
              <w:t>资格和</w:t>
            </w:r>
            <w:r>
              <w:rPr>
                <w:rFonts w:hint="eastAsia" w:cs="宋体" w:asciiTheme="minorEastAsia" w:hAnsiTheme="minorEastAsia"/>
                <w:color w:val="auto"/>
                <w:kern w:val="0"/>
                <w:sz w:val="18"/>
                <w:szCs w:val="18"/>
                <w:highlight w:val="none"/>
              </w:rPr>
              <w:t>有效性审查的投标人中，投标人报价的</w:t>
            </w:r>
            <w:r>
              <w:rPr>
                <w:rFonts w:hint="eastAsia" w:cs="宋体" w:asciiTheme="minorEastAsia" w:hAnsiTheme="minorEastAsia"/>
                <w:color w:val="auto"/>
                <w:kern w:val="0"/>
                <w:sz w:val="18"/>
                <w:szCs w:val="18"/>
                <w:highlight w:val="none"/>
                <w:lang w:val="en-US" w:eastAsia="zh-CN"/>
              </w:rPr>
              <w:t>最低价</w:t>
            </w:r>
            <w:r>
              <w:rPr>
                <w:rFonts w:hint="eastAsia" w:cs="宋体" w:asciiTheme="minorEastAsia" w:hAnsiTheme="minorEastAsia"/>
                <w:color w:val="auto"/>
                <w:kern w:val="0"/>
                <w:sz w:val="18"/>
                <w:szCs w:val="18"/>
                <w:highlight w:val="none"/>
              </w:rPr>
              <w:t>为评标基准价，</w:t>
            </w:r>
            <w:r>
              <w:rPr>
                <w:rFonts w:hint="eastAsia" w:ascii="宋体" w:hAnsi="宋体" w:eastAsia="宋体" w:cs="宋体"/>
                <w:i w:val="0"/>
                <w:iCs w:val="0"/>
                <w:color w:val="000000"/>
                <w:kern w:val="0"/>
                <w:sz w:val="18"/>
                <w:szCs w:val="18"/>
                <w:u w:val="none"/>
                <w:lang w:val="en-US" w:eastAsia="zh-CN" w:bidi="ar"/>
              </w:rPr>
              <w:t>各投标人的价格评分统一按照下列公式计算：</w:t>
            </w:r>
          </w:p>
          <w:p>
            <w:pPr>
              <w:adjustRightInd w:val="0"/>
              <w:snapToGrid w:val="0"/>
              <w:jc w:val="left"/>
              <w:rPr>
                <w:rFonts w:cs="宋体" w:asciiTheme="minorEastAsia" w:hAnsiTheme="minorEastAsia"/>
                <w:color w:val="auto"/>
                <w:kern w:val="0"/>
                <w:sz w:val="18"/>
                <w:szCs w:val="18"/>
                <w:highlight w:val="none"/>
              </w:rPr>
            </w:pPr>
            <w:r>
              <w:rPr>
                <w:rFonts w:hint="eastAsia" w:cs="宋体" w:asciiTheme="minorEastAsia" w:hAnsiTheme="minorEastAsia"/>
                <w:color w:val="auto"/>
                <w:kern w:val="0"/>
                <w:sz w:val="18"/>
                <w:szCs w:val="18"/>
                <w:highlight w:val="none"/>
              </w:rPr>
              <w:t>价格评分＝评标基准价÷投标人评标报价×40。</w:t>
            </w:r>
          </w:p>
        </w:tc>
      </w:tr>
      <w:bookmarkEnd w:id="2"/>
    </w:tbl>
    <w:p>
      <w:pPr>
        <w:ind w:firstLine="1680" w:firstLineChars="800"/>
        <w:jc w:val="left"/>
        <w:rPr>
          <w:color w:val="auto"/>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fldChar w:fldCharType="begin"/>
    </w:r>
    <w:r>
      <w:instrText xml:space="preserve"> PAGE   \* MERGEFORMAT </w:instrText>
    </w:r>
    <w:r>
      <w:fldChar w:fldCharType="separate"/>
    </w:r>
    <w:r>
      <w:rPr>
        <w:lang w:val="zh-CN"/>
      </w:rPr>
      <w:t>16</w:t>
    </w:r>
    <w:r>
      <w:rPr>
        <w:lang w:val="zh-C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2">
    <w:nsid w:val="12D81932"/>
    <w:multiLevelType w:val="multilevel"/>
    <w:tmpl w:val="12D81932"/>
    <w:lvl w:ilvl="0" w:tentative="0">
      <w:start w:val="1"/>
      <w:numFmt w:val="chineseCountingThousand"/>
      <w:lvlText w:val="(%1)"/>
      <w:lvlJc w:val="left"/>
      <w:pPr>
        <w:ind w:left="900" w:hanging="420"/>
      </w:pPr>
    </w:lvl>
    <w:lvl w:ilvl="1" w:tentative="0">
      <w:start w:val="1"/>
      <w:numFmt w:val="decimal"/>
      <w:lvlText w:val="%2、"/>
      <w:lvlJc w:val="left"/>
      <w:pPr>
        <w:ind w:left="1695" w:hanging="795"/>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7733B63"/>
    <w:multiLevelType w:val="multilevel"/>
    <w:tmpl w:val="17733B63"/>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5">
    <w:nsid w:val="34654422"/>
    <w:multiLevelType w:val="multilevel"/>
    <w:tmpl w:val="34654422"/>
    <w:lvl w:ilvl="0" w:tentative="0">
      <w:start w:val="1"/>
      <w:numFmt w:val="decimal"/>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D064FD2"/>
    <w:multiLevelType w:val="multilevel"/>
    <w:tmpl w:val="3D064FD2"/>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7">
    <w:nsid w:val="445F286A"/>
    <w:multiLevelType w:val="multilevel"/>
    <w:tmpl w:val="445F286A"/>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8">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59BD65BB"/>
    <w:multiLevelType w:val="multilevel"/>
    <w:tmpl w:val="59BD65BB"/>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chineseCountingThousand"/>
      <w:lvlText w:val="(%3)"/>
      <w:lvlJc w:val="lef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60EE571D"/>
    <w:multiLevelType w:val="multilevel"/>
    <w:tmpl w:val="60EE571D"/>
    <w:lvl w:ilvl="0" w:tentative="0">
      <w:start w:val="1"/>
      <w:numFmt w:val="decimal"/>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2">
    <w:nsid w:val="759779BD"/>
    <w:multiLevelType w:val="multilevel"/>
    <w:tmpl w:val="759779BD"/>
    <w:lvl w:ilvl="0" w:tentative="0">
      <w:start w:val="1"/>
      <w:numFmt w:val="decimal"/>
      <w:lvlText w:val="%1."/>
      <w:lvlJc w:val="left"/>
      <w:pPr>
        <w:ind w:left="980" w:hanging="420"/>
      </w:pPr>
      <w:rPr>
        <w:rFonts w:hint="eastAsia"/>
      </w:rPr>
    </w:lvl>
    <w:lvl w:ilvl="1" w:tentative="0">
      <w:start w:val="1"/>
      <w:numFmt w:val="decimal"/>
      <w:lvlText w:val="%2."/>
      <w:lvlJc w:val="left"/>
      <w:pPr>
        <w:ind w:left="1400" w:hanging="420"/>
      </w:pPr>
      <w:rPr>
        <w:rFonts w:hint="eastAsia"/>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1"/>
  </w:num>
  <w:num w:numId="2">
    <w:abstractNumId w:val="2"/>
  </w:num>
  <w:num w:numId="3">
    <w:abstractNumId w:val="7"/>
  </w:num>
  <w:num w:numId="4">
    <w:abstractNumId w:val="0"/>
  </w:num>
  <w:num w:numId="5">
    <w:abstractNumId w:val="6"/>
  </w:num>
  <w:num w:numId="6">
    <w:abstractNumId w:val="10"/>
  </w:num>
  <w:num w:numId="7">
    <w:abstractNumId w:val="4"/>
  </w:num>
  <w:num w:numId="8">
    <w:abstractNumId w:val="5"/>
  </w:num>
  <w:num w:numId="9">
    <w:abstractNumId w:val="12"/>
  </w:num>
  <w:num w:numId="10">
    <w:abstractNumId w:val="3"/>
  </w:num>
  <w:num w:numId="11">
    <w:abstractNumId w:val="9"/>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5EC"/>
    <w:rsid w:val="000041DF"/>
    <w:rsid w:val="000046C2"/>
    <w:rsid w:val="00006CE6"/>
    <w:rsid w:val="000134FD"/>
    <w:rsid w:val="00017FA0"/>
    <w:rsid w:val="000337E3"/>
    <w:rsid w:val="00054EFA"/>
    <w:rsid w:val="00055462"/>
    <w:rsid w:val="00066EB5"/>
    <w:rsid w:val="000704AC"/>
    <w:rsid w:val="000775B8"/>
    <w:rsid w:val="0008426A"/>
    <w:rsid w:val="00084FC8"/>
    <w:rsid w:val="00092026"/>
    <w:rsid w:val="00094100"/>
    <w:rsid w:val="000A17BC"/>
    <w:rsid w:val="000C012E"/>
    <w:rsid w:val="000D510A"/>
    <w:rsid w:val="000F74C2"/>
    <w:rsid w:val="00104D44"/>
    <w:rsid w:val="001131FD"/>
    <w:rsid w:val="00121884"/>
    <w:rsid w:val="001252F0"/>
    <w:rsid w:val="00125F32"/>
    <w:rsid w:val="0012625C"/>
    <w:rsid w:val="00131D18"/>
    <w:rsid w:val="001360AA"/>
    <w:rsid w:val="00136FC2"/>
    <w:rsid w:val="00151472"/>
    <w:rsid w:val="001528F8"/>
    <w:rsid w:val="00153A45"/>
    <w:rsid w:val="0015519F"/>
    <w:rsid w:val="00155D1D"/>
    <w:rsid w:val="001603B2"/>
    <w:rsid w:val="00160670"/>
    <w:rsid w:val="0016226C"/>
    <w:rsid w:val="00162B2B"/>
    <w:rsid w:val="00167995"/>
    <w:rsid w:val="00172A27"/>
    <w:rsid w:val="00177DB2"/>
    <w:rsid w:val="001920C6"/>
    <w:rsid w:val="0019317C"/>
    <w:rsid w:val="001C550B"/>
    <w:rsid w:val="001D0286"/>
    <w:rsid w:val="001D06F3"/>
    <w:rsid w:val="001F0A7D"/>
    <w:rsid w:val="001F3443"/>
    <w:rsid w:val="001F38C3"/>
    <w:rsid w:val="001F3FA4"/>
    <w:rsid w:val="002018BC"/>
    <w:rsid w:val="00204CDD"/>
    <w:rsid w:val="00204E26"/>
    <w:rsid w:val="00206E35"/>
    <w:rsid w:val="00211957"/>
    <w:rsid w:val="00212346"/>
    <w:rsid w:val="00213918"/>
    <w:rsid w:val="00236C90"/>
    <w:rsid w:val="002560DB"/>
    <w:rsid w:val="00266350"/>
    <w:rsid w:val="00282C8D"/>
    <w:rsid w:val="00286B34"/>
    <w:rsid w:val="002A03FC"/>
    <w:rsid w:val="002C14E6"/>
    <w:rsid w:val="002E6ABB"/>
    <w:rsid w:val="002F4FBD"/>
    <w:rsid w:val="002F5659"/>
    <w:rsid w:val="00304259"/>
    <w:rsid w:val="00304742"/>
    <w:rsid w:val="00305942"/>
    <w:rsid w:val="0032748F"/>
    <w:rsid w:val="0032772B"/>
    <w:rsid w:val="00330308"/>
    <w:rsid w:val="00340385"/>
    <w:rsid w:val="00343367"/>
    <w:rsid w:val="00372405"/>
    <w:rsid w:val="003741AF"/>
    <w:rsid w:val="00395112"/>
    <w:rsid w:val="003960D2"/>
    <w:rsid w:val="003C76D0"/>
    <w:rsid w:val="003D691C"/>
    <w:rsid w:val="003D71E2"/>
    <w:rsid w:val="003E4F57"/>
    <w:rsid w:val="003E7E90"/>
    <w:rsid w:val="00402245"/>
    <w:rsid w:val="004048A2"/>
    <w:rsid w:val="00406C52"/>
    <w:rsid w:val="004169BF"/>
    <w:rsid w:val="00443DDA"/>
    <w:rsid w:val="00445A22"/>
    <w:rsid w:val="00450DA4"/>
    <w:rsid w:val="00461A29"/>
    <w:rsid w:val="004631CC"/>
    <w:rsid w:val="00466D47"/>
    <w:rsid w:val="00470BC1"/>
    <w:rsid w:val="00470DDE"/>
    <w:rsid w:val="0047190A"/>
    <w:rsid w:val="00474B2B"/>
    <w:rsid w:val="00476C0F"/>
    <w:rsid w:val="00484174"/>
    <w:rsid w:val="0049086D"/>
    <w:rsid w:val="00493C7F"/>
    <w:rsid w:val="004A0D8C"/>
    <w:rsid w:val="004A7756"/>
    <w:rsid w:val="004A7DA1"/>
    <w:rsid w:val="004B11D7"/>
    <w:rsid w:val="004D7DC8"/>
    <w:rsid w:val="004E0B4F"/>
    <w:rsid w:val="004E5FDB"/>
    <w:rsid w:val="004F2909"/>
    <w:rsid w:val="004F3575"/>
    <w:rsid w:val="004F36BB"/>
    <w:rsid w:val="004F45E1"/>
    <w:rsid w:val="005009F5"/>
    <w:rsid w:val="00501A8A"/>
    <w:rsid w:val="005033BB"/>
    <w:rsid w:val="00520CF8"/>
    <w:rsid w:val="00524420"/>
    <w:rsid w:val="00527BD6"/>
    <w:rsid w:val="005311B9"/>
    <w:rsid w:val="00531702"/>
    <w:rsid w:val="00535149"/>
    <w:rsid w:val="00535BD0"/>
    <w:rsid w:val="0054253B"/>
    <w:rsid w:val="005475E5"/>
    <w:rsid w:val="00562A90"/>
    <w:rsid w:val="00574762"/>
    <w:rsid w:val="00580F4C"/>
    <w:rsid w:val="005859B1"/>
    <w:rsid w:val="005860A2"/>
    <w:rsid w:val="005A2B85"/>
    <w:rsid w:val="005B373C"/>
    <w:rsid w:val="005B50AF"/>
    <w:rsid w:val="005C005C"/>
    <w:rsid w:val="005C023D"/>
    <w:rsid w:val="005C3E7E"/>
    <w:rsid w:val="005C500C"/>
    <w:rsid w:val="005D5C00"/>
    <w:rsid w:val="005E0BD1"/>
    <w:rsid w:val="005E4749"/>
    <w:rsid w:val="005E7842"/>
    <w:rsid w:val="005F0529"/>
    <w:rsid w:val="005F3031"/>
    <w:rsid w:val="00603628"/>
    <w:rsid w:val="00603F0D"/>
    <w:rsid w:val="0060579F"/>
    <w:rsid w:val="006074A1"/>
    <w:rsid w:val="006133C3"/>
    <w:rsid w:val="006139CF"/>
    <w:rsid w:val="006157FE"/>
    <w:rsid w:val="00620929"/>
    <w:rsid w:val="006326E3"/>
    <w:rsid w:val="006401BA"/>
    <w:rsid w:val="00643C6C"/>
    <w:rsid w:val="00646399"/>
    <w:rsid w:val="006633E3"/>
    <w:rsid w:val="00671D4B"/>
    <w:rsid w:val="006765CF"/>
    <w:rsid w:val="0068111A"/>
    <w:rsid w:val="006814C2"/>
    <w:rsid w:val="00682622"/>
    <w:rsid w:val="006963AF"/>
    <w:rsid w:val="006A1E2D"/>
    <w:rsid w:val="006A3BB3"/>
    <w:rsid w:val="006A4371"/>
    <w:rsid w:val="006A5CC4"/>
    <w:rsid w:val="006B71ED"/>
    <w:rsid w:val="006C0BB9"/>
    <w:rsid w:val="006C3BA5"/>
    <w:rsid w:val="006D0F63"/>
    <w:rsid w:val="006D40FC"/>
    <w:rsid w:val="006D6938"/>
    <w:rsid w:val="006D7FA1"/>
    <w:rsid w:val="007029DA"/>
    <w:rsid w:val="00705503"/>
    <w:rsid w:val="00705D20"/>
    <w:rsid w:val="00714007"/>
    <w:rsid w:val="007148F1"/>
    <w:rsid w:val="00733C56"/>
    <w:rsid w:val="0075070C"/>
    <w:rsid w:val="00760ACA"/>
    <w:rsid w:val="00761C6B"/>
    <w:rsid w:val="007671A9"/>
    <w:rsid w:val="007779C8"/>
    <w:rsid w:val="00777AB4"/>
    <w:rsid w:val="00784E71"/>
    <w:rsid w:val="007869DB"/>
    <w:rsid w:val="00787196"/>
    <w:rsid w:val="00792768"/>
    <w:rsid w:val="007A13C5"/>
    <w:rsid w:val="007A6D41"/>
    <w:rsid w:val="007A7895"/>
    <w:rsid w:val="007B2717"/>
    <w:rsid w:val="007B3C5F"/>
    <w:rsid w:val="007C01C5"/>
    <w:rsid w:val="007D2560"/>
    <w:rsid w:val="007E2195"/>
    <w:rsid w:val="007E3247"/>
    <w:rsid w:val="007E5EAB"/>
    <w:rsid w:val="007E7295"/>
    <w:rsid w:val="007F1BB4"/>
    <w:rsid w:val="007F201B"/>
    <w:rsid w:val="0080010C"/>
    <w:rsid w:val="00802CB8"/>
    <w:rsid w:val="00804AB7"/>
    <w:rsid w:val="00807B8B"/>
    <w:rsid w:val="008139C8"/>
    <w:rsid w:val="008203A0"/>
    <w:rsid w:val="008217FF"/>
    <w:rsid w:val="008233B6"/>
    <w:rsid w:val="00836B35"/>
    <w:rsid w:val="008433A6"/>
    <w:rsid w:val="00850C95"/>
    <w:rsid w:val="00851BE2"/>
    <w:rsid w:val="0085467F"/>
    <w:rsid w:val="00854F52"/>
    <w:rsid w:val="008555CB"/>
    <w:rsid w:val="00856C32"/>
    <w:rsid w:val="00865633"/>
    <w:rsid w:val="008704B7"/>
    <w:rsid w:val="008812FA"/>
    <w:rsid w:val="00883690"/>
    <w:rsid w:val="00886649"/>
    <w:rsid w:val="00887719"/>
    <w:rsid w:val="008911DA"/>
    <w:rsid w:val="008952EA"/>
    <w:rsid w:val="008A600E"/>
    <w:rsid w:val="008A700A"/>
    <w:rsid w:val="008B389F"/>
    <w:rsid w:val="008B58B8"/>
    <w:rsid w:val="008D0411"/>
    <w:rsid w:val="008D19F5"/>
    <w:rsid w:val="008D471D"/>
    <w:rsid w:val="008D524A"/>
    <w:rsid w:val="008D7E50"/>
    <w:rsid w:val="008E7244"/>
    <w:rsid w:val="008F0785"/>
    <w:rsid w:val="008F7CF5"/>
    <w:rsid w:val="00903F55"/>
    <w:rsid w:val="00910331"/>
    <w:rsid w:val="00911BF5"/>
    <w:rsid w:val="00920579"/>
    <w:rsid w:val="009325E3"/>
    <w:rsid w:val="00936314"/>
    <w:rsid w:val="00943A43"/>
    <w:rsid w:val="00947D4B"/>
    <w:rsid w:val="00950B98"/>
    <w:rsid w:val="00953AE7"/>
    <w:rsid w:val="00954038"/>
    <w:rsid w:val="00954F62"/>
    <w:rsid w:val="00956392"/>
    <w:rsid w:val="00961F75"/>
    <w:rsid w:val="00964E67"/>
    <w:rsid w:val="0098712B"/>
    <w:rsid w:val="009930C2"/>
    <w:rsid w:val="00994C4E"/>
    <w:rsid w:val="00996F07"/>
    <w:rsid w:val="00996F2E"/>
    <w:rsid w:val="009B252A"/>
    <w:rsid w:val="009B63A8"/>
    <w:rsid w:val="009D20F5"/>
    <w:rsid w:val="009D4CB5"/>
    <w:rsid w:val="009D591B"/>
    <w:rsid w:val="009D62F1"/>
    <w:rsid w:val="009E0F94"/>
    <w:rsid w:val="009F22E0"/>
    <w:rsid w:val="00A00A47"/>
    <w:rsid w:val="00A016C9"/>
    <w:rsid w:val="00A039CA"/>
    <w:rsid w:val="00A1326C"/>
    <w:rsid w:val="00A15FEC"/>
    <w:rsid w:val="00A21F52"/>
    <w:rsid w:val="00A23778"/>
    <w:rsid w:val="00A23A51"/>
    <w:rsid w:val="00A26562"/>
    <w:rsid w:val="00A26AAD"/>
    <w:rsid w:val="00A27470"/>
    <w:rsid w:val="00A30091"/>
    <w:rsid w:val="00A47F45"/>
    <w:rsid w:val="00A56B98"/>
    <w:rsid w:val="00A56F06"/>
    <w:rsid w:val="00A63A1C"/>
    <w:rsid w:val="00A65C4B"/>
    <w:rsid w:val="00A8655B"/>
    <w:rsid w:val="00A86740"/>
    <w:rsid w:val="00A9110E"/>
    <w:rsid w:val="00A93C1E"/>
    <w:rsid w:val="00A9620E"/>
    <w:rsid w:val="00AA7926"/>
    <w:rsid w:val="00AB4062"/>
    <w:rsid w:val="00AD0A84"/>
    <w:rsid w:val="00AE07C4"/>
    <w:rsid w:val="00AE7619"/>
    <w:rsid w:val="00B11C01"/>
    <w:rsid w:val="00B25413"/>
    <w:rsid w:val="00B3439E"/>
    <w:rsid w:val="00B35BF8"/>
    <w:rsid w:val="00B35E77"/>
    <w:rsid w:val="00B40C3B"/>
    <w:rsid w:val="00B43254"/>
    <w:rsid w:val="00B45B30"/>
    <w:rsid w:val="00B46A1A"/>
    <w:rsid w:val="00B473E4"/>
    <w:rsid w:val="00B550C1"/>
    <w:rsid w:val="00B6016D"/>
    <w:rsid w:val="00B6234D"/>
    <w:rsid w:val="00B7188E"/>
    <w:rsid w:val="00B92D92"/>
    <w:rsid w:val="00BA0D57"/>
    <w:rsid w:val="00BA30B9"/>
    <w:rsid w:val="00BA4761"/>
    <w:rsid w:val="00BB0A73"/>
    <w:rsid w:val="00BB1CAC"/>
    <w:rsid w:val="00BC1D8F"/>
    <w:rsid w:val="00BD0869"/>
    <w:rsid w:val="00BD137E"/>
    <w:rsid w:val="00BD5998"/>
    <w:rsid w:val="00BD6859"/>
    <w:rsid w:val="00C02D4F"/>
    <w:rsid w:val="00C21B6F"/>
    <w:rsid w:val="00C2368E"/>
    <w:rsid w:val="00C24901"/>
    <w:rsid w:val="00C25A28"/>
    <w:rsid w:val="00C34E86"/>
    <w:rsid w:val="00C35BE0"/>
    <w:rsid w:val="00C360CE"/>
    <w:rsid w:val="00C3749D"/>
    <w:rsid w:val="00C664C7"/>
    <w:rsid w:val="00C66ABC"/>
    <w:rsid w:val="00C81B8E"/>
    <w:rsid w:val="00C8347C"/>
    <w:rsid w:val="00C923A0"/>
    <w:rsid w:val="00CA185B"/>
    <w:rsid w:val="00CB3548"/>
    <w:rsid w:val="00CB6FFA"/>
    <w:rsid w:val="00CB7D96"/>
    <w:rsid w:val="00CD0354"/>
    <w:rsid w:val="00CD2472"/>
    <w:rsid w:val="00CD49B7"/>
    <w:rsid w:val="00CD5BBA"/>
    <w:rsid w:val="00CD6C03"/>
    <w:rsid w:val="00CE6AE9"/>
    <w:rsid w:val="00CF212B"/>
    <w:rsid w:val="00CF2D7C"/>
    <w:rsid w:val="00D02D4B"/>
    <w:rsid w:val="00D05844"/>
    <w:rsid w:val="00D11328"/>
    <w:rsid w:val="00D20136"/>
    <w:rsid w:val="00D21EBE"/>
    <w:rsid w:val="00D26C7E"/>
    <w:rsid w:val="00D4050C"/>
    <w:rsid w:val="00D56296"/>
    <w:rsid w:val="00D62037"/>
    <w:rsid w:val="00D64649"/>
    <w:rsid w:val="00D66802"/>
    <w:rsid w:val="00D771A6"/>
    <w:rsid w:val="00D81CDB"/>
    <w:rsid w:val="00D96975"/>
    <w:rsid w:val="00DA1824"/>
    <w:rsid w:val="00DA2AA1"/>
    <w:rsid w:val="00DC3097"/>
    <w:rsid w:val="00DC4492"/>
    <w:rsid w:val="00DC67D9"/>
    <w:rsid w:val="00DD349E"/>
    <w:rsid w:val="00DD68F9"/>
    <w:rsid w:val="00DE79D9"/>
    <w:rsid w:val="00DF12E6"/>
    <w:rsid w:val="00E02FD4"/>
    <w:rsid w:val="00E06363"/>
    <w:rsid w:val="00E11332"/>
    <w:rsid w:val="00E175D6"/>
    <w:rsid w:val="00E276AA"/>
    <w:rsid w:val="00E312F0"/>
    <w:rsid w:val="00E31860"/>
    <w:rsid w:val="00E34E35"/>
    <w:rsid w:val="00E35E82"/>
    <w:rsid w:val="00E467F5"/>
    <w:rsid w:val="00E474FB"/>
    <w:rsid w:val="00E560B1"/>
    <w:rsid w:val="00E56CF2"/>
    <w:rsid w:val="00E70AB1"/>
    <w:rsid w:val="00E8151C"/>
    <w:rsid w:val="00E86368"/>
    <w:rsid w:val="00E928FC"/>
    <w:rsid w:val="00E933A8"/>
    <w:rsid w:val="00EC63AD"/>
    <w:rsid w:val="00ED5BEE"/>
    <w:rsid w:val="00ED5E29"/>
    <w:rsid w:val="00EE01B2"/>
    <w:rsid w:val="00EE2B9F"/>
    <w:rsid w:val="00F01759"/>
    <w:rsid w:val="00F1390E"/>
    <w:rsid w:val="00F17F25"/>
    <w:rsid w:val="00F36482"/>
    <w:rsid w:val="00F5422B"/>
    <w:rsid w:val="00F555A8"/>
    <w:rsid w:val="00F56CDD"/>
    <w:rsid w:val="00F63A29"/>
    <w:rsid w:val="00F67C31"/>
    <w:rsid w:val="00F83FBB"/>
    <w:rsid w:val="00FA0FD6"/>
    <w:rsid w:val="00FA1E8E"/>
    <w:rsid w:val="00FA4C9F"/>
    <w:rsid w:val="00FC0452"/>
    <w:rsid w:val="00FC0D86"/>
    <w:rsid w:val="00FC308C"/>
    <w:rsid w:val="00FD3F02"/>
    <w:rsid w:val="00FE22F7"/>
    <w:rsid w:val="00FF24C6"/>
    <w:rsid w:val="00FF6134"/>
    <w:rsid w:val="07C81E3F"/>
    <w:rsid w:val="1D486867"/>
    <w:rsid w:val="219F312B"/>
    <w:rsid w:val="24C37BD9"/>
    <w:rsid w:val="24E1746D"/>
    <w:rsid w:val="25000B9F"/>
    <w:rsid w:val="26377AC6"/>
    <w:rsid w:val="318105E6"/>
    <w:rsid w:val="33D23B22"/>
    <w:rsid w:val="373E2803"/>
    <w:rsid w:val="3B4320D1"/>
    <w:rsid w:val="41794360"/>
    <w:rsid w:val="450F4891"/>
    <w:rsid w:val="47D15AD1"/>
    <w:rsid w:val="4D0B0327"/>
    <w:rsid w:val="53E02240"/>
    <w:rsid w:val="55BC644E"/>
    <w:rsid w:val="5B8D2011"/>
    <w:rsid w:val="6989230F"/>
    <w:rsid w:val="6D535020"/>
    <w:rsid w:val="78E45BDC"/>
    <w:rsid w:val="7A9125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0"/>
    <w:rPr>
      <w:sz w:val="24"/>
    </w:rPr>
  </w:style>
  <w:style w:type="paragraph" w:styleId="3">
    <w:name w:val="Plain Text"/>
    <w:basedOn w:val="1"/>
    <w:link w:val="28"/>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4">
    <w:name w:val="Balloon Text"/>
    <w:basedOn w:val="1"/>
    <w:link w:val="19"/>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39"/>
    <w:pPr>
      <w:spacing w:line="360" w:lineRule="auto"/>
      <w:ind w:left="210"/>
      <w:jc w:val="left"/>
    </w:pPr>
    <w:rPr>
      <w:rFonts w:ascii="Calibri" w:hAnsi="Calibri" w:eastAsia="宋体" w:cs="Calibri"/>
      <w:smallCaps/>
      <w:sz w:val="20"/>
      <w:szCs w:val="22"/>
    </w:rPr>
  </w:style>
  <w:style w:type="paragraph" w:styleId="8">
    <w:name w:val="Normal (Web)"/>
    <w:basedOn w:val="1"/>
    <w:unhideWhenUsed/>
    <w:qFormat/>
    <w:uiPriority w:val="99"/>
    <w:pPr>
      <w:spacing w:beforeAutospacing="1" w:afterAutospacing="1"/>
      <w:jc w:val="left"/>
    </w:pPr>
    <w:rPr>
      <w:rFonts w:ascii="Times New Roman" w:hAnsi="Times New Roman" w:eastAsia="宋体" w:cs="Times New Roman"/>
      <w:kern w:val="0"/>
      <w:sz w:val="24"/>
    </w:rPr>
  </w:style>
  <w:style w:type="paragraph" w:styleId="9">
    <w:name w:val="Title"/>
    <w:basedOn w:val="1"/>
    <w:next w:val="1"/>
    <w:link w:val="25"/>
    <w:qFormat/>
    <w:uiPriority w:val="10"/>
    <w:pPr>
      <w:spacing w:before="240" w:after="60"/>
      <w:jc w:val="center"/>
      <w:outlineLvl w:val="0"/>
    </w:pPr>
    <w:rPr>
      <w:rFonts w:eastAsia="宋体" w:asciiTheme="majorHAnsi" w:hAnsiTheme="majorHAnsi" w:cstheme="majorBidi"/>
      <w:b/>
      <w:bCs/>
      <w:sz w:val="32"/>
      <w:szCs w:val="32"/>
    </w:rPr>
  </w:style>
  <w:style w:type="character" w:styleId="11">
    <w:name w:val="Emphasis"/>
    <w:basedOn w:val="10"/>
    <w:qFormat/>
    <w:uiPriority w:val="0"/>
    <w:rPr>
      <w:i/>
    </w:rPr>
  </w:style>
  <w:style w:type="character" w:styleId="12">
    <w:name w:val="Hyperlink"/>
    <w:basedOn w:val="10"/>
    <w:unhideWhenUsed/>
    <w:qFormat/>
    <w:uiPriority w:val="99"/>
    <w:rPr>
      <w:color w:val="0000FF"/>
      <w:u w:val="single"/>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列出段落1"/>
    <w:basedOn w:val="1"/>
    <w:unhideWhenUsed/>
    <w:qFormat/>
    <w:uiPriority w:val="34"/>
    <w:pPr>
      <w:ind w:firstLine="420" w:firstLineChars="200"/>
    </w:pPr>
  </w:style>
  <w:style w:type="paragraph" w:customStyle="1" w:styleId="16">
    <w:name w:val="_Style 3"/>
    <w:basedOn w:val="1"/>
    <w:unhideWhenUsed/>
    <w:qFormat/>
    <w:uiPriority w:val="99"/>
    <w:pPr>
      <w:ind w:firstLine="420" w:firstLineChars="200"/>
    </w:pPr>
    <w:rPr>
      <w:rFonts w:ascii="Times New Roman" w:hAnsi="Times New Roman"/>
    </w:rPr>
  </w:style>
  <w:style w:type="paragraph" w:customStyle="1" w:styleId="17">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8">
    <w:name w:val="List Paragraph"/>
    <w:basedOn w:val="1"/>
    <w:unhideWhenUsed/>
    <w:qFormat/>
    <w:uiPriority w:val="34"/>
    <w:pPr>
      <w:ind w:firstLine="420" w:firstLineChars="200"/>
    </w:pPr>
  </w:style>
  <w:style w:type="character" w:customStyle="1" w:styleId="19">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20">
    <w:name w:val="页眉 Char"/>
    <w:basedOn w:val="10"/>
    <w:link w:val="6"/>
    <w:qFormat/>
    <w:uiPriority w:val="0"/>
    <w:rPr>
      <w:rFonts w:asciiTheme="minorHAnsi" w:hAnsiTheme="minorHAnsi" w:eastAsiaTheme="minorEastAsia" w:cstheme="minorBidi"/>
      <w:kern w:val="2"/>
      <w:sz w:val="18"/>
      <w:szCs w:val="18"/>
    </w:rPr>
  </w:style>
  <w:style w:type="character" w:customStyle="1" w:styleId="21">
    <w:name w:val="xdrichtextbox2"/>
    <w:basedOn w:val="10"/>
    <w:qFormat/>
    <w:uiPriority w:val="0"/>
    <w:rPr>
      <w:color w:val="0000FF"/>
      <w:sz w:val="18"/>
      <w:szCs w:val="18"/>
      <w:u w:val="none"/>
      <w:bdr w:val="single" w:color="DCDCDC" w:sz="8" w:space="0"/>
      <w:shd w:val="clear" w:color="auto" w:fill="FFFFFF"/>
    </w:rPr>
  </w:style>
  <w:style w:type="paragraph" w:customStyle="1" w:styleId="22">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3">
    <w:name w:val="1_0"/>
    <w:basedOn w:val="1"/>
    <w:next w:val="24"/>
    <w:qFormat/>
    <w:uiPriority w:val="0"/>
    <w:rPr>
      <w:rFonts w:ascii="宋体" w:hAnsi="Courier New" w:eastAsia="宋体" w:cs="Times New Roman"/>
      <w:szCs w:val="22"/>
    </w:rPr>
  </w:style>
  <w:style w:type="paragraph" w:customStyle="1" w:styleId="24">
    <w:name w:val="纯文本1"/>
    <w:basedOn w:val="1"/>
    <w:qFormat/>
    <w:uiPriority w:val="0"/>
    <w:pPr>
      <w:widowControl/>
      <w:jc w:val="left"/>
    </w:pPr>
    <w:rPr>
      <w:rFonts w:ascii="宋体" w:hAnsi="Courier New" w:eastAsia="微软雅黑" w:cs="Times New Roman"/>
      <w:kern w:val="0"/>
      <w:sz w:val="20"/>
      <w:szCs w:val="21"/>
    </w:rPr>
  </w:style>
  <w:style w:type="character" w:customStyle="1" w:styleId="25">
    <w:name w:val="标题 Char"/>
    <w:basedOn w:val="10"/>
    <w:link w:val="9"/>
    <w:qFormat/>
    <w:uiPriority w:val="10"/>
    <w:rPr>
      <w:rFonts w:eastAsia="宋体" w:asciiTheme="majorHAnsi" w:hAnsiTheme="majorHAnsi" w:cstheme="majorBidi"/>
      <w:b/>
      <w:bCs/>
      <w:kern w:val="2"/>
      <w:sz w:val="32"/>
      <w:szCs w:val="32"/>
    </w:rPr>
  </w:style>
  <w:style w:type="paragraph" w:customStyle="1" w:styleId="26">
    <w:name w:val="！表格内容"/>
    <w:basedOn w:val="1"/>
    <w:qFormat/>
    <w:uiPriority w:val="0"/>
    <w:pPr>
      <w:spacing w:line="320" w:lineRule="atLeast"/>
    </w:pPr>
    <w:rPr>
      <w:rFonts w:ascii="Times New Roman" w:hAnsi="Times New Roman" w:eastAsia="宋体" w:cs="Times New Roman"/>
    </w:rPr>
  </w:style>
  <w:style w:type="paragraph" w:customStyle="1" w:styleId="27">
    <w:name w:val="正文_0"/>
    <w:qFormat/>
    <w:uiPriority w:val="0"/>
    <w:rPr>
      <w:rFonts w:ascii="Times New Roman" w:hAnsi="Times New Roman" w:eastAsia="宋体" w:cs="Times New Roman"/>
      <w:sz w:val="21"/>
      <w:lang w:val="en-US" w:eastAsia="zh-CN" w:bidi="ar-SA"/>
    </w:rPr>
  </w:style>
  <w:style w:type="character" w:customStyle="1" w:styleId="28">
    <w:name w:val="纯文本 Char"/>
    <w:basedOn w:val="10"/>
    <w:link w:val="3"/>
    <w:qFormat/>
    <w:uiPriority w:val="0"/>
    <w:rPr>
      <w:rFonts w:ascii="宋体" w:hAnsi="Courier New"/>
      <w:sz w:val="2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1DA627-DAB5-47E1-B37B-C629ACB0CE30}">
  <ds:schemaRefs/>
</ds:datastoreItem>
</file>

<file path=docProps/app.xml><?xml version="1.0" encoding="utf-8"?>
<Properties xmlns="http://schemas.openxmlformats.org/officeDocument/2006/extended-properties" xmlns:vt="http://schemas.openxmlformats.org/officeDocument/2006/docPropsVTypes">
  <Template>Normal.dotm</Template>
  <Company>dxcgs</Company>
  <Pages>16</Pages>
  <Words>1130</Words>
  <Characters>6445</Characters>
  <Lines>53</Lines>
  <Paragraphs>15</Paragraphs>
  <TotalTime>3</TotalTime>
  <ScaleCrop>false</ScaleCrop>
  <LinksUpToDate>false</LinksUpToDate>
  <CharactersWithSpaces>7560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2018-11-11T07:00:00Z</dcterms:created>
  <dc:creator>MoZH</dc:creator>
  <cp:lastModifiedBy>詹映静</cp:lastModifiedBy>
  <dcterms:modified xsi:type="dcterms:W3CDTF">2024-05-09T00:44:04Z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