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F0C428">
      <w:pPr>
        <w:jc w:val="center"/>
        <w:rPr>
          <w:rFonts w:hint="eastAsia" w:ascii="宋体" w:hAnsi="宋体" w:cs="方正小标宋简体"/>
          <w:sz w:val="40"/>
          <w:szCs w:val="28"/>
          <w:highlight w:val="none"/>
        </w:rPr>
      </w:pPr>
    </w:p>
    <w:p w14:paraId="1E962755">
      <w:pPr>
        <w:jc w:val="center"/>
        <w:rPr>
          <w:rFonts w:ascii="宋体" w:hAnsi="宋体" w:cs="方正小标宋简体"/>
          <w:sz w:val="40"/>
          <w:szCs w:val="28"/>
          <w:highlight w:val="none"/>
        </w:rPr>
      </w:pPr>
      <w:r>
        <w:rPr>
          <w:rFonts w:hint="eastAsia" w:ascii="宋体" w:hAnsi="宋体" w:cs="方正小标宋简体"/>
          <w:sz w:val="40"/>
          <w:szCs w:val="28"/>
          <w:highlight w:val="none"/>
        </w:rPr>
        <w:t>广州城投综合能源投资经营管理有限公司</w:t>
      </w:r>
    </w:p>
    <w:p w14:paraId="15CB8641">
      <w:pPr>
        <w:spacing w:before="0" w:beforeLines="-2147483648" w:after="0" w:afterLines="-2147483648" w:line="240" w:lineRule="auto"/>
        <w:jc w:val="center"/>
        <w:rPr>
          <w:b/>
          <w:sz w:val="28"/>
          <w:szCs w:val="28"/>
          <w:highlight w:val="none"/>
        </w:rPr>
      </w:pPr>
      <w:r>
        <w:rPr>
          <w:rFonts w:hint="eastAsia" w:ascii="宋体" w:hAnsi="宋体" w:cs="方正小标宋简体"/>
          <w:sz w:val="40"/>
          <w:szCs w:val="28"/>
          <w:highlight w:val="none"/>
          <w:lang w:val="en-US" w:eastAsia="zh-CN"/>
        </w:rPr>
        <w:t>城投能源公司废旧资产处置</w:t>
      </w:r>
      <w:r>
        <w:rPr>
          <w:rFonts w:hint="eastAsia" w:ascii="宋体" w:hAnsi="宋体" w:cs="方正小标宋简体"/>
          <w:sz w:val="40"/>
          <w:szCs w:val="28"/>
          <w:highlight w:val="none"/>
        </w:rPr>
        <w:t>项目竞选文件</w:t>
      </w:r>
    </w:p>
    <w:p w14:paraId="2AEBFBB4">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项目基本情况</w:t>
      </w:r>
    </w:p>
    <w:p w14:paraId="59BFD1BA">
      <w:pPr>
        <w:pStyle w:val="40"/>
        <w:numPr>
          <w:ilvl w:val="1"/>
          <w:numId w:val="2"/>
        </w:numPr>
        <w:spacing w:before="156" w:beforeLines="50" w:after="156" w:afterLines="50" w:line="360" w:lineRule="auto"/>
        <w:ind w:firstLineChars="0"/>
        <w:rPr>
          <w:rFonts w:hint="eastAsia" w:ascii="宋体" w:hAnsi="宋体" w:cs="宋体"/>
          <w:sz w:val="24"/>
          <w:highlight w:val="none"/>
        </w:rPr>
      </w:pPr>
      <w:r>
        <w:rPr>
          <w:rFonts w:hint="eastAsia" w:ascii="宋体" w:hAnsi="宋体" w:cs="宋体"/>
          <w:sz w:val="24"/>
          <w:highlight w:val="none"/>
        </w:rPr>
        <w:t>项目名称：</w:t>
      </w:r>
      <w:r>
        <w:rPr>
          <w:rFonts w:hint="eastAsia" w:ascii="宋体" w:hAnsi="宋体" w:cs="宋体"/>
          <w:sz w:val="24"/>
          <w:highlight w:val="none"/>
          <w:u w:val="single"/>
          <w:lang w:val="en-US" w:eastAsia="zh-CN"/>
        </w:rPr>
        <w:t xml:space="preserve"> </w:t>
      </w:r>
      <w:r>
        <w:rPr>
          <w:rFonts w:hint="eastAsia" w:ascii="宋体" w:hAnsi="宋体" w:eastAsia="宋体" w:cs="宋体"/>
          <w:sz w:val="24"/>
          <w:szCs w:val="24"/>
          <w:highlight w:val="none"/>
          <w:u w:val="single"/>
          <w:lang w:val="en-US" w:eastAsia="zh-CN"/>
        </w:rPr>
        <w:t>城投能源公司废旧资产处置</w:t>
      </w:r>
      <w:r>
        <w:rPr>
          <w:rFonts w:hint="eastAsia" w:ascii="宋体" w:hAnsi="宋体" w:eastAsia="宋体" w:cs="宋体"/>
          <w:sz w:val="24"/>
          <w:szCs w:val="24"/>
          <w:highlight w:val="none"/>
          <w:u w:val="single"/>
        </w:rPr>
        <w:t>项目</w:t>
      </w:r>
      <w:r>
        <w:rPr>
          <w:rFonts w:hint="eastAsia" w:ascii="宋体" w:hAnsi="宋体" w:cs="宋体"/>
          <w:sz w:val="24"/>
          <w:highlight w:val="none"/>
          <w:u w:val="single"/>
          <w:lang w:val="en-US" w:eastAsia="zh-CN"/>
        </w:rPr>
        <w:t xml:space="preserve">   </w:t>
      </w:r>
    </w:p>
    <w:p w14:paraId="7D6E662F">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项目地点：</w:t>
      </w:r>
      <w:r>
        <w:rPr>
          <w:rFonts w:hint="eastAsia" w:ascii="宋体" w:hAnsi="宋体" w:cs="宋体"/>
          <w:sz w:val="24"/>
          <w:highlight w:val="none"/>
          <w:u w:val="single"/>
          <w:lang w:val="en-US" w:eastAsia="zh-CN"/>
        </w:rPr>
        <w:t xml:space="preserve"> </w:t>
      </w:r>
      <w:r>
        <w:rPr>
          <w:rFonts w:hint="eastAsia" w:ascii="宋体" w:hAnsi="宋体" w:eastAsia="宋体" w:cs="宋体"/>
          <w:sz w:val="24"/>
          <w:szCs w:val="24"/>
          <w:highlight w:val="none"/>
          <w:u w:val="single"/>
          <w:lang w:val="en-US" w:eastAsia="zh-CN"/>
        </w:rPr>
        <w:t>广州大学城四号冷站</w:t>
      </w:r>
      <w:r>
        <w:rPr>
          <w:rFonts w:hint="eastAsia" w:ascii="宋体" w:hAnsi="宋体" w:eastAsia="宋体" w:cs="宋体"/>
          <w:sz w:val="24"/>
          <w:szCs w:val="24"/>
          <w:highlight w:val="none"/>
          <w:u w:val="single"/>
        </w:rPr>
        <w:t xml:space="preserve"> </w:t>
      </w:r>
      <w:r>
        <w:rPr>
          <w:rFonts w:hint="eastAsia" w:ascii="宋体" w:hAnsi="宋体" w:cs="宋体"/>
          <w:sz w:val="24"/>
          <w:highlight w:val="none"/>
          <w:u w:val="single"/>
          <w:lang w:val="en-US" w:eastAsia="zh-CN"/>
        </w:rPr>
        <w:t xml:space="preserve">   </w:t>
      </w:r>
    </w:p>
    <w:p w14:paraId="3952FF07">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采购限价：</w:t>
      </w:r>
      <w:r>
        <w:rPr>
          <w:rFonts w:hint="eastAsia" w:ascii="宋体" w:hAnsi="宋体" w:cs="宋体"/>
          <w:sz w:val="24"/>
          <w:highlight w:val="none"/>
          <w:u w:val="single"/>
          <w:lang w:val="en-US" w:eastAsia="zh-CN"/>
        </w:rPr>
        <w:t xml:space="preserve"> </w:t>
      </w:r>
      <w:r>
        <w:rPr>
          <w:rFonts w:hint="eastAsia" w:ascii="宋体" w:hAnsi="宋体" w:eastAsia="宋体" w:cs="宋体"/>
          <w:sz w:val="24"/>
          <w:szCs w:val="24"/>
          <w:highlight w:val="none"/>
          <w:u w:val="single"/>
          <w:lang w:val="en-US" w:eastAsia="zh-CN"/>
        </w:rPr>
        <w:t>最低报价不得低于170716</w:t>
      </w:r>
      <w:r>
        <w:rPr>
          <w:rFonts w:hint="eastAsia" w:ascii="宋体" w:hAnsi="宋体" w:eastAsia="宋体" w:cs="宋体"/>
          <w:sz w:val="24"/>
          <w:szCs w:val="24"/>
          <w:highlight w:val="none"/>
          <w:u w:val="single"/>
        </w:rPr>
        <w:t>元</w:t>
      </w:r>
      <w:r>
        <w:rPr>
          <w:rFonts w:hint="eastAsia" w:ascii="宋体" w:hAnsi="宋体" w:cs="宋体"/>
          <w:sz w:val="24"/>
          <w:highlight w:val="none"/>
          <w:u w:val="single"/>
          <w:lang w:val="en-US" w:eastAsia="zh-CN"/>
        </w:rPr>
        <w:t xml:space="preserve">。   </w:t>
      </w:r>
    </w:p>
    <w:p w14:paraId="2C6A15EE">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项目概况</w:t>
      </w:r>
      <w:r>
        <w:rPr>
          <w:rFonts w:hint="eastAsia" w:ascii="宋体" w:hAnsi="宋体" w:cs="宋体"/>
          <w:sz w:val="24"/>
          <w:highlight w:val="none"/>
          <w:lang w:eastAsia="zh-CN"/>
        </w:rPr>
        <w:t>：</w:t>
      </w:r>
      <w:r>
        <w:rPr>
          <w:rFonts w:hint="eastAsia" w:ascii="宋体" w:hAnsi="宋体" w:cs="宋体"/>
          <w:sz w:val="24"/>
          <w:highlight w:val="none"/>
          <w:u w:val="single"/>
          <w:lang w:val="en-US" w:eastAsia="zh-CN"/>
        </w:rPr>
        <w:t xml:space="preserve">  </w:t>
      </w:r>
      <w:r>
        <w:rPr>
          <w:rFonts w:hint="eastAsia" w:ascii="宋体" w:hAnsi="宋体" w:eastAsia="宋体" w:cs="宋体"/>
          <w:kern w:val="0"/>
          <w:sz w:val="24"/>
          <w:szCs w:val="24"/>
          <w:highlight w:val="none"/>
          <w:u w:val="single"/>
        </w:rPr>
        <w:t>我司现公开出售废旧物资</w:t>
      </w:r>
      <w:r>
        <w:rPr>
          <w:rFonts w:hint="eastAsia" w:ascii="宋体" w:hAnsi="宋体" w:eastAsia="宋体" w:cs="宋体"/>
          <w:kern w:val="0"/>
          <w:sz w:val="24"/>
          <w:szCs w:val="24"/>
          <w:highlight w:val="none"/>
          <w:u w:val="single"/>
          <w:lang w:val="en-US" w:eastAsia="zh-CN"/>
        </w:rPr>
        <w:t>一</w:t>
      </w:r>
      <w:r>
        <w:rPr>
          <w:rFonts w:hint="eastAsia" w:ascii="宋体" w:hAnsi="宋体" w:eastAsia="宋体" w:cs="宋体"/>
          <w:kern w:val="0"/>
          <w:sz w:val="24"/>
          <w:szCs w:val="24"/>
          <w:highlight w:val="none"/>
          <w:u w:val="single"/>
        </w:rPr>
        <w:t>批（详见竞选文件附件</w:t>
      </w:r>
      <w:r>
        <w:rPr>
          <w:rFonts w:hint="eastAsia" w:cs="宋体"/>
          <w:kern w:val="0"/>
          <w:sz w:val="24"/>
          <w:szCs w:val="24"/>
          <w:highlight w:val="none"/>
          <w:u w:val="single"/>
          <w:lang w:val="en-US" w:eastAsia="zh-CN"/>
        </w:rPr>
        <w:t>4</w:t>
      </w:r>
      <w:r>
        <w:rPr>
          <w:rFonts w:hint="eastAsia" w:ascii="宋体" w:hAnsi="宋体" w:eastAsia="宋体" w:cs="宋体"/>
          <w:kern w:val="0"/>
          <w:sz w:val="24"/>
          <w:szCs w:val="24"/>
          <w:highlight w:val="none"/>
          <w:u w:val="single"/>
        </w:rPr>
        <w:t>《废旧物资处置清单》）</w:t>
      </w:r>
      <w:r>
        <w:rPr>
          <w:rFonts w:hint="eastAsia" w:cs="宋体"/>
          <w:kern w:val="0"/>
          <w:sz w:val="24"/>
          <w:szCs w:val="24"/>
          <w:highlight w:val="none"/>
          <w:u w:val="single"/>
          <w:lang w:val="en-US" w:eastAsia="zh-CN"/>
        </w:rPr>
        <w:t>包括但不限于</w:t>
      </w:r>
      <w:r>
        <w:rPr>
          <w:rFonts w:hint="eastAsia" w:ascii="宋体" w:hAnsi="宋体" w:eastAsia="宋体" w:cs="宋体"/>
          <w:kern w:val="0"/>
          <w:sz w:val="24"/>
          <w:szCs w:val="24"/>
          <w:highlight w:val="none"/>
          <w:u w:val="single"/>
          <w:lang w:val="en-US" w:eastAsia="zh-CN"/>
        </w:rPr>
        <w:t>冷水机组冷凝器、蒸发器、中冷器、金属管道等，</w:t>
      </w:r>
      <w:r>
        <w:rPr>
          <w:rFonts w:hint="eastAsia" w:cs="宋体"/>
          <w:kern w:val="0"/>
          <w:sz w:val="24"/>
          <w:szCs w:val="24"/>
          <w:highlight w:val="none"/>
          <w:u w:val="single"/>
          <w:lang w:val="en-US" w:eastAsia="zh-CN"/>
        </w:rPr>
        <w:t>中标人需按甲方规定提前办理相关吊装等票证，</w:t>
      </w:r>
      <w:r>
        <w:rPr>
          <w:rFonts w:hint="eastAsia" w:ascii="宋体" w:hAnsi="宋体" w:eastAsia="宋体" w:cs="宋体"/>
          <w:kern w:val="0"/>
          <w:sz w:val="24"/>
          <w:szCs w:val="24"/>
          <w:highlight w:val="none"/>
          <w:u w:val="single"/>
        </w:rPr>
        <w:t>由中标人自行负责所竞得物品的</w:t>
      </w:r>
      <w:r>
        <w:rPr>
          <w:rFonts w:hint="eastAsia" w:cs="宋体"/>
          <w:kern w:val="0"/>
          <w:sz w:val="24"/>
          <w:szCs w:val="24"/>
          <w:highlight w:val="none"/>
          <w:u w:val="single"/>
          <w:lang w:val="en-US" w:eastAsia="zh-CN"/>
        </w:rPr>
        <w:t>拆除、搬运、运输</w:t>
      </w:r>
      <w:r>
        <w:rPr>
          <w:rFonts w:hint="eastAsia" w:ascii="宋体" w:hAnsi="宋体" w:eastAsia="宋体" w:cs="宋体"/>
          <w:kern w:val="0"/>
          <w:sz w:val="24"/>
          <w:szCs w:val="24"/>
          <w:highlight w:val="none"/>
          <w:u w:val="single"/>
        </w:rPr>
        <w:t>等一切费用及安全事宜，</w:t>
      </w:r>
      <w:r>
        <w:rPr>
          <w:rFonts w:hint="eastAsia" w:cs="宋体"/>
          <w:kern w:val="0"/>
          <w:sz w:val="24"/>
          <w:szCs w:val="24"/>
          <w:highlight w:val="none"/>
          <w:u w:val="single"/>
          <w:lang w:val="en-US" w:eastAsia="zh-CN"/>
        </w:rPr>
        <w:t>甲方</w:t>
      </w:r>
      <w:r>
        <w:rPr>
          <w:rFonts w:hint="eastAsia" w:ascii="宋体" w:hAnsi="宋体" w:eastAsia="宋体" w:cs="宋体"/>
          <w:kern w:val="0"/>
          <w:sz w:val="24"/>
          <w:szCs w:val="24"/>
          <w:highlight w:val="none"/>
          <w:u w:val="single"/>
        </w:rPr>
        <w:t>不对物品质量及安全承担责任。</w:t>
      </w:r>
      <w:r>
        <w:rPr>
          <w:rFonts w:hint="eastAsia" w:ascii="宋体" w:hAnsi="宋体" w:cs="宋体"/>
          <w:sz w:val="24"/>
          <w:highlight w:val="none"/>
          <w:u w:val="single"/>
          <w:lang w:val="en-US" w:eastAsia="zh-CN"/>
        </w:rPr>
        <w:t xml:space="preserve">   </w:t>
      </w:r>
    </w:p>
    <w:p w14:paraId="7800F24D">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注：本文件中甲方特指采购人，乙方特指中标单位。</w:t>
      </w:r>
    </w:p>
    <w:p w14:paraId="4C91CAA9">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合格投标人资格要求</w:t>
      </w:r>
    </w:p>
    <w:p w14:paraId="5E05362C">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单位须是在中华人民共和国境内注册的法人或其他组织，</w:t>
      </w:r>
      <w:r>
        <w:rPr>
          <w:rFonts w:hint="eastAsia" w:ascii="宋体" w:hAnsi="宋体" w:eastAsia="宋体" w:cs="宋体"/>
          <w:kern w:val="0"/>
          <w:sz w:val="24"/>
          <w:szCs w:val="24"/>
          <w:highlight w:val="none"/>
        </w:rPr>
        <w:t>具备有效的工商营业执照、企业法人组织机构代码证书、税务登记证书（或三证合一），且营业执照所列经营范围包含再生资源回收、废旧物资回收或其他与本项目相关内容</w:t>
      </w:r>
      <w:r>
        <w:rPr>
          <w:rFonts w:hint="eastAsia" w:ascii="宋体" w:hAnsi="宋体" w:eastAsia="宋体" w:cs="宋体"/>
          <w:sz w:val="24"/>
          <w:szCs w:val="24"/>
          <w:highlight w:val="none"/>
          <w:lang w:eastAsia="zh-CN"/>
        </w:rPr>
        <w:t>。</w:t>
      </w:r>
    </w:p>
    <w:p w14:paraId="7473625D">
      <w:pPr>
        <w:pStyle w:val="40"/>
        <w:numPr>
          <w:ilvl w:val="0"/>
          <w:numId w:val="3"/>
        </w:numPr>
        <w:spacing w:before="156" w:beforeLines="50" w:after="156" w:afterLines="50"/>
        <w:ind w:left="425" w:hanging="425" w:firstLineChars="0"/>
        <w:rPr>
          <w:rFonts w:ascii="宋体" w:hAnsi="宋体" w:cs="宋体"/>
          <w:sz w:val="24"/>
          <w:highlight w:val="none"/>
          <w:u w:val="single"/>
        </w:rPr>
      </w:pPr>
      <w:r>
        <w:rPr>
          <w:rFonts w:hint="eastAsia" w:ascii="宋体" w:hAnsi="宋体" w:eastAsia="宋体" w:cs="宋体"/>
          <w:sz w:val="24"/>
          <w:szCs w:val="24"/>
          <w:highlight w:val="none"/>
          <w:lang w:val="en-US" w:eastAsia="zh-CN"/>
        </w:rPr>
        <w:t>不接受联合体报价。</w:t>
      </w:r>
    </w:p>
    <w:p w14:paraId="1A64D82A">
      <w:pPr>
        <w:numPr>
          <w:ilvl w:val="0"/>
          <w:numId w:val="1"/>
        </w:numPr>
        <w:ind w:firstLine="482" w:firstLineChars="200"/>
        <w:rPr>
          <w:rFonts w:hint="eastAsia" w:ascii="宋体" w:hAnsi="宋体" w:cs="宋体"/>
          <w:sz w:val="24"/>
          <w:highlight w:val="none"/>
        </w:rPr>
      </w:pPr>
      <w:r>
        <w:rPr>
          <w:rFonts w:hint="eastAsia" w:ascii="宋体" w:hAnsi="宋体" w:cs="宋体"/>
          <w:b/>
          <w:bCs/>
          <w:sz w:val="24"/>
          <w:highlight w:val="none"/>
        </w:rPr>
        <w:t>项目内容及要求</w:t>
      </w:r>
    </w:p>
    <w:p w14:paraId="2F768303">
      <w:pPr>
        <w:numPr>
          <w:ilvl w:val="-1"/>
          <w:numId w:val="0"/>
        </w:numPr>
        <w:ind w:left="420" w:leftChars="200" w:firstLine="0" w:firstLineChars="0"/>
        <w:rPr>
          <w:rFonts w:hint="eastAsia" w:ascii="宋体" w:hAnsi="宋体" w:cs="宋体"/>
          <w:sz w:val="24"/>
          <w:highlight w:val="none"/>
        </w:rPr>
      </w:pPr>
    </w:p>
    <w:p w14:paraId="1FC79064">
      <w:pPr>
        <w:pStyle w:val="5"/>
        <w:numPr>
          <w:ilvl w:val="0"/>
          <w:numId w:val="4"/>
        </w:numPr>
        <w:ind w:firstLine="482"/>
        <w:rPr>
          <w:rFonts w:hint="eastAsia" w:ascii="宋体" w:hAnsi="宋体" w:cs="宋体"/>
          <w:kern w:val="0"/>
          <w:szCs w:val="24"/>
          <w:highlight w:val="none"/>
          <w:lang w:eastAsia="zh-CN"/>
        </w:rPr>
      </w:pPr>
      <w:r>
        <w:rPr>
          <w:rFonts w:hint="eastAsia" w:ascii="宋体" w:hAnsi="宋体"/>
          <w:szCs w:val="28"/>
          <w:highlight w:val="none"/>
        </w:rPr>
        <w:t>本批次物品不单</w:t>
      </w:r>
      <w:r>
        <w:rPr>
          <w:rFonts w:hint="eastAsia" w:ascii="宋体" w:hAnsi="宋体" w:cs="宋体"/>
          <w:kern w:val="0"/>
          <w:szCs w:val="24"/>
          <w:highlight w:val="none"/>
        </w:rPr>
        <w:t>独处置，购买方需对本批次物品填报总价。本项目采用总价包干，投标总价包含投标人购买本项目（如果中标）约定所有物品所必须的所有成本费用和购买方应承担的一切税费，包括但不限于全部物品、人工、运输、装卸、场地清理、利润、税费及交易实施过程中不可预见费用等所有其他有关各项的全部费用</w:t>
      </w:r>
      <w:r>
        <w:rPr>
          <w:rFonts w:hint="eastAsia" w:ascii="宋体" w:hAnsi="宋体" w:cs="宋体"/>
          <w:kern w:val="0"/>
          <w:szCs w:val="24"/>
          <w:highlight w:val="none"/>
          <w:lang w:eastAsia="zh-CN"/>
        </w:rPr>
        <w:t>。</w:t>
      </w:r>
    </w:p>
    <w:p w14:paraId="3AE83BBB">
      <w:pPr>
        <w:pStyle w:val="5"/>
        <w:numPr>
          <w:ilvl w:val="0"/>
          <w:numId w:val="4"/>
        </w:numPr>
        <w:ind w:firstLine="482"/>
        <w:rPr>
          <w:rFonts w:hint="eastAsia" w:ascii="宋体" w:hAnsi="宋体" w:cs="宋体"/>
          <w:kern w:val="0"/>
          <w:szCs w:val="24"/>
          <w:highlight w:val="none"/>
          <w:lang w:val="en-US" w:eastAsia="zh-CN"/>
        </w:rPr>
      </w:pPr>
      <w:r>
        <w:rPr>
          <w:rFonts w:hint="eastAsia" w:ascii="宋体" w:hAnsi="宋体" w:cs="宋体"/>
          <w:kern w:val="0"/>
          <w:szCs w:val="24"/>
          <w:highlight w:val="none"/>
        </w:rPr>
        <w:t>投标人在报价前应仔细询问或查看拟报价的物品，充分了解物品的现状，避免误报漏报。禁止投</w:t>
      </w:r>
      <w:r>
        <w:rPr>
          <w:rFonts w:hint="eastAsia" w:ascii="宋体" w:hAnsi="宋体"/>
          <w:szCs w:val="28"/>
          <w:highlight w:val="none"/>
        </w:rPr>
        <w:t>标人在正式报价后要求修改报价；禁止投标人中标后因报价原因弃标或不按规定时间签订合同缴纳货款；禁止中标人合同违约不按约定时间清运该批物资。一经发生上述情况，将记入拒绝合作名单</w:t>
      </w:r>
      <w:r>
        <w:rPr>
          <w:rFonts w:hint="eastAsia" w:ascii="宋体" w:hAnsi="宋体"/>
          <w:szCs w:val="28"/>
          <w:highlight w:val="none"/>
          <w:lang w:eastAsia="zh-CN"/>
        </w:rPr>
        <w:t>。</w:t>
      </w:r>
    </w:p>
    <w:p w14:paraId="3AC5A723">
      <w:pPr>
        <w:pStyle w:val="5"/>
        <w:numPr>
          <w:ilvl w:val="0"/>
          <w:numId w:val="4"/>
        </w:numPr>
        <w:ind w:firstLine="482"/>
        <w:rPr>
          <w:rFonts w:hint="eastAsia" w:ascii="宋体" w:hAnsi="宋体" w:cs="宋体"/>
          <w:kern w:val="0"/>
          <w:szCs w:val="24"/>
          <w:highlight w:val="none"/>
          <w:lang w:val="en-US" w:eastAsia="zh-CN"/>
        </w:rPr>
      </w:pPr>
      <w:r>
        <w:rPr>
          <w:rFonts w:hint="eastAsia" w:ascii="宋体" w:hAnsi="宋体"/>
          <w:szCs w:val="28"/>
          <w:highlight w:val="none"/>
        </w:rPr>
        <w:t>付款方式：中标单位向</w:t>
      </w:r>
      <w:r>
        <w:rPr>
          <w:rFonts w:hint="eastAsia" w:ascii="宋体" w:hAnsi="宋体" w:cs="宋体"/>
          <w:sz w:val="24"/>
          <w:highlight w:val="none"/>
        </w:rPr>
        <w:t>甲方</w:t>
      </w:r>
      <w:r>
        <w:rPr>
          <w:rFonts w:hint="eastAsia" w:ascii="宋体" w:hAnsi="宋体"/>
          <w:szCs w:val="28"/>
          <w:highlight w:val="none"/>
        </w:rPr>
        <w:t>一次性全额支付处置交易总价并额外缴纳</w:t>
      </w:r>
      <w:r>
        <w:rPr>
          <w:rFonts w:hint="eastAsia" w:ascii="宋体" w:hAnsi="宋体"/>
          <w:b/>
          <w:bCs/>
          <w:szCs w:val="28"/>
          <w:highlight w:val="none"/>
          <w:lang w:val="en-US" w:eastAsia="zh-CN"/>
        </w:rPr>
        <w:t>1000</w:t>
      </w:r>
      <w:r>
        <w:rPr>
          <w:rFonts w:ascii="宋体" w:hAnsi="宋体"/>
          <w:b/>
          <w:bCs/>
          <w:szCs w:val="28"/>
          <w:highlight w:val="none"/>
        </w:rPr>
        <w:t>元押金</w:t>
      </w:r>
      <w:r>
        <w:rPr>
          <w:rFonts w:hint="eastAsia" w:ascii="宋体" w:hAnsi="宋体"/>
          <w:szCs w:val="28"/>
          <w:highlight w:val="none"/>
        </w:rPr>
        <w:t>后，</w:t>
      </w:r>
      <w:r>
        <w:rPr>
          <w:rFonts w:hint="eastAsia" w:ascii="宋体" w:hAnsi="宋体" w:cs="宋体"/>
          <w:sz w:val="24"/>
          <w:highlight w:val="none"/>
        </w:rPr>
        <w:t>甲方</w:t>
      </w:r>
      <w:r>
        <w:rPr>
          <w:rFonts w:hint="eastAsia" w:ascii="宋体" w:hAnsi="宋体"/>
          <w:szCs w:val="28"/>
          <w:highlight w:val="none"/>
        </w:rPr>
        <w:t>向中标单位开具合法收据和该批物资运出放行条，购买方凭收据和放行条可运走该批物资，中标单位运完清单内所有物资并清理好现场后，经发包人检查无误，凭押金条退回</w:t>
      </w:r>
      <w:r>
        <w:rPr>
          <w:rFonts w:hint="eastAsia" w:ascii="宋体" w:hAnsi="宋体"/>
          <w:b/>
          <w:bCs/>
          <w:szCs w:val="28"/>
          <w:highlight w:val="none"/>
          <w:lang w:eastAsia="zh-CN"/>
        </w:rPr>
        <w:t>1</w:t>
      </w:r>
      <w:r>
        <w:rPr>
          <w:rFonts w:hint="eastAsia" w:ascii="宋体" w:hAnsi="宋体"/>
          <w:b/>
          <w:bCs/>
          <w:szCs w:val="28"/>
          <w:highlight w:val="none"/>
          <w:lang w:val="en-US" w:eastAsia="zh-CN"/>
        </w:rPr>
        <w:t>0</w:t>
      </w:r>
      <w:r>
        <w:rPr>
          <w:rFonts w:ascii="宋体" w:hAnsi="宋体"/>
          <w:b/>
          <w:bCs/>
          <w:szCs w:val="28"/>
          <w:highlight w:val="none"/>
        </w:rPr>
        <w:t>00元押金</w:t>
      </w:r>
      <w:r>
        <w:rPr>
          <w:rFonts w:hint="eastAsia" w:ascii="宋体" w:hAnsi="宋体"/>
          <w:szCs w:val="28"/>
          <w:highlight w:val="none"/>
        </w:rPr>
        <w:t>。逾期不能足额缴纳货款的，视为放弃所有权利。发包人有权处理所有竞卖的物品</w:t>
      </w:r>
      <w:r>
        <w:rPr>
          <w:rFonts w:hint="eastAsia" w:ascii="宋体" w:hAnsi="宋体"/>
          <w:szCs w:val="28"/>
          <w:highlight w:val="none"/>
          <w:lang w:eastAsia="zh-CN"/>
        </w:rPr>
        <w:t>。</w:t>
      </w:r>
    </w:p>
    <w:p w14:paraId="3AD609B5">
      <w:pPr>
        <w:pStyle w:val="5"/>
        <w:numPr>
          <w:ilvl w:val="0"/>
          <w:numId w:val="4"/>
        </w:numPr>
        <w:ind w:firstLine="482"/>
        <w:rPr>
          <w:rFonts w:hint="eastAsia" w:ascii="宋体" w:hAnsi="宋体" w:cs="宋体"/>
          <w:kern w:val="0"/>
          <w:szCs w:val="24"/>
          <w:highlight w:val="none"/>
          <w:lang w:val="en-US" w:eastAsia="zh-CN"/>
        </w:rPr>
      </w:pPr>
      <w:r>
        <w:rPr>
          <w:rFonts w:hint="eastAsia" w:ascii="宋体" w:hAnsi="宋体"/>
          <w:szCs w:val="28"/>
          <w:highlight w:val="none"/>
        </w:rPr>
        <w:t>中标单位</w:t>
      </w:r>
      <w:r>
        <w:rPr>
          <w:rFonts w:hint="eastAsia" w:ascii="宋体" w:hAnsi="宋体" w:cs="宋体"/>
          <w:kern w:val="0"/>
          <w:szCs w:val="24"/>
          <w:highlight w:val="none"/>
        </w:rPr>
        <w:t>应于签订合同后</w:t>
      </w:r>
      <w:r>
        <w:rPr>
          <w:rFonts w:hint="eastAsia" w:ascii="宋体" w:hAnsi="宋体" w:cs="宋体"/>
          <w:b/>
          <w:bCs/>
          <w:kern w:val="0"/>
          <w:szCs w:val="24"/>
          <w:highlight w:val="none"/>
        </w:rPr>
        <w:t>3个工作日内支付货款</w:t>
      </w:r>
      <w:r>
        <w:rPr>
          <w:rFonts w:hint="eastAsia" w:ascii="宋体" w:hAnsi="宋体" w:cs="宋体"/>
          <w:kern w:val="0"/>
          <w:szCs w:val="24"/>
          <w:highlight w:val="none"/>
        </w:rPr>
        <w:t>，</w:t>
      </w:r>
      <w:r>
        <w:rPr>
          <w:rFonts w:hint="eastAsia" w:ascii="宋体" w:hAnsi="宋体" w:cs="宋体"/>
          <w:kern w:val="0"/>
          <w:szCs w:val="24"/>
          <w:highlight w:val="none"/>
          <w:lang w:val="en-US" w:eastAsia="zh-CN"/>
        </w:rPr>
        <w:t>按</w:t>
      </w:r>
      <w:r>
        <w:rPr>
          <w:rFonts w:hint="eastAsia" w:ascii="宋体" w:hAnsi="宋体" w:cs="宋体"/>
          <w:sz w:val="24"/>
          <w:highlight w:val="none"/>
        </w:rPr>
        <w:t>甲方</w:t>
      </w:r>
      <w:r>
        <w:rPr>
          <w:rFonts w:hint="eastAsia" w:ascii="宋体" w:hAnsi="宋体" w:cs="宋体"/>
          <w:kern w:val="0"/>
          <w:szCs w:val="24"/>
          <w:highlight w:val="none"/>
          <w:lang w:val="en-US" w:eastAsia="zh-CN"/>
        </w:rPr>
        <w:t>规定提前办理相关吊装、等相关票证，</w:t>
      </w:r>
      <w:r>
        <w:rPr>
          <w:rFonts w:hint="eastAsia" w:ascii="宋体" w:hAnsi="宋体" w:cs="宋体"/>
          <w:kern w:val="0"/>
          <w:szCs w:val="24"/>
          <w:highlight w:val="none"/>
        </w:rPr>
        <w:t>并在取得收据和放行条后5个工作日内在我司仓库管理员指引下到物资存放地点自行拆卸并运走该批物资。拆除、</w:t>
      </w:r>
      <w:r>
        <w:rPr>
          <w:rFonts w:hint="eastAsia" w:ascii="宋体" w:hAnsi="宋体" w:cs="宋体"/>
          <w:kern w:val="0"/>
          <w:szCs w:val="24"/>
          <w:highlight w:val="none"/>
          <w:lang w:val="en-US" w:eastAsia="zh-CN"/>
        </w:rPr>
        <w:t>搬运、运输</w:t>
      </w:r>
      <w:r>
        <w:rPr>
          <w:rFonts w:hint="eastAsia" w:ascii="宋体" w:hAnsi="宋体" w:cs="宋体"/>
          <w:kern w:val="0"/>
          <w:szCs w:val="24"/>
          <w:highlight w:val="none"/>
        </w:rPr>
        <w:t>过程中一切安全、文明责任及所发生的费用由中标单位承担，与</w:t>
      </w:r>
      <w:r>
        <w:rPr>
          <w:rFonts w:hint="eastAsia" w:ascii="宋体" w:hAnsi="宋体" w:cs="宋体"/>
          <w:sz w:val="24"/>
          <w:highlight w:val="none"/>
        </w:rPr>
        <w:t>甲方</w:t>
      </w:r>
      <w:r>
        <w:rPr>
          <w:rFonts w:hint="eastAsia" w:ascii="宋体" w:hAnsi="宋体" w:cs="宋体"/>
          <w:kern w:val="0"/>
          <w:szCs w:val="24"/>
          <w:highlight w:val="none"/>
        </w:rPr>
        <w:t>无关。</w:t>
      </w:r>
    </w:p>
    <w:p w14:paraId="13852A21">
      <w:pPr>
        <w:pStyle w:val="5"/>
        <w:numPr>
          <w:ilvl w:val="0"/>
          <w:numId w:val="4"/>
        </w:numPr>
        <w:ind w:firstLine="482"/>
        <w:rPr>
          <w:rFonts w:hint="eastAsia" w:ascii="宋体" w:hAnsi="宋体" w:cs="宋体"/>
          <w:kern w:val="0"/>
          <w:szCs w:val="24"/>
          <w:highlight w:val="none"/>
          <w:lang w:val="en-US" w:eastAsia="zh-CN"/>
        </w:rPr>
      </w:pPr>
      <w:r>
        <w:rPr>
          <w:rFonts w:hint="eastAsia" w:ascii="宋体" w:hAnsi="宋体"/>
          <w:szCs w:val="28"/>
          <w:highlight w:val="none"/>
        </w:rPr>
        <w:t>中标单位在组织拆卸搬运过程中要规范施工，不得损坏处置资产以外的设备、设施，若造成我司设备、设施</w:t>
      </w:r>
      <w:r>
        <w:rPr>
          <w:rFonts w:hint="eastAsia" w:ascii="宋体" w:hAnsi="宋体" w:cs="宋体"/>
          <w:kern w:val="0"/>
          <w:szCs w:val="24"/>
          <w:highlight w:val="none"/>
        </w:rPr>
        <w:t>损坏需按价赔偿</w:t>
      </w:r>
      <w:r>
        <w:rPr>
          <w:rFonts w:hint="eastAsia" w:ascii="宋体" w:hAnsi="宋体" w:cs="宋体"/>
          <w:kern w:val="0"/>
          <w:szCs w:val="24"/>
          <w:highlight w:val="none"/>
          <w:lang w:eastAsia="zh-CN"/>
        </w:rPr>
        <w:t>。</w:t>
      </w:r>
    </w:p>
    <w:p w14:paraId="3390049D">
      <w:pPr>
        <w:pStyle w:val="5"/>
        <w:numPr>
          <w:ilvl w:val="0"/>
          <w:numId w:val="4"/>
        </w:numPr>
        <w:ind w:firstLine="482"/>
        <w:rPr>
          <w:rFonts w:hint="eastAsia" w:ascii="宋体" w:hAnsi="宋体" w:cs="宋体"/>
          <w:b/>
          <w:bCs/>
          <w:highlight w:val="none"/>
        </w:rPr>
      </w:pPr>
      <w:r>
        <w:rPr>
          <w:rFonts w:hint="eastAsia" w:ascii="宋体" w:hAnsi="宋体" w:cs="宋体"/>
          <w:kern w:val="0"/>
          <w:szCs w:val="24"/>
          <w:highlight w:val="none"/>
          <w:lang w:val="en-US" w:eastAsia="zh-CN"/>
        </w:rPr>
        <w:t>清运时间：</w:t>
      </w:r>
      <w:r>
        <w:rPr>
          <w:rFonts w:hint="eastAsia" w:ascii="宋体" w:hAnsi="宋体" w:cs="宋体"/>
          <w:b/>
          <w:bCs/>
          <w:kern w:val="0"/>
          <w:szCs w:val="24"/>
          <w:highlight w:val="none"/>
          <w:lang w:val="en-US" w:eastAsia="zh-CN"/>
        </w:rPr>
        <w:t>在法定工作日清运，中标单位需提前联系</w:t>
      </w:r>
      <w:r>
        <w:rPr>
          <w:rFonts w:hint="eastAsia" w:ascii="宋体" w:hAnsi="宋体" w:cs="宋体"/>
          <w:b/>
          <w:bCs/>
          <w:sz w:val="24"/>
          <w:highlight w:val="none"/>
        </w:rPr>
        <w:t>甲方</w:t>
      </w:r>
      <w:r>
        <w:rPr>
          <w:rFonts w:hint="eastAsia" w:ascii="宋体" w:hAnsi="宋体" w:cs="宋体"/>
          <w:b/>
          <w:bCs/>
          <w:kern w:val="0"/>
          <w:szCs w:val="24"/>
          <w:highlight w:val="none"/>
          <w:lang w:val="en-US" w:eastAsia="zh-CN"/>
        </w:rPr>
        <w:t>确认清运时间。</w:t>
      </w:r>
    </w:p>
    <w:p w14:paraId="62FB385C">
      <w:pPr>
        <w:spacing w:line="360" w:lineRule="auto"/>
        <w:ind w:firstLine="480" w:firstLineChars="200"/>
        <w:rPr>
          <w:rFonts w:ascii="宋体" w:hAnsi="宋体" w:cs="宋体"/>
          <w:bCs/>
          <w:kern w:val="0"/>
          <w:sz w:val="24"/>
          <w:highlight w:val="none"/>
        </w:rPr>
      </w:pPr>
    </w:p>
    <w:p w14:paraId="4FC32856">
      <w:pPr>
        <w:pStyle w:val="40"/>
        <w:numPr>
          <w:ilvl w:val="1"/>
          <w:numId w:val="5"/>
        </w:numPr>
        <w:spacing w:line="360" w:lineRule="auto"/>
        <w:ind w:left="0" w:leftChars="0" w:firstLine="0" w:firstLineChars="0"/>
        <w:rPr>
          <w:rFonts w:hint="eastAsia" w:ascii="宋体" w:hAnsi="宋体" w:cs="宋体"/>
          <w:b/>
          <w:sz w:val="24"/>
          <w:highlight w:val="none"/>
        </w:rPr>
      </w:pPr>
      <w:r>
        <w:rPr>
          <w:rFonts w:hint="eastAsia" w:ascii="宋体" w:hAnsi="宋体" w:cs="宋体"/>
          <w:b/>
          <w:sz w:val="24"/>
          <w:highlight w:val="none"/>
          <w:lang w:val="en-US" w:eastAsia="zh-CN"/>
        </w:rPr>
        <w:t>其他注意事项</w:t>
      </w:r>
    </w:p>
    <w:p w14:paraId="0BEEC75B">
      <w:pPr>
        <w:pStyle w:val="40"/>
        <w:numPr>
          <w:ilvl w:val="0"/>
          <w:numId w:val="6"/>
        </w:numPr>
        <w:spacing w:line="360" w:lineRule="auto"/>
        <w:ind w:left="0" w:leftChars="0" w:firstLine="0" w:firstLineChars="0"/>
        <w:rPr>
          <w:rFonts w:hint="eastAsia" w:ascii="宋体" w:hAnsi="宋体" w:cs="宋体"/>
          <w:kern w:val="0"/>
          <w:sz w:val="24"/>
          <w:szCs w:val="24"/>
          <w:highlight w:val="none"/>
          <w:lang w:val="en-US" w:eastAsia="zh-CN"/>
        </w:rPr>
      </w:pPr>
      <w:r>
        <w:rPr>
          <w:rFonts w:hint="eastAsia" w:ascii="宋体" w:hAnsi="宋体" w:eastAsia="宋体" w:cs="宋体"/>
          <w:kern w:val="0"/>
          <w:sz w:val="24"/>
          <w:szCs w:val="24"/>
          <w:highlight w:val="none"/>
        </w:rPr>
        <w:t>中标单位</w:t>
      </w:r>
      <w:r>
        <w:rPr>
          <w:rFonts w:hint="eastAsia" w:ascii="宋体" w:hAnsi="宋体" w:eastAsia="宋体" w:cs="宋体"/>
          <w:kern w:val="0"/>
          <w:sz w:val="24"/>
          <w:szCs w:val="24"/>
          <w:highlight w:val="none"/>
          <w:lang w:val="en-US" w:eastAsia="zh-CN"/>
        </w:rPr>
        <w:t>负责将堆放场地及垃圾清理干净，现场需通过甲方验收</w:t>
      </w:r>
      <w:r>
        <w:rPr>
          <w:rFonts w:hint="eastAsia" w:ascii="宋体" w:hAnsi="宋体" w:cs="宋体"/>
          <w:kern w:val="0"/>
          <w:sz w:val="24"/>
          <w:szCs w:val="24"/>
          <w:highlight w:val="none"/>
          <w:lang w:val="en-US" w:eastAsia="zh-CN"/>
        </w:rPr>
        <w:t>。</w:t>
      </w:r>
    </w:p>
    <w:p w14:paraId="4AC13F02">
      <w:pPr>
        <w:pStyle w:val="40"/>
        <w:numPr>
          <w:ilvl w:val="0"/>
          <w:numId w:val="6"/>
        </w:numPr>
        <w:spacing w:line="360" w:lineRule="auto"/>
        <w:ind w:left="0" w:leftChars="0" w:firstLine="0" w:firstLineChars="0"/>
        <w:rPr>
          <w:rFonts w:hint="eastAsia" w:ascii="宋体" w:hAnsi="宋体" w:cs="宋体"/>
          <w:b w:val="0"/>
          <w:kern w:val="0"/>
          <w:sz w:val="24"/>
          <w:highlight w:val="none"/>
          <w:lang w:val="en-US"/>
        </w:rPr>
      </w:pPr>
      <w:r>
        <w:rPr>
          <w:rFonts w:hint="eastAsia" w:ascii="宋体" w:hAnsi="宋体" w:eastAsia="宋体" w:cs="宋体"/>
          <w:kern w:val="0"/>
          <w:sz w:val="24"/>
          <w:szCs w:val="24"/>
          <w:highlight w:val="none"/>
          <w:lang w:val="en-US" w:eastAsia="zh-CN"/>
        </w:rPr>
        <w:t>中标单位需提供拆除后不再</w:t>
      </w:r>
      <w:r>
        <w:rPr>
          <w:rFonts w:hint="eastAsia" w:ascii="宋体" w:hAnsi="宋体" w:cs="宋体"/>
          <w:kern w:val="0"/>
          <w:sz w:val="24"/>
          <w:szCs w:val="24"/>
          <w:highlight w:val="none"/>
          <w:lang w:val="en-US" w:eastAsia="zh-CN"/>
        </w:rPr>
        <w:t>作为压力容器</w:t>
      </w:r>
      <w:r>
        <w:rPr>
          <w:rFonts w:hint="eastAsia" w:ascii="宋体" w:hAnsi="宋体" w:eastAsia="宋体" w:cs="宋体"/>
          <w:kern w:val="0"/>
          <w:sz w:val="24"/>
          <w:szCs w:val="24"/>
          <w:highlight w:val="none"/>
          <w:lang w:val="en-US" w:eastAsia="zh-CN"/>
        </w:rPr>
        <w:t>二次使用</w:t>
      </w:r>
      <w:r>
        <w:rPr>
          <w:rFonts w:hint="eastAsia" w:ascii="宋体" w:hAnsi="宋体" w:cs="宋体"/>
          <w:kern w:val="0"/>
          <w:sz w:val="24"/>
          <w:szCs w:val="24"/>
          <w:highlight w:val="none"/>
          <w:lang w:val="en-US" w:eastAsia="zh-CN"/>
        </w:rPr>
        <w:t>的承诺书</w:t>
      </w:r>
      <w:r>
        <w:rPr>
          <w:rFonts w:hint="eastAsia" w:ascii="宋体" w:hAnsi="宋体" w:eastAsia="宋体" w:cs="宋体"/>
          <w:kern w:val="0"/>
          <w:sz w:val="24"/>
          <w:szCs w:val="24"/>
          <w:highlight w:val="none"/>
          <w:lang w:val="en-US" w:eastAsia="zh-CN"/>
        </w:rPr>
        <w:t>并加盖公章</w:t>
      </w:r>
      <w:r>
        <w:rPr>
          <w:rFonts w:hint="eastAsia" w:ascii="宋体" w:hAnsi="宋体" w:cs="宋体"/>
          <w:kern w:val="0"/>
          <w:sz w:val="24"/>
          <w:szCs w:val="24"/>
          <w:highlight w:val="none"/>
          <w:lang w:val="en-US" w:eastAsia="zh-CN"/>
        </w:rPr>
        <w:t>。（见附件1中2.7格式6 ）</w:t>
      </w:r>
    </w:p>
    <w:p w14:paraId="6ECB762E">
      <w:pPr>
        <w:spacing w:before="156" w:beforeLines="50" w:after="156" w:afterLines="50"/>
        <w:ind w:left="482"/>
        <w:rPr>
          <w:rFonts w:hint="eastAsia" w:ascii="宋体" w:hAnsi="宋体" w:cs="宋体"/>
          <w:b/>
          <w:kern w:val="2"/>
          <w:sz w:val="24"/>
          <w:highlight w:val="none"/>
        </w:rPr>
      </w:pPr>
      <w:r>
        <w:rPr>
          <w:rFonts w:hint="eastAsia" w:ascii="宋体" w:hAnsi="宋体" w:cs="宋体"/>
          <w:b/>
          <w:sz w:val="24"/>
          <w:highlight w:val="none"/>
          <w:lang w:val="en-US" w:eastAsia="zh-CN"/>
        </w:rPr>
        <w:t>五、项目清拆现场</w:t>
      </w:r>
      <w:r>
        <w:rPr>
          <w:rFonts w:hint="eastAsia" w:ascii="宋体" w:hAnsi="宋体" w:cs="宋体"/>
          <w:b/>
          <w:sz w:val="24"/>
          <w:highlight w:val="none"/>
        </w:rPr>
        <w:t>要求</w:t>
      </w:r>
    </w:p>
    <w:p w14:paraId="6536485F">
      <w:pPr>
        <w:pStyle w:val="40"/>
        <w:numPr>
          <w:ilvl w:val="0"/>
          <w:numId w:val="7"/>
        </w:numPr>
        <w:spacing w:line="360" w:lineRule="auto"/>
        <w:ind w:left="425" w:hanging="425" w:firstLineChars="0"/>
        <w:jc w:val="left"/>
        <w:rPr>
          <w:rFonts w:hint="eastAsia" w:ascii="宋体" w:hAnsi="宋体" w:cs="宋体"/>
          <w:color w:val="000000"/>
          <w:sz w:val="24"/>
          <w:highlight w:val="none"/>
        </w:rPr>
      </w:pPr>
      <w:r>
        <w:rPr>
          <w:rFonts w:hint="eastAsia" w:ascii="宋体" w:hAnsi="宋体" w:cs="宋体"/>
          <w:color w:val="000000"/>
          <w:sz w:val="24"/>
          <w:highlight w:val="none"/>
        </w:rPr>
        <w:t>安全第一，执行甲方的安全管理规章制度，办票作业。</w:t>
      </w:r>
    </w:p>
    <w:p w14:paraId="0FC1BA36">
      <w:pPr>
        <w:numPr>
          <w:ilvl w:val="0"/>
          <w:numId w:val="7"/>
        </w:numPr>
        <w:spacing w:line="360" w:lineRule="auto"/>
        <w:ind w:left="425" w:hanging="425"/>
        <w:jc w:val="left"/>
        <w:rPr>
          <w:rFonts w:hint="eastAsia" w:ascii="宋体" w:hAnsi="宋体" w:cs="宋体"/>
          <w:color w:val="000000"/>
          <w:sz w:val="24"/>
          <w:highlight w:val="none"/>
        </w:rPr>
      </w:pPr>
      <w:r>
        <w:rPr>
          <w:rFonts w:hint="eastAsia" w:ascii="宋体" w:hAnsi="宋体" w:cs="宋体"/>
          <w:color w:val="000000"/>
          <w:sz w:val="24"/>
          <w:highlight w:val="none"/>
        </w:rPr>
        <w:t>中标单位应充分察勘现场，对影响</w:t>
      </w:r>
      <w:r>
        <w:rPr>
          <w:rFonts w:hint="eastAsia" w:ascii="宋体" w:hAnsi="宋体" w:cs="宋体"/>
          <w:color w:val="000000"/>
          <w:sz w:val="24"/>
          <w:highlight w:val="none"/>
          <w:lang w:val="en-US" w:eastAsia="zh-CN"/>
        </w:rPr>
        <w:t>清拆</w:t>
      </w:r>
      <w:r>
        <w:rPr>
          <w:rFonts w:hint="eastAsia" w:ascii="宋体" w:hAnsi="宋体" w:cs="宋体"/>
          <w:color w:val="000000"/>
          <w:sz w:val="24"/>
          <w:highlight w:val="none"/>
        </w:rPr>
        <w:t>质量的潜在风险进行评估，施工时注意成品保护，必要时采取围护、覆盖等有效措施，中标单位应充分考虑成品保护措施费。</w:t>
      </w:r>
    </w:p>
    <w:p w14:paraId="14CBE979">
      <w:pPr>
        <w:numPr>
          <w:ilvl w:val="0"/>
          <w:numId w:val="7"/>
        </w:numPr>
        <w:spacing w:line="360" w:lineRule="auto"/>
        <w:ind w:left="425" w:hanging="425"/>
        <w:jc w:val="left"/>
        <w:rPr>
          <w:rFonts w:hint="eastAsia" w:ascii="宋体" w:hAnsi="宋体" w:cs="宋体"/>
          <w:color w:val="000000"/>
          <w:sz w:val="24"/>
          <w:highlight w:val="none"/>
        </w:rPr>
      </w:pPr>
      <w:r>
        <w:rPr>
          <w:rFonts w:hint="eastAsia" w:ascii="宋体" w:hAnsi="宋体" w:cs="宋体"/>
          <w:color w:val="000000"/>
          <w:sz w:val="24"/>
          <w:highlight w:val="none"/>
        </w:rPr>
        <w:t>项目经理或安全员到场管理，且人证合一。</w:t>
      </w:r>
    </w:p>
    <w:p w14:paraId="65D62FA0">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六</w:t>
      </w:r>
      <w:r>
        <w:rPr>
          <w:rFonts w:hint="eastAsia" w:ascii="宋体" w:hAnsi="宋体" w:cs="宋体"/>
          <w:b/>
          <w:sz w:val="24"/>
          <w:highlight w:val="none"/>
        </w:rPr>
        <w:t>、投标文件格式（附件</w:t>
      </w:r>
      <w:r>
        <w:rPr>
          <w:rFonts w:hint="eastAsia" w:ascii="宋体" w:hAnsi="宋体" w:cs="宋体"/>
          <w:b/>
          <w:sz w:val="24"/>
          <w:highlight w:val="none"/>
          <w:lang w:val="en-US" w:eastAsia="zh-CN"/>
        </w:rPr>
        <w:t>1</w:t>
      </w:r>
      <w:r>
        <w:rPr>
          <w:rFonts w:hint="eastAsia" w:ascii="宋体" w:hAnsi="宋体" w:cs="宋体"/>
          <w:b/>
          <w:sz w:val="24"/>
          <w:highlight w:val="none"/>
        </w:rPr>
        <w:t>）</w:t>
      </w:r>
    </w:p>
    <w:p w14:paraId="18CBBD8D">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根据采购人要求的投标文件格式，进行密封报价（盖章）。投标文件应包含以下内容：</w:t>
      </w:r>
    </w:p>
    <w:p w14:paraId="2ED8C3D3">
      <w:pPr>
        <w:numPr>
          <w:ilvl w:val="0"/>
          <w:numId w:val="8"/>
        </w:numPr>
        <w:spacing w:before="156" w:beforeLines="50" w:after="156" w:afterLines="50" w:line="360" w:lineRule="auto"/>
        <w:ind w:left="425" w:hanging="425"/>
        <w:rPr>
          <w:rFonts w:hint="eastAsia" w:ascii="宋体" w:hAnsi="宋体" w:cs="宋体"/>
          <w:color w:val="000000"/>
          <w:sz w:val="24"/>
          <w:highlight w:val="none"/>
        </w:rPr>
      </w:pPr>
      <w:bookmarkStart w:id="0" w:name="_Hlk33472852"/>
      <w:r>
        <w:rPr>
          <w:rFonts w:hint="eastAsia" w:ascii="宋体" w:hAnsi="宋体" w:cs="宋体"/>
          <w:color w:val="000000"/>
          <w:sz w:val="24"/>
          <w:highlight w:val="none"/>
        </w:rPr>
        <w:t>报价</w:t>
      </w:r>
      <w:r>
        <w:rPr>
          <w:rFonts w:hint="eastAsia" w:ascii="宋体" w:hAnsi="宋体" w:cs="宋体"/>
          <w:sz w:val="24"/>
          <w:highlight w:val="none"/>
        </w:rPr>
        <w:t>一览表</w:t>
      </w:r>
      <w:r>
        <w:rPr>
          <w:rFonts w:hint="eastAsia" w:ascii="宋体" w:hAnsi="宋体" w:cs="宋体"/>
          <w:color w:val="000000"/>
          <w:sz w:val="24"/>
          <w:highlight w:val="none"/>
        </w:rPr>
        <w:t>（格式见附件1</w:t>
      </w:r>
      <w:r>
        <w:rPr>
          <w:rFonts w:hint="eastAsia" w:ascii="宋体" w:hAnsi="宋体" w:cs="宋体"/>
          <w:color w:val="000000"/>
          <w:sz w:val="24"/>
          <w:highlight w:val="none"/>
          <w:lang w:val="en-US" w:eastAsia="zh-CN"/>
        </w:rPr>
        <w:t>中1.2格式2</w:t>
      </w:r>
      <w:r>
        <w:rPr>
          <w:rFonts w:hint="eastAsia" w:ascii="宋体" w:hAnsi="宋体" w:cs="宋体"/>
          <w:color w:val="000000"/>
          <w:sz w:val="24"/>
          <w:highlight w:val="none"/>
        </w:rPr>
        <w:t>）</w:t>
      </w:r>
    </w:p>
    <w:p w14:paraId="28286665">
      <w:pPr>
        <w:numPr>
          <w:ilvl w:val="0"/>
          <w:numId w:val="8"/>
        </w:numPr>
        <w:spacing w:before="156" w:beforeLines="50" w:after="156" w:afterLines="50" w:line="360" w:lineRule="auto"/>
        <w:ind w:left="425" w:hanging="425"/>
        <w:rPr>
          <w:rFonts w:hint="eastAsia" w:ascii="宋体" w:hAnsi="宋体" w:cs="宋体"/>
          <w:color w:val="000000"/>
          <w:sz w:val="24"/>
          <w:highlight w:val="none"/>
        </w:rPr>
      </w:pPr>
      <w:r>
        <w:rPr>
          <w:rFonts w:hint="eastAsia" w:ascii="宋体" w:hAnsi="宋体" w:cs="宋体"/>
          <w:sz w:val="24"/>
          <w:highlight w:val="none"/>
        </w:rPr>
        <w:t>商务部分（提供复印件，并加盖公章）</w:t>
      </w:r>
    </w:p>
    <w:p w14:paraId="74212820">
      <w:pPr>
        <w:numPr>
          <w:ilvl w:val="0"/>
          <w:numId w:val="8"/>
        </w:numPr>
        <w:spacing w:before="156" w:beforeLines="50" w:after="156" w:afterLines="50" w:line="360" w:lineRule="auto"/>
        <w:ind w:left="425" w:hanging="425"/>
        <w:rPr>
          <w:rFonts w:hint="eastAsia" w:ascii="宋体" w:hAnsi="宋体" w:cs="宋体"/>
          <w:color w:val="000000"/>
          <w:sz w:val="24"/>
          <w:highlight w:val="none"/>
        </w:rPr>
      </w:pPr>
      <w:r>
        <w:rPr>
          <w:rFonts w:hint="eastAsia" w:ascii="宋体" w:hAnsi="宋体" w:cs="宋体"/>
          <w:sz w:val="24"/>
          <w:highlight w:val="none"/>
        </w:rPr>
        <w:t>技术部分（</w:t>
      </w:r>
      <w:r>
        <w:rPr>
          <w:rFonts w:hint="eastAsia" w:ascii="宋体" w:hAnsi="宋体" w:cs="宋体"/>
          <w:sz w:val="24"/>
          <w:highlight w:val="none"/>
          <w:lang w:val="en-US" w:eastAsia="zh-CN"/>
        </w:rPr>
        <w:t>如有，</w:t>
      </w:r>
      <w:r>
        <w:rPr>
          <w:rFonts w:hint="eastAsia" w:ascii="宋体" w:hAnsi="宋体" w:cs="宋体"/>
          <w:sz w:val="24"/>
          <w:highlight w:val="none"/>
        </w:rPr>
        <w:t>格式自定，加盖公章）</w:t>
      </w:r>
    </w:p>
    <w:bookmarkEnd w:id="0"/>
    <w:p w14:paraId="391071C0">
      <w:pPr>
        <w:spacing w:before="156" w:beforeLines="50" w:after="156" w:afterLines="50" w:line="360" w:lineRule="auto"/>
        <w:ind w:left="480"/>
        <w:rPr>
          <w:rFonts w:hint="eastAsia" w:ascii="宋体" w:hAnsi="宋体" w:cs="宋体"/>
          <w:b/>
          <w:color w:val="000000"/>
          <w:sz w:val="24"/>
          <w:highlight w:val="none"/>
        </w:rPr>
      </w:pPr>
      <w:r>
        <w:rPr>
          <w:rFonts w:hint="eastAsia" w:ascii="宋体" w:hAnsi="宋体" w:cs="宋体"/>
          <w:b/>
          <w:color w:val="000000"/>
          <w:sz w:val="24"/>
          <w:highlight w:val="none"/>
          <w:lang w:val="en-US" w:eastAsia="zh-CN"/>
        </w:rPr>
        <w:t>七</w:t>
      </w:r>
      <w:r>
        <w:rPr>
          <w:rFonts w:hint="eastAsia" w:ascii="宋体" w:hAnsi="宋体" w:cs="宋体"/>
          <w:b/>
          <w:color w:val="000000"/>
          <w:sz w:val="24"/>
          <w:highlight w:val="none"/>
        </w:rPr>
        <w:t>、</w:t>
      </w:r>
      <w:bookmarkStart w:id="1" w:name="_Hlk176529568"/>
      <w:r>
        <w:rPr>
          <w:rFonts w:hint="eastAsia" w:ascii="宋体" w:hAnsi="宋体" w:cs="宋体"/>
          <w:b/>
          <w:color w:val="000000"/>
          <w:sz w:val="24"/>
          <w:highlight w:val="none"/>
        </w:rPr>
        <w:t>特别注意</w:t>
      </w:r>
    </w:p>
    <w:p w14:paraId="03BE9AFD">
      <w:pPr>
        <w:numPr>
          <w:ilvl w:val="0"/>
          <w:numId w:val="9"/>
        </w:numPr>
        <w:spacing w:before="156" w:beforeLines="50" w:after="156" w:afterLines="50" w:line="360" w:lineRule="auto"/>
        <w:ind w:left="425" w:hanging="425"/>
        <w:rPr>
          <w:rFonts w:hint="eastAsia" w:ascii="宋体" w:hAnsi="宋体" w:cs="宋体"/>
          <w:color w:val="000000"/>
          <w:sz w:val="24"/>
          <w:highlight w:val="none"/>
        </w:rPr>
      </w:pPr>
      <w:r>
        <w:rPr>
          <w:rFonts w:hint="eastAsia" w:ascii="宋体" w:hAnsi="宋体" w:cs="宋体"/>
          <w:color w:val="000000"/>
          <w:sz w:val="24"/>
          <w:highlight w:val="none"/>
        </w:rPr>
        <w:t>本项目公告未明确事项，按采购文件执行。供应商响应报价即为认同本项目所有文件中的约定，本项目报价文件为采购方免费提供，无论成交与否，均默认授权由采购方自行处理，不作退回。</w:t>
      </w:r>
    </w:p>
    <w:p w14:paraId="3DF21D1D">
      <w:pPr>
        <w:numPr>
          <w:ilvl w:val="0"/>
          <w:numId w:val="9"/>
        </w:numPr>
        <w:spacing w:before="156" w:beforeLines="50" w:after="156" w:afterLines="50" w:line="360" w:lineRule="auto"/>
        <w:ind w:left="425" w:hanging="425"/>
        <w:rPr>
          <w:rFonts w:hint="eastAsia" w:ascii="宋体" w:hAnsi="宋体" w:cs="宋体"/>
          <w:color w:val="000000"/>
          <w:sz w:val="24"/>
          <w:highlight w:val="none"/>
        </w:rPr>
      </w:pPr>
      <w:r>
        <w:rPr>
          <w:rFonts w:hint="eastAsia" w:ascii="宋体" w:hAnsi="宋体" w:cs="宋体"/>
          <w:color w:val="000000"/>
          <w:sz w:val="24"/>
          <w:highlight w:val="none"/>
        </w:rPr>
        <w:t>供应商之间不得与同一个第三人存在关联关系，如存在关联关系，则投标无效。如果发现供应商存在围标、串标等违法情形，将列入采购黑名单，不得参与采购人的采购项目。</w:t>
      </w:r>
    </w:p>
    <w:p w14:paraId="6F6BF8A0">
      <w:pPr>
        <w:numPr>
          <w:ilvl w:val="0"/>
          <w:numId w:val="9"/>
        </w:numPr>
        <w:spacing w:before="156" w:beforeLines="50" w:after="156" w:afterLines="50" w:line="360" w:lineRule="auto"/>
        <w:ind w:left="425" w:hanging="425"/>
        <w:rPr>
          <w:rFonts w:hint="eastAsia" w:ascii="宋体" w:hAnsi="宋体" w:cs="宋体"/>
          <w:color w:val="000000"/>
          <w:sz w:val="24"/>
          <w:highlight w:val="none"/>
        </w:rPr>
      </w:pPr>
      <w:r>
        <w:rPr>
          <w:rFonts w:hint="eastAsia" w:ascii="宋体" w:hAnsi="宋体" w:cs="宋体"/>
          <w:color w:val="000000"/>
          <w:sz w:val="24"/>
          <w:highlight w:val="none"/>
        </w:rPr>
        <w:t>采购项目若存在项目调整或计划变动，采购人有权单方面终止采购。</w:t>
      </w:r>
      <w:bookmarkEnd w:id="1"/>
    </w:p>
    <w:p w14:paraId="0C54CB7A">
      <w:pPr>
        <w:spacing w:before="156" w:beforeLines="50" w:after="156" w:afterLines="50" w:line="360" w:lineRule="auto"/>
        <w:ind w:left="482"/>
        <w:rPr>
          <w:rFonts w:hint="eastAsia" w:ascii="宋体" w:hAnsi="宋体" w:cs="宋体"/>
          <w:b/>
          <w:sz w:val="24"/>
          <w:highlight w:val="none"/>
        </w:rPr>
      </w:pPr>
      <w:bookmarkStart w:id="2" w:name="_Hlk176529543"/>
      <w:r>
        <w:rPr>
          <w:rFonts w:hint="eastAsia" w:ascii="宋体" w:hAnsi="宋体" w:cs="宋体"/>
          <w:b/>
          <w:sz w:val="24"/>
          <w:highlight w:val="none"/>
        </w:rPr>
        <w:t>十二、评标方法及成交确认</w:t>
      </w:r>
    </w:p>
    <w:p w14:paraId="0088B1E6">
      <w:pPr>
        <w:pStyle w:val="40"/>
        <w:numPr>
          <w:ilvl w:val="0"/>
          <w:numId w:val="10"/>
        </w:numPr>
        <w:spacing w:before="0" w:beforeLines="-2147483648" w:after="100" w:afterLines="-2147483648" w:afterAutospacing="1" w:line="360" w:lineRule="auto"/>
        <w:ind w:left="425" w:hanging="425" w:firstLineChars="0"/>
        <w:jc w:val="left"/>
        <w:rPr>
          <w:rFonts w:hint="eastAsia" w:ascii="宋体" w:hAnsi="宋体" w:cs="宋体"/>
          <w:sz w:val="24"/>
          <w:highlight w:val="none"/>
        </w:rPr>
      </w:pPr>
      <w:bookmarkStart w:id="3" w:name="_Hlk33472865"/>
      <w:r>
        <w:rPr>
          <w:rFonts w:hint="eastAsia" w:ascii="宋体" w:hAnsi="宋体" w:cs="宋体"/>
          <w:b/>
          <w:bCs/>
          <w:sz w:val="24"/>
          <w:highlight w:val="none"/>
        </w:rPr>
        <w:t>本项目采用</w:t>
      </w:r>
      <w:bookmarkStart w:id="4" w:name="_Hlk163719534"/>
      <w:bookmarkStart w:id="5" w:name="_Hlk163719563"/>
      <w:r>
        <w:rPr>
          <w:rFonts w:hint="eastAsia" w:ascii="宋体" w:hAnsi="宋体" w:cs="宋体"/>
          <w:b/>
          <w:bCs/>
          <w:sz w:val="24"/>
          <w:highlight w:val="none"/>
        </w:rPr>
        <w:t>最</w:t>
      </w:r>
      <w:r>
        <w:rPr>
          <w:rFonts w:hint="eastAsia" w:ascii="宋体" w:hAnsi="宋体" w:cs="宋体"/>
          <w:b/>
          <w:bCs/>
          <w:sz w:val="24"/>
          <w:highlight w:val="none"/>
          <w:lang w:val="en-US" w:eastAsia="zh-CN"/>
        </w:rPr>
        <w:t>高</w:t>
      </w:r>
      <w:r>
        <w:rPr>
          <w:rFonts w:hint="eastAsia" w:ascii="宋体" w:hAnsi="宋体" w:cs="宋体"/>
          <w:b/>
          <w:bCs/>
          <w:sz w:val="24"/>
          <w:highlight w:val="none"/>
        </w:rPr>
        <w:t>评标价法</w:t>
      </w:r>
      <w:bookmarkEnd w:id="4"/>
      <w:r>
        <w:rPr>
          <w:rFonts w:hint="eastAsia" w:ascii="宋体" w:hAnsi="宋体" w:cs="宋体"/>
          <w:sz w:val="24"/>
          <w:highlight w:val="none"/>
        </w:rPr>
        <w:t>。</w:t>
      </w:r>
      <w:r>
        <w:rPr>
          <w:rFonts w:hint="eastAsia" w:ascii="宋体" w:hAnsi="宋体" w:eastAsia="宋体" w:cs="宋体"/>
          <w:color w:val="auto"/>
          <w:sz w:val="24"/>
          <w:highlight w:val="none"/>
        </w:rPr>
        <w:t>同时通过投标人资格及有效性审查后</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各</w:t>
      </w:r>
      <w:r>
        <w:rPr>
          <w:rFonts w:hint="eastAsia" w:ascii="宋体" w:hAnsi="宋体" w:cs="宋体"/>
          <w:sz w:val="24"/>
          <w:highlight w:val="none"/>
        </w:rPr>
        <w:t>投标报价由低到高最终得到中标候选人排名，如有报价相同的，通过摇珠方式排名。</w:t>
      </w:r>
      <w:bookmarkEnd w:id="5"/>
      <w:r>
        <w:rPr>
          <w:rFonts w:hint="eastAsia" w:ascii="宋体" w:hAnsi="宋体" w:cs="宋体"/>
          <w:sz w:val="24"/>
          <w:highlight w:val="none"/>
        </w:rPr>
        <w:t>采购人对中标人实行信用评价管理，中标后采购人将中标人纳入供应商管理系统，按项目对中标人的合同履约行为进行考核，具体按采购人供应商管理办法进行。</w:t>
      </w:r>
    </w:p>
    <w:p w14:paraId="5662A120">
      <w:pPr>
        <w:pStyle w:val="40"/>
        <w:numPr>
          <w:ilvl w:val="0"/>
          <w:numId w:val="10"/>
        </w:numPr>
        <w:spacing w:after="100" w:afterAutospacing="1" w:line="360" w:lineRule="auto"/>
        <w:ind w:left="425" w:leftChars="0" w:hanging="425" w:firstLineChars="0"/>
        <w:jc w:val="left"/>
        <w:rPr>
          <w:rFonts w:hint="eastAsia" w:ascii="宋体" w:hAnsi="宋体" w:cs="宋体"/>
          <w:sz w:val="24"/>
          <w:highlight w:val="none"/>
        </w:rPr>
      </w:pPr>
      <w:r>
        <w:rPr>
          <w:rFonts w:hint="eastAsia" w:ascii="宋体" w:hAnsi="宋体" w:cs="宋体"/>
          <w:sz w:val="24"/>
          <w:highlight w:val="none"/>
        </w:rPr>
        <w:t>采购人不对未成交人就评标过程以及未能成交原因作出任何解释。未成交人不得向评标委员会组成人员或其他有关人员索问评标过程的情况和材料。</w:t>
      </w:r>
    </w:p>
    <w:p w14:paraId="3A55B501">
      <w:pPr>
        <w:pStyle w:val="40"/>
        <w:numPr>
          <w:ilvl w:val="0"/>
          <w:numId w:val="10"/>
        </w:numPr>
        <w:spacing w:before="0" w:beforeLines="-2147483648" w:after="100" w:afterLines="-2147483648" w:afterAutospacing="1" w:line="360" w:lineRule="auto"/>
        <w:ind w:left="425" w:leftChars="0" w:hanging="425" w:firstLineChars="0"/>
        <w:jc w:val="left"/>
        <w:rPr>
          <w:rFonts w:hint="eastAsia" w:ascii="宋体" w:hAnsi="宋体" w:cs="宋体"/>
          <w:sz w:val="24"/>
          <w:highlight w:val="none"/>
        </w:rPr>
      </w:pPr>
      <w:r>
        <w:rPr>
          <w:rFonts w:hint="eastAsia" w:ascii="宋体" w:hAnsi="宋体" w:cs="宋体"/>
          <w:sz w:val="24"/>
          <w:szCs w:val="24"/>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5DB3AA9D">
      <w:pPr>
        <w:pStyle w:val="40"/>
        <w:numPr>
          <w:ilvl w:val="0"/>
          <w:numId w:val="10"/>
        </w:numPr>
        <w:spacing w:before="0" w:beforeLines="-2147483648" w:after="100" w:afterLines="-2147483648" w:afterAutospacing="1" w:line="360" w:lineRule="auto"/>
        <w:ind w:left="425" w:leftChars="0" w:hanging="425" w:firstLineChars="0"/>
        <w:jc w:val="left"/>
        <w:rPr>
          <w:rFonts w:hint="eastAsia" w:ascii="宋体" w:hAnsi="宋体" w:cs="宋体"/>
          <w:sz w:val="24"/>
          <w:highlight w:val="none"/>
        </w:rPr>
      </w:pPr>
      <w:r>
        <w:rPr>
          <w:rFonts w:hint="eastAsia" w:ascii="宋体" w:hAnsi="宋体" w:cs="宋体"/>
          <w:sz w:val="24"/>
          <w:highlight w:val="none"/>
        </w:rPr>
        <w:t>成交方式：</w:t>
      </w:r>
      <w:r>
        <w:rPr>
          <w:rFonts w:hint="eastAsia" w:ascii="宋体" w:hAnsi="宋体" w:cs="宋体"/>
          <w:b/>
          <w:sz w:val="24"/>
          <w:highlight w:val="none"/>
        </w:rPr>
        <w:t>收到我司通知单位为成交单位，无收到通知单位为未成交单位。</w:t>
      </w:r>
      <w:bookmarkEnd w:id="2"/>
    </w:p>
    <w:bookmarkEnd w:id="3"/>
    <w:p w14:paraId="71B6C001">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rPr>
        <w:t>十三、勘踏现场</w:t>
      </w:r>
    </w:p>
    <w:p w14:paraId="6AED19AC">
      <w:pPr>
        <w:spacing w:before="156" w:beforeLines="50" w:after="156" w:afterLines="50" w:line="360" w:lineRule="auto"/>
        <w:ind w:firstLine="480" w:firstLineChars="200"/>
        <w:rPr>
          <w:rFonts w:hint="eastAsia" w:ascii="宋体" w:hAnsi="宋体" w:cs="宋体"/>
          <w:sz w:val="24"/>
          <w:highlight w:val="none"/>
        </w:rPr>
      </w:pPr>
      <w:bookmarkStart w:id="6" w:name="_Hlk33472887"/>
      <w:r>
        <w:rPr>
          <w:rFonts w:hint="eastAsia" w:ascii="宋体" w:hAnsi="宋体" w:cs="宋体"/>
          <w:sz w:val="24"/>
          <w:highlight w:val="none"/>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6"/>
      <w:r>
        <w:rPr>
          <w:rFonts w:hint="eastAsia" w:ascii="宋体" w:hAnsi="宋体" w:cs="宋体"/>
          <w:sz w:val="24"/>
          <w:highlight w:val="none"/>
        </w:rPr>
        <w:t>。</w:t>
      </w:r>
      <w:r>
        <w:rPr>
          <w:rFonts w:hint="eastAsia" w:ascii="宋体" w:hAnsi="宋体" w:cs="宋体"/>
          <w:b/>
          <w:bCs/>
          <w:sz w:val="24"/>
          <w:highlight w:val="none"/>
        </w:rPr>
        <w:t>勘踏现场时间：2024年</w:t>
      </w:r>
      <w:r>
        <w:rPr>
          <w:rFonts w:hint="eastAsia" w:ascii="宋体" w:hAnsi="宋体" w:cs="宋体"/>
          <w:b/>
          <w:bCs/>
          <w:sz w:val="24"/>
          <w:highlight w:val="none"/>
          <w:lang w:val="en-US" w:eastAsia="zh-CN"/>
        </w:rPr>
        <w:t>11</w:t>
      </w:r>
      <w:r>
        <w:rPr>
          <w:rFonts w:hint="eastAsia" w:ascii="宋体" w:hAnsi="宋体" w:cs="宋体"/>
          <w:b/>
          <w:bCs/>
          <w:sz w:val="24"/>
          <w:highlight w:val="none"/>
        </w:rPr>
        <w:t>月</w:t>
      </w:r>
      <w:r>
        <w:rPr>
          <w:rFonts w:hint="eastAsia" w:ascii="宋体" w:hAnsi="宋体" w:cs="宋体"/>
          <w:b/>
          <w:bCs/>
          <w:sz w:val="24"/>
          <w:highlight w:val="none"/>
          <w:lang w:val="en-US" w:eastAsia="zh-CN"/>
        </w:rPr>
        <w:t>1</w:t>
      </w:r>
      <w:r>
        <w:rPr>
          <w:rFonts w:hint="eastAsia" w:ascii="宋体" w:hAnsi="宋体" w:cs="宋体"/>
          <w:b/>
          <w:bCs/>
          <w:sz w:val="24"/>
          <w:highlight w:val="none"/>
        </w:rPr>
        <w:t>日10时00分，集中地点：</w:t>
      </w:r>
      <w:r>
        <w:rPr>
          <w:rFonts w:hint="eastAsia" w:ascii="宋体" w:hAnsi="宋体" w:cs="宋体"/>
          <w:kern w:val="0"/>
          <w:szCs w:val="24"/>
          <w:highlight w:val="none"/>
        </w:rPr>
        <w:t>广州市番禺区大学城档案馆路4号冷站（档案馆附近）</w:t>
      </w:r>
      <w:r>
        <w:rPr>
          <w:rFonts w:hint="eastAsia" w:ascii="宋体" w:hAnsi="宋体" w:cs="宋体"/>
          <w:b/>
          <w:bCs/>
          <w:sz w:val="24"/>
          <w:highlight w:val="none"/>
        </w:rPr>
        <w:t>。勘踏现场联系人生产部</w:t>
      </w:r>
      <w:r>
        <w:rPr>
          <w:rFonts w:hint="eastAsia" w:cs="宋体"/>
          <w:color w:val="auto"/>
          <w:kern w:val="2"/>
          <w:sz w:val="24"/>
          <w:szCs w:val="24"/>
          <w:highlight w:val="none"/>
          <w:u w:val="single"/>
          <w:lang w:val="en-US" w:eastAsia="zh-CN"/>
        </w:rPr>
        <w:t>甘工</w:t>
      </w:r>
      <w:r>
        <w:rPr>
          <w:rFonts w:hint="eastAsia" w:ascii="宋体" w:hAnsi="宋体" w:cs="宋体"/>
          <w:b/>
          <w:bCs/>
          <w:sz w:val="24"/>
          <w:highlight w:val="none"/>
        </w:rPr>
        <w:t>，联系电话：</w:t>
      </w:r>
      <w:r>
        <w:rPr>
          <w:rFonts w:hint="eastAsia" w:eastAsia="宋体" w:cs="宋体"/>
          <w:color w:val="auto"/>
          <w:sz w:val="24"/>
          <w:szCs w:val="24"/>
          <w:highlight w:val="none"/>
          <w:u w:val="single"/>
          <w:lang w:val="en-US" w:eastAsia="zh-CN"/>
        </w:rPr>
        <w:t>13580318886</w:t>
      </w:r>
      <w:r>
        <w:rPr>
          <w:rFonts w:hint="eastAsia" w:ascii="宋体" w:hAnsi="宋体" w:cs="宋体"/>
          <w:b/>
          <w:bCs/>
          <w:sz w:val="24"/>
          <w:highlight w:val="none"/>
        </w:rPr>
        <w:t xml:space="preserve">  。投标人未在规定时间勘踏现场的，采购人不再另行组织，由投标人自行前往勘踏。</w:t>
      </w:r>
    </w:p>
    <w:p w14:paraId="2DD56C2B">
      <w:pPr>
        <w:spacing w:before="156" w:beforeLines="50" w:after="156" w:afterLines="50" w:line="360" w:lineRule="auto"/>
        <w:ind w:left="482"/>
        <w:rPr>
          <w:rFonts w:hint="eastAsia" w:ascii="宋体" w:hAnsi="宋体" w:cs="宋体"/>
          <w:b/>
          <w:sz w:val="24"/>
          <w:highlight w:val="none"/>
        </w:rPr>
      </w:pPr>
      <w:bookmarkStart w:id="7" w:name="_Hlk33473031"/>
      <w:r>
        <w:rPr>
          <w:rFonts w:hint="eastAsia" w:ascii="宋体" w:hAnsi="宋体" w:cs="宋体"/>
          <w:b/>
          <w:sz w:val="24"/>
          <w:highlight w:val="none"/>
        </w:rPr>
        <w:t>十四、递交投标文件</w:t>
      </w:r>
    </w:p>
    <w:p w14:paraId="0E8726C6">
      <w:pPr>
        <w:pStyle w:val="40"/>
        <w:numPr>
          <w:ilvl w:val="0"/>
          <w:numId w:val="11"/>
        </w:numPr>
        <w:spacing w:before="120" w:beforeLines="50" w:after="120" w:afterLines="50" w:line="360" w:lineRule="auto"/>
        <w:ind w:left="425" w:hanging="425" w:firstLineChars="0"/>
        <w:rPr>
          <w:rFonts w:hint="eastAsia" w:ascii="宋体" w:hAnsi="宋体" w:cs="宋体"/>
          <w:sz w:val="24"/>
          <w:highlight w:val="none"/>
        </w:rPr>
      </w:pPr>
      <w:bookmarkStart w:id="8" w:name="_Hlk33472917"/>
      <w:bookmarkStart w:id="9" w:name="_Hlk33473061"/>
      <w:r>
        <w:rPr>
          <w:rFonts w:hint="eastAsia" w:ascii="宋体" w:hAnsi="宋体" w:cs="宋体"/>
          <w:sz w:val="24"/>
          <w:highlight w:val="none"/>
        </w:rPr>
        <w:t>投标文件递交截止时间：</w:t>
      </w:r>
      <w:r>
        <w:rPr>
          <w:rFonts w:hint="eastAsia" w:ascii="宋体" w:hAnsi="宋体" w:cs="宋体"/>
          <w:b/>
          <w:bCs/>
          <w:sz w:val="24"/>
          <w:highlight w:val="none"/>
          <w:u w:val="single"/>
        </w:rPr>
        <w:t>2024年</w:t>
      </w:r>
      <w:r>
        <w:rPr>
          <w:rFonts w:hint="eastAsia" w:ascii="宋体" w:hAnsi="宋体" w:cs="宋体"/>
          <w:b/>
          <w:bCs/>
          <w:sz w:val="24"/>
          <w:highlight w:val="none"/>
          <w:u w:val="single"/>
          <w:lang w:val="en-US" w:eastAsia="zh-CN"/>
        </w:rPr>
        <w:t>11</w:t>
      </w:r>
      <w:r>
        <w:rPr>
          <w:rFonts w:hint="eastAsia" w:ascii="宋体" w:hAnsi="宋体" w:cs="宋体"/>
          <w:b/>
          <w:bCs/>
          <w:sz w:val="24"/>
          <w:highlight w:val="none"/>
          <w:u w:val="single"/>
        </w:rPr>
        <w:t xml:space="preserve"> 月</w:t>
      </w:r>
      <w:r>
        <w:rPr>
          <w:rFonts w:hint="eastAsia" w:ascii="宋体" w:hAnsi="宋体" w:cs="宋体"/>
          <w:b/>
          <w:bCs/>
          <w:sz w:val="24"/>
          <w:highlight w:val="none"/>
          <w:u w:val="single"/>
          <w:lang w:val="en-US" w:eastAsia="zh-CN"/>
        </w:rPr>
        <w:t>7</w:t>
      </w:r>
      <w:r>
        <w:rPr>
          <w:rFonts w:hint="eastAsia" w:ascii="宋体" w:hAnsi="宋体" w:cs="宋体"/>
          <w:b/>
          <w:bCs/>
          <w:sz w:val="24"/>
          <w:highlight w:val="none"/>
          <w:u w:val="single"/>
        </w:rPr>
        <w:t>日北京时间15时00分前</w:t>
      </w:r>
      <w:r>
        <w:rPr>
          <w:rFonts w:hint="eastAsia" w:ascii="宋体" w:hAnsi="宋体" w:cs="宋体"/>
          <w:sz w:val="24"/>
          <w:highlight w:val="none"/>
        </w:rPr>
        <w:t>。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eastAsia="宋体" w:cs="宋体"/>
          <w:b/>
          <w:bCs/>
          <w:sz w:val="24"/>
          <w:szCs w:val="24"/>
          <w:highlight w:val="none"/>
          <w:lang w:val="en-US" w:eastAsia="zh-CN"/>
        </w:rPr>
        <w:t>城投能源公司废旧资产处置</w:t>
      </w:r>
      <w:r>
        <w:rPr>
          <w:rFonts w:hint="eastAsia" w:ascii="宋体" w:hAnsi="宋体" w:eastAsia="宋体" w:cs="宋体"/>
          <w:b/>
          <w:bCs/>
          <w:sz w:val="24"/>
          <w:szCs w:val="24"/>
          <w:highlight w:val="none"/>
        </w:rPr>
        <w:t>项目投标文件</w:t>
      </w:r>
      <w:r>
        <w:rPr>
          <w:rFonts w:hint="eastAsia" w:ascii="宋体" w:hAnsi="宋体" w:cs="宋体"/>
          <w:sz w:val="24"/>
          <w:highlight w:val="none"/>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sz w:val="24"/>
          <w:szCs w:val="24"/>
          <w:highlight w:val="none"/>
        </w:rPr>
        <w:t>投标供应商递交投标文件后，请联系采购人确认。</w:t>
      </w:r>
    </w:p>
    <w:p w14:paraId="18A4D9C0">
      <w:pPr>
        <w:numPr>
          <w:ilvl w:val="0"/>
          <w:numId w:val="11"/>
        </w:numPr>
        <w:spacing w:before="156" w:beforeLines="50" w:after="156" w:afterLines="50" w:line="360" w:lineRule="auto"/>
        <w:ind w:left="425" w:leftChars="0" w:hanging="425" w:firstLineChars="0"/>
        <w:rPr>
          <w:rFonts w:hint="eastAsia" w:ascii="宋体" w:hAnsi="宋体" w:cs="宋体"/>
          <w:sz w:val="24"/>
          <w:highlight w:val="none"/>
        </w:rPr>
      </w:pPr>
      <w:r>
        <w:rPr>
          <w:rFonts w:hint="eastAsia" w:ascii="宋体" w:hAnsi="宋体" w:cs="宋体"/>
          <w:sz w:val="24"/>
          <w:highlight w:val="none"/>
        </w:rPr>
        <w:t>投标文件逾期递交、未送达指定地点的、或未按要求密封的，采购人有权不予受理</w:t>
      </w:r>
      <w:bookmarkEnd w:id="8"/>
      <w:r>
        <w:rPr>
          <w:rFonts w:hint="eastAsia" w:ascii="宋体" w:hAnsi="宋体" w:cs="宋体"/>
          <w:sz w:val="24"/>
          <w:highlight w:val="none"/>
        </w:rPr>
        <w:t>。</w:t>
      </w:r>
    </w:p>
    <w:bookmarkEnd w:id="9"/>
    <w:p w14:paraId="023B973C">
      <w:pPr>
        <w:spacing w:before="156" w:beforeLines="50" w:after="156" w:afterLines="50" w:line="360" w:lineRule="auto"/>
        <w:ind w:left="482"/>
        <w:rPr>
          <w:rFonts w:hint="eastAsia" w:ascii="宋体" w:hAnsi="宋体" w:cs="宋体"/>
          <w:b/>
          <w:sz w:val="24"/>
          <w:highlight w:val="none"/>
        </w:rPr>
      </w:pPr>
      <w:bookmarkStart w:id="10" w:name="_Hlk33473147"/>
      <w:bookmarkStart w:id="11" w:name="_Hlk33472987"/>
      <w:r>
        <w:rPr>
          <w:rFonts w:hint="eastAsia" w:ascii="宋体" w:hAnsi="宋体" w:cs="宋体"/>
          <w:b/>
          <w:sz w:val="24"/>
          <w:highlight w:val="none"/>
        </w:rPr>
        <w:t>十五、公开发布</w:t>
      </w:r>
    </w:p>
    <w:p w14:paraId="34F294D8">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本竞选文件在广州城投综合能源投资经营管理有限公司网站（网址：https://www.gzuci.com/）广州国企阳光采购信息发布平台（http://ygcg.gzggzy.cn/）同时发布。本竞选文件在各媒体发布的文本如有不同之处，以在广州城投综合能源投资经营管理有限公司网站发布的文本为准。</w:t>
      </w:r>
    </w:p>
    <w:bookmarkEnd w:id="10"/>
    <w:p w14:paraId="31545BE4">
      <w:pPr>
        <w:spacing w:before="156" w:beforeLines="50" w:after="156" w:afterLines="50" w:line="360" w:lineRule="auto"/>
        <w:ind w:firstLine="241" w:firstLineChars="100"/>
        <w:rPr>
          <w:rFonts w:hint="eastAsia" w:ascii="宋体" w:hAnsi="宋体" w:cs="宋体"/>
          <w:b/>
          <w:sz w:val="24"/>
          <w:highlight w:val="none"/>
        </w:rPr>
      </w:pPr>
      <w:r>
        <w:rPr>
          <w:rFonts w:hint="eastAsia" w:ascii="宋体" w:hAnsi="宋体" w:cs="宋体"/>
          <w:b/>
          <w:sz w:val="24"/>
          <w:highlight w:val="none"/>
        </w:rPr>
        <w:t>十六、采购人地址和联系方式</w:t>
      </w:r>
    </w:p>
    <w:p w14:paraId="059F472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采购单位：广州城投综合能源投资经营管理有限公司</w:t>
      </w:r>
    </w:p>
    <w:p w14:paraId="66CDF345">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联系地址：广州市番禺区大学城明志街1号信息枢纽楼9楼</w:t>
      </w:r>
    </w:p>
    <w:p w14:paraId="5F110EA5">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联系人：王小姐</w:t>
      </w:r>
    </w:p>
    <w:p w14:paraId="7A92CF44">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联系电话：020-39302078</w:t>
      </w:r>
    </w:p>
    <w:p w14:paraId="3174641F">
      <w:pPr>
        <w:pStyle w:val="5"/>
        <w:ind w:firstLine="480"/>
        <w:rPr>
          <w:rFonts w:hint="eastAsia" w:ascii="宋体" w:hAnsi="宋体" w:cs="宋体"/>
          <w:highlight w:val="none"/>
        </w:rPr>
      </w:pPr>
      <w:r>
        <w:rPr>
          <w:rFonts w:hint="eastAsia" w:ascii="宋体" w:hAnsi="宋体" w:cs="宋体"/>
          <w:highlight w:val="none"/>
        </w:rPr>
        <w:t>附件1：投标文件目录及格式要求</w:t>
      </w:r>
    </w:p>
    <w:p w14:paraId="6017DA0E">
      <w:pPr>
        <w:spacing w:before="156" w:beforeLines="50" w:after="156" w:afterLines="50" w:line="360" w:lineRule="auto"/>
        <w:ind w:firstLine="480" w:firstLineChars="200"/>
        <w:rPr>
          <w:rFonts w:hint="eastAsia" w:ascii="宋体" w:hAnsi="宋体" w:cs="宋体"/>
          <w:sz w:val="24"/>
          <w:highlight w:val="none"/>
        </w:rPr>
      </w:pPr>
      <w:bookmarkStart w:id="12" w:name="_Hlk33473223"/>
      <w:r>
        <w:rPr>
          <w:rFonts w:hint="eastAsia" w:ascii="宋体" w:hAnsi="宋体" w:cs="宋体"/>
          <w:sz w:val="24"/>
          <w:highlight w:val="none"/>
        </w:rPr>
        <w:t>附件2：评审方法</w:t>
      </w:r>
    </w:p>
    <w:p w14:paraId="36558F80">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附件3: </w:t>
      </w:r>
      <w:r>
        <w:rPr>
          <w:rFonts w:hint="eastAsia" w:ascii="宋体" w:hAnsi="宋体" w:cs="宋体"/>
          <w:sz w:val="24"/>
          <w:highlight w:val="none"/>
          <w:lang w:val="en-US" w:eastAsia="zh-CN"/>
        </w:rPr>
        <w:t>城投能源公司废旧资产处置</w:t>
      </w:r>
      <w:r>
        <w:rPr>
          <w:rFonts w:hint="eastAsia" w:ascii="宋体" w:hAnsi="宋体" w:cs="宋体"/>
          <w:sz w:val="24"/>
          <w:highlight w:val="none"/>
        </w:rPr>
        <w:t>需求书</w:t>
      </w:r>
    </w:p>
    <w:p w14:paraId="1FC1F532">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附件4：</w:t>
      </w:r>
      <w:r>
        <w:rPr>
          <w:rFonts w:hint="eastAsia" w:ascii="宋体" w:hAnsi="宋体" w:eastAsia="宋体" w:cs="宋体"/>
          <w:kern w:val="0"/>
          <w:sz w:val="24"/>
          <w:szCs w:val="24"/>
          <w:highlight w:val="none"/>
          <w:u w:val="none"/>
        </w:rPr>
        <w:t>废旧物资处置清单</w:t>
      </w:r>
    </w:p>
    <w:p w14:paraId="0FD14921">
      <w:pPr>
        <w:pStyle w:val="7"/>
        <w:spacing w:before="156" w:beforeLines="50" w:after="156" w:afterLines="50" w:line="360" w:lineRule="auto"/>
        <w:ind w:left="0" w:leftChars="0" w:right="560"/>
        <w:jc w:val="right"/>
        <w:rPr>
          <w:rFonts w:hint="eastAsia" w:hAnsi="宋体" w:cs="宋体"/>
          <w:highlight w:val="none"/>
        </w:rPr>
      </w:pPr>
      <w:r>
        <w:rPr>
          <w:rFonts w:hint="eastAsia" w:hAnsi="宋体" w:cs="宋体"/>
          <w:highlight w:val="none"/>
        </w:rPr>
        <w:t>采购人：广州城投综合能源投资经营管理有限公司</w:t>
      </w:r>
    </w:p>
    <w:p w14:paraId="753D389D">
      <w:pPr>
        <w:pStyle w:val="7"/>
        <w:spacing w:before="156" w:beforeLines="50" w:after="156" w:afterLines="50" w:line="360" w:lineRule="auto"/>
        <w:ind w:left="0" w:leftChars="0" w:right="560"/>
        <w:jc w:val="right"/>
        <w:rPr>
          <w:rFonts w:hint="eastAsia" w:hAnsi="宋体" w:cs="宋体"/>
          <w:highlight w:val="none"/>
        </w:rPr>
      </w:pPr>
      <w:r>
        <w:rPr>
          <w:rFonts w:hint="eastAsia" w:hAnsi="宋体" w:cs="宋体"/>
          <w:highlight w:val="none"/>
        </w:rPr>
        <w:t>2024年</w:t>
      </w:r>
      <w:r>
        <w:rPr>
          <w:rFonts w:hint="eastAsia" w:hAnsi="宋体" w:cs="宋体"/>
          <w:highlight w:val="none"/>
          <w:lang w:val="en-US" w:eastAsia="zh-CN"/>
        </w:rPr>
        <w:t>10</w:t>
      </w:r>
      <w:r>
        <w:rPr>
          <w:rFonts w:hint="eastAsia" w:hAnsi="宋体" w:cs="宋体"/>
          <w:highlight w:val="none"/>
        </w:rPr>
        <w:t>月</w:t>
      </w:r>
      <w:r>
        <w:rPr>
          <w:rFonts w:hint="eastAsia" w:hAnsi="宋体" w:cs="宋体"/>
          <w:highlight w:val="none"/>
          <w:lang w:val="en-US" w:eastAsia="zh-CN"/>
        </w:rPr>
        <w:t>29</w:t>
      </w:r>
      <w:r>
        <w:rPr>
          <w:rFonts w:hint="eastAsia" w:hAnsi="宋体" w:cs="宋体"/>
          <w:highlight w:val="none"/>
        </w:rPr>
        <w:t>日</w:t>
      </w:r>
      <w:bookmarkEnd w:id="7"/>
      <w:bookmarkEnd w:id="11"/>
      <w:bookmarkEnd w:id="12"/>
    </w:p>
    <w:p w14:paraId="4B6DB3D7">
      <w:pPr>
        <w:pStyle w:val="5"/>
        <w:ind w:firstLine="480"/>
        <w:rPr>
          <w:rFonts w:hint="eastAsia" w:ascii="宋体" w:hAnsi="宋体" w:cs="宋体"/>
          <w:b/>
          <w:bCs/>
          <w:sz w:val="24"/>
          <w:szCs w:val="24"/>
          <w:highlight w:val="none"/>
        </w:rPr>
      </w:pPr>
      <w:r>
        <w:rPr>
          <w:rFonts w:hint="eastAsia" w:ascii="宋体" w:hAnsi="宋体" w:cs="宋体"/>
          <w:highlight w:val="none"/>
        </w:rPr>
        <w:br w:type="page"/>
      </w:r>
      <w:r>
        <w:rPr>
          <w:rFonts w:hint="eastAsia" w:ascii="宋体" w:hAnsi="宋体" w:cs="宋体"/>
          <w:b/>
          <w:bCs/>
          <w:sz w:val="24"/>
          <w:szCs w:val="24"/>
          <w:highlight w:val="none"/>
        </w:rPr>
        <w:t>附件1：投标文件目录及格式要求</w:t>
      </w:r>
    </w:p>
    <w:p w14:paraId="7FE188B5">
      <w:pPr>
        <w:adjustRightInd/>
        <w:snapToGrid/>
        <w:spacing w:before="0" w:beforeLines="-2147483648" w:after="156" w:afterLines="50" w:line="600" w:lineRule="exact"/>
        <w:jc w:val="left"/>
        <w:rPr>
          <w:rFonts w:hint="eastAsia" w:ascii="宋体" w:hAnsi="宋体" w:cs="宋体"/>
          <w:sz w:val="24"/>
          <w:szCs w:val="24"/>
          <w:highlight w:val="none"/>
        </w:rPr>
      </w:pPr>
      <w:r>
        <w:rPr>
          <w:rFonts w:hint="eastAsia" w:ascii="宋体" w:hAnsi="宋体" w:cs="宋体"/>
          <w:b/>
          <w:sz w:val="24"/>
          <w:szCs w:val="24"/>
          <w:highlight w:val="none"/>
        </w:rPr>
        <w:t>投标单位参照竞选文件的要求编制带有目录和页码并装订成册的投标文件。</w:t>
      </w:r>
    </w:p>
    <w:p w14:paraId="5F076FFB">
      <w:pPr>
        <w:adjustRightInd w:val="0"/>
        <w:snapToGrid w:val="0"/>
        <w:spacing w:before="156" w:beforeLines="50" w:after="156" w:afterLines="50" w:line="600" w:lineRule="exact"/>
        <w:jc w:val="center"/>
        <w:rPr>
          <w:rFonts w:hint="eastAsia" w:ascii="宋体" w:hAnsi="宋体" w:cs="宋体"/>
          <w:sz w:val="24"/>
          <w:szCs w:val="24"/>
          <w:highlight w:val="none"/>
        </w:rPr>
      </w:pPr>
      <w:r>
        <w:rPr>
          <w:rFonts w:hint="eastAsia" w:ascii="宋体" w:hAnsi="宋体" w:cs="宋体"/>
          <w:sz w:val="24"/>
          <w:szCs w:val="24"/>
          <w:highlight w:val="none"/>
        </w:rPr>
        <w:t>目   录</w:t>
      </w:r>
    </w:p>
    <w:tbl>
      <w:tblPr>
        <w:tblStyle w:val="22"/>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77F578B0">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1AC0777">
            <w:pPr>
              <w:widowControl/>
              <w:spacing w:line="360" w:lineRule="auto"/>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序号</w:t>
            </w:r>
          </w:p>
        </w:tc>
        <w:tc>
          <w:tcPr>
            <w:tcW w:w="5003" w:type="dxa"/>
            <w:tcBorders>
              <w:top w:val="single" w:color="auto" w:sz="4" w:space="0"/>
              <w:left w:val="nil"/>
              <w:bottom w:val="single" w:color="auto" w:sz="4" w:space="0"/>
              <w:right w:val="single" w:color="auto" w:sz="4" w:space="0"/>
            </w:tcBorders>
            <w:noWrap/>
            <w:vAlign w:val="center"/>
          </w:tcPr>
          <w:p w14:paraId="1A59A647">
            <w:pPr>
              <w:widowControl/>
              <w:spacing w:line="360" w:lineRule="auto"/>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内容</w:t>
            </w:r>
          </w:p>
        </w:tc>
        <w:tc>
          <w:tcPr>
            <w:tcW w:w="1383" w:type="dxa"/>
            <w:tcBorders>
              <w:top w:val="single" w:color="auto" w:sz="4" w:space="0"/>
              <w:left w:val="nil"/>
              <w:bottom w:val="single" w:color="auto" w:sz="4" w:space="0"/>
              <w:right w:val="single" w:color="auto" w:sz="4" w:space="0"/>
            </w:tcBorders>
            <w:noWrap/>
            <w:vAlign w:val="bottom"/>
          </w:tcPr>
          <w:p w14:paraId="4AA50B26">
            <w:pPr>
              <w:widowControl/>
              <w:spacing w:line="360" w:lineRule="auto"/>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是否提交</w:t>
            </w:r>
          </w:p>
        </w:tc>
        <w:tc>
          <w:tcPr>
            <w:tcW w:w="1231" w:type="dxa"/>
            <w:tcBorders>
              <w:top w:val="single" w:color="auto" w:sz="4" w:space="0"/>
              <w:left w:val="nil"/>
              <w:bottom w:val="single" w:color="auto" w:sz="4" w:space="0"/>
              <w:right w:val="single" w:color="auto" w:sz="4" w:space="0"/>
            </w:tcBorders>
            <w:noWrap/>
            <w:vAlign w:val="bottom"/>
          </w:tcPr>
          <w:p w14:paraId="4B8715E5">
            <w:pPr>
              <w:widowControl/>
              <w:spacing w:line="360" w:lineRule="auto"/>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页码范围</w:t>
            </w:r>
          </w:p>
        </w:tc>
        <w:tc>
          <w:tcPr>
            <w:tcW w:w="972" w:type="dxa"/>
            <w:tcBorders>
              <w:top w:val="single" w:color="auto" w:sz="4" w:space="0"/>
              <w:left w:val="nil"/>
              <w:bottom w:val="single" w:color="auto" w:sz="4" w:space="0"/>
              <w:right w:val="single" w:color="auto" w:sz="4" w:space="0"/>
            </w:tcBorders>
            <w:noWrap/>
            <w:vAlign w:val="center"/>
          </w:tcPr>
          <w:p w14:paraId="24A422AC">
            <w:pPr>
              <w:widowControl/>
              <w:spacing w:line="360" w:lineRule="auto"/>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备注</w:t>
            </w:r>
          </w:p>
        </w:tc>
      </w:tr>
      <w:tr w14:paraId="4FE299F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AB590B6">
            <w:pPr>
              <w:widowControl/>
              <w:spacing w:line="360" w:lineRule="auto"/>
              <w:rPr>
                <w:rFonts w:hint="eastAsia" w:ascii="宋体" w:hAnsi="宋体" w:cs="宋体"/>
                <w:color w:val="000000"/>
                <w:kern w:val="0"/>
                <w:sz w:val="24"/>
                <w:szCs w:val="24"/>
                <w:highlight w:val="none"/>
              </w:rPr>
            </w:pPr>
            <w:r>
              <w:rPr>
                <w:rFonts w:hint="eastAsia" w:ascii="宋体" w:hAnsi="宋体" w:cs="宋体"/>
                <w:b/>
                <w:bCs/>
                <w:color w:val="000000"/>
                <w:kern w:val="0"/>
                <w:sz w:val="24"/>
                <w:szCs w:val="24"/>
                <w:highlight w:val="none"/>
              </w:rPr>
              <w:t>一</w:t>
            </w:r>
          </w:p>
        </w:tc>
        <w:tc>
          <w:tcPr>
            <w:tcW w:w="5003" w:type="dxa"/>
            <w:tcBorders>
              <w:top w:val="single" w:color="auto" w:sz="4" w:space="0"/>
              <w:left w:val="nil"/>
              <w:bottom w:val="single" w:color="auto" w:sz="4" w:space="0"/>
              <w:right w:val="single" w:color="auto" w:sz="4" w:space="0"/>
            </w:tcBorders>
            <w:noWrap/>
            <w:vAlign w:val="center"/>
          </w:tcPr>
          <w:p w14:paraId="5EE5882C">
            <w:pPr>
              <w:widowControl/>
              <w:spacing w:line="360" w:lineRule="auto"/>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报价文件</w:t>
            </w:r>
          </w:p>
        </w:tc>
        <w:tc>
          <w:tcPr>
            <w:tcW w:w="1383" w:type="dxa"/>
            <w:tcBorders>
              <w:top w:val="single" w:color="auto" w:sz="4" w:space="0"/>
              <w:left w:val="nil"/>
              <w:bottom w:val="single" w:color="auto" w:sz="4" w:space="0"/>
              <w:right w:val="single" w:color="auto" w:sz="4" w:space="0"/>
            </w:tcBorders>
            <w:noWrap/>
            <w:vAlign w:val="bottom"/>
          </w:tcPr>
          <w:p w14:paraId="16D36459">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00700B04">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12F902AB">
            <w:pPr>
              <w:widowControl/>
              <w:spacing w:line="360" w:lineRule="auto"/>
              <w:jc w:val="center"/>
              <w:rPr>
                <w:rFonts w:hint="eastAsia" w:ascii="宋体" w:hAnsi="宋体" w:cs="宋体"/>
                <w:b/>
                <w:bCs/>
                <w:color w:val="000000"/>
                <w:kern w:val="0"/>
                <w:sz w:val="24"/>
                <w:szCs w:val="24"/>
                <w:highlight w:val="none"/>
              </w:rPr>
            </w:pPr>
          </w:p>
        </w:tc>
      </w:tr>
      <w:tr w14:paraId="0DBA6630">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D15E4A6">
            <w:pPr>
              <w:widowControl/>
              <w:spacing w:line="360" w:lineRule="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1.1</w:t>
            </w:r>
          </w:p>
        </w:tc>
        <w:tc>
          <w:tcPr>
            <w:tcW w:w="5003" w:type="dxa"/>
            <w:tcBorders>
              <w:top w:val="single" w:color="auto" w:sz="4" w:space="0"/>
              <w:left w:val="nil"/>
              <w:bottom w:val="single" w:color="auto" w:sz="4" w:space="0"/>
              <w:right w:val="single" w:color="auto" w:sz="4" w:space="0"/>
            </w:tcBorders>
            <w:noWrap/>
            <w:vAlign w:val="center"/>
          </w:tcPr>
          <w:p w14:paraId="6DF6C9BE">
            <w:pPr>
              <w:widowControl/>
              <w:spacing w:line="360" w:lineRule="auto"/>
              <w:rPr>
                <w:rFonts w:hint="eastAsia" w:ascii="宋体" w:hAnsi="宋体" w:cs="宋体"/>
                <w:color w:val="000000"/>
                <w:kern w:val="0"/>
                <w:sz w:val="24"/>
                <w:szCs w:val="24"/>
                <w:highlight w:val="none"/>
              </w:rPr>
            </w:pPr>
            <w:r>
              <w:rPr>
                <w:rFonts w:hint="eastAsia" w:ascii="宋体" w:hAnsi="宋体" w:cs="宋体"/>
                <w:bCs/>
                <w:color w:val="000000"/>
                <w:sz w:val="24"/>
                <w:szCs w:val="24"/>
                <w:highlight w:val="none"/>
              </w:rPr>
              <w:t>★</w:t>
            </w:r>
            <w:r>
              <w:rPr>
                <w:rFonts w:hint="eastAsia" w:ascii="宋体" w:hAnsi="宋体" w:cs="宋体"/>
                <w:color w:val="000000"/>
                <w:kern w:val="0"/>
                <w:sz w:val="24"/>
                <w:szCs w:val="24"/>
                <w:highlight w:val="none"/>
              </w:rPr>
              <w:t>响应函（</w:t>
            </w:r>
            <w:r>
              <w:rPr>
                <w:rFonts w:hint="eastAsia" w:ascii="宋体" w:hAnsi="宋体" w:cs="宋体"/>
                <w:kern w:val="0"/>
                <w:sz w:val="24"/>
                <w:szCs w:val="24"/>
                <w:highlight w:val="none"/>
              </w:rPr>
              <w:t>格式</w:t>
            </w:r>
            <w:r>
              <w:rPr>
                <w:rFonts w:hint="eastAsia" w:ascii="宋体" w:hAnsi="宋体" w:cs="宋体"/>
                <w:color w:val="000000"/>
                <w:kern w:val="0"/>
                <w:sz w:val="24"/>
                <w:szCs w:val="24"/>
                <w:highlight w:val="none"/>
              </w:rPr>
              <w:t>1）</w:t>
            </w:r>
          </w:p>
        </w:tc>
        <w:tc>
          <w:tcPr>
            <w:tcW w:w="1383" w:type="dxa"/>
            <w:tcBorders>
              <w:top w:val="single" w:color="auto" w:sz="4" w:space="0"/>
              <w:left w:val="nil"/>
              <w:bottom w:val="single" w:color="auto" w:sz="4" w:space="0"/>
              <w:right w:val="single" w:color="auto" w:sz="4" w:space="0"/>
            </w:tcBorders>
            <w:noWrap/>
            <w:vAlign w:val="bottom"/>
          </w:tcPr>
          <w:p w14:paraId="24E217A3">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01B25B97">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15AFD5F7">
            <w:pPr>
              <w:widowControl/>
              <w:spacing w:line="360" w:lineRule="auto"/>
              <w:jc w:val="center"/>
              <w:rPr>
                <w:rFonts w:hint="eastAsia" w:ascii="宋体" w:hAnsi="宋体" w:cs="宋体"/>
                <w:b/>
                <w:bCs/>
                <w:color w:val="000000"/>
                <w:kern w:val="0"/>
                <w:sz w:val="24"/>
                <w:szCs w:val="24"/>
                <w:highlight w:val="none"/>
              </w:rPr>
            </w:pPr>
          </w:p>
        </w:tc>
      </w:tr>
      <w:tr w14:paraId="36158DA8">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5B27B90">
            <w:pPr>
              <w:widowControl/>
              <w:spacing w:line="360" w:lineRule="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1.2</w:t>
            </w:r>
          </w:p>
        </w:tc>
        <w:tc>
          <w:tcPr>
            <w:tcW w:w="5003" w:type="dxa"/>
            <w:tcBorders>
              <w:top w:val="single" w:color="auto" w:sz="4" w:space="0"/>
              <w:left w:val="nil"/>
              <w:bottom w:val="single" w:color="auto" w:sz="4" w:space="0"/>
              <w:right w:val="single" w:color="auto" w:sz="4" w:space="0"/>
            </w:tcBorders>
            <w:noWrap/>
            <w:vAlign w:val="center"/>
          </w:tcPr>
          <w:p w14:paraId="5B73CF48">
            <w:pPr>
              <w:widowControl/>
              <w:spacing w:line="360" w:lineRule="auto"/>
              <w:rPr>
                <w:rFonts w:hint="eastAsia" w:ascii="宋体" w:hAnsi="宋体" w:cs="宋体"/>
                <w:bCs/>
                <w:color w:val="000000"/>
                <w:sz w:val="24"/>
                <w:szCs w:val="24"/>
                <w:highlight w:val="none"/>
              </w:rPr>
            </w:pPr>
            <w:r>
              <w:rPr>
                <w:rFonts w:hint="eastAsia" w:ascii="宋体" w:hAnsi="宋体" w:cs="宋体"/>
                <w:bCs/>
                <w:color w:val="000000"/>
                <w:sz w:val="24"/>
                <w:szCs w:val="24"/>
                <w:highlight w:val="none"/>
              </w:rPr>
              <w:t>★</w:t>
            </w:r>
            <w:r>
              <w:rPr>
                <w:rFonts w:hint="eastAsia" w:ascii="宋体" w:hAnsi="宋体" w:cs="宋体"/>
                <w:color w:val="000000"/>
                <w:kern w:val="0"/>
                <w:sz w:val="24"/>
                <w:szCs w:val="24"/>
                <w:highlight w:val="none"/>
              </w:rPr>
              <w:t>报价一览表(</w:t>
            </w:r>
            <w:r>
              <w:rPr>
                <w:rFonts w:hint="eastAsia" w:ascii="宋体" w:hAnsi="宋体" w:cs="宋体"/>
                <w:kern w:val="0"/>
                <w:sz w:val="24"/>
                <w:szCs w:val="24"/>
                <w:highlight w:val="none"/>
              </w:rPr>
              <w:t>格式</w:t>
            </w:r>
            <w:r>
              <w:rPr>
                <w:rFonts w:hint="eastAsia" w:ascii="宋体" w:hAnsi="宋体" w:cs="宋体"/>
                <w:color w:val="000000"/>
                <w:kern w:val="0"/>
                <w:sz w:val="24"/>
                <w:szCs w:val="24"/>
                <w:highlight w:val="none"/>
              </w:rPr>
              <w:t>2)</w:t>
            </w:r>
          </w:p>
        </w:tc>
        <w:tc>
          <w:tcPr>
            <w:tcW w:w="1383" w:type="dxa"/>
            <w:tcBorders>
              <w:top w:val="single" w:color="auto" w:sz="4" w:space="0"/>
              <w:left w:val="nil"/>
              <w:bottom w:val="single" w:color="auto" w:sz="4" w:space="0"/>
              <w:right w:val="single" w:color="auto" w:sz="4" w:space="0"/>
            </w:tcBorders>
            <w:noWrap/>
            <w:vAlign w:val="bottom"/>
          </w:tcPr>
          <w:p w14:paraId="2859C040">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6CDDCB3F">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750CF672">
            <w:pPr>
              <w:widowControl/>
              <w:spacing w:line="360" w:lineRule="auto"/>
              <w:jc w:val="center"/>
              <w:rPr>
                <w:rFonts w:hint="eastAsia" w:ascii="宋体" w:hAnsi="宋体" w:cs="宋体"/>
                <w:b/>
                <w:bCs/>
                <w:color w:val="000000"/>
                <w:kern w:val="0"/>
                <w:sz w:val="24"/>
                <w:szCs w:val="24"/>
                <w:highlight w:val="none"/>
              </w:rPr>
            </w:pPr>
          </w:p>
        </w:tc>
      </w:tr>
      <w:tr w14:paraId="4A0309C1">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0087488">
            <w:pPr>
              <w:widowControl/>
              <w:spacing w:line="360" w:lineRule="auto"/>
              <w:rPr>
                <w:rFonts w:hint="eastAsia" w:ascii="宋体" w:hAnsi="宋体" w:cs="宋体"/>
                <w:b/>
                <w:bCs/>
                <w:color w:val="000000"/>
                <w:kern w:val="0"/>
                <w:sz w:val="24"/>
                <w:szCs w:val="24"/>
                <w:highlight w:val="none"/>
              </w:rPr>
            </w:pPr>
            <w:r>
              <w:rPr>
                <w:rFonts w:hint="eastAsia" w:ascii="宋体" w:hAnsi="宋体" w:cs="宋体"/>
                <w:color w:val="000000"/>
                <w:kern w:val="0"/>
                <w:sz w:val="24"/>
                <w:szCs w:val="24"/>
                <w:highlight w:val="none"/>
              </w:rPr>
              <w:t>1.3</w:t>
            </w:r>
          </w:p>
        </w:tc>
        <w:tc>
          <w:tcPr>
            <w:tcW w:w="5003" w:type="dxa"/>
            <w:tcBorders>
              <w:top w:val="single" w:color="auto" w:sz="4" w:space="0"/>
              <w:left w:val="nil"/>
              <w:bottom w:val="single" w:color="auto" w:sz="4" w:space="0"/>
              <w:right w:val="single" w:color="auto" w:sz="4" w:space="0"/>
            </w:tcBorders>
            <w:noWrap/>
            <w:vAlign w:val="center"/>
          </w:tcPr>
          <w:p w14:paraId="0D7D4830">
            <w:pPr>
              <w:widowControl/>
              <w:spacing w:line="360" w:lineRule="auto"/>
              <w:rPr>
                <w:rFonts w:hint="default" w:ascii="宋体" w:hAnsi="宋体" w:eastAsia="宋体" w:cs="宋体"/>
                <w:b/>
                <w:bCs/>
                <w:color w:val="000000"/>
                <w:kern w:val="0"/>
                <w:sz w:val="24"/>
                <w:szCs w:val="24"/>
                <w:highlight w:val="none"/>
                <w:lang w:val="en-US" w:eastAsia="zh-CN"/>
              </w:rPr>
            </w:pPr>
            <w:r>
              <w:rPr>
                <w:rFonts w:hint="eastAsia" w:ascii="宋体" w:hAnsi="宋体" w:cs="宋体"/>
                <w:bCs/>
                <w:color w:val="000000"/>
                <w:sz w:val="24"/>
                <w:szCs w:val="24"/>
                <w:highlight w:val="none"/>
              </w:rPr>
              <w:t>报价明细表</w:t>
            </w:r>
            <w:r>
              <w:rPr>
                <w:rFonts w:hint="eastAsia" w:ascii="宋体" w:hAnsi="宋体" w:cs="宋体"/>
                <w:bCs/>
                <w:color w:val="000000"/>
                <w:sz w:val="24"/>
                <w:szCs w:val="24"/>
                <w:highlight w:val="none"/>
                <w:lang w:eastAsia="zh-CN"/>
              </w:rPr>
              <w:t>（</w:t>
            </w:r>
            <w:r>
              <w:rPr>
                <w:rFonts w:hint="eastAsia" w:ascii="宋体" w:hAnsi="宋体" w:cs="宋体"/>
                <w:bCs/>
                <w:color w:val="000000"/>
                <w:sz w:val="24"/>
                <w:szCs w:val="24"/>
                <w:highlight w:val="none"/>
                <w:lang w:val="en-US" w:eastAsia="zh-CN"/>
              </w:rPr>
              <w:t>如有）</w:t>
            </w:r>
          </w:p>
        </w:tc>
        <w:tc>
          <w:tcPr>
            <w:tcW w:w="1383" w:type="dxa"/>
            <w:tcBorders>
              <w:top w:val="single" w:color="auto" w:sz="4" w:space="0"/>
              <w:left w:val="nil"/>
              <w:bottom w:val="single" w:color="auto" w:sz="4" w:space="0"/>
              <w:right w:val="single" w:color="auto" w:sz="4" w:space="0"/>
            </w:tcBorders>
            <w:noWrap/>
            <w:vAlign w:val="bottom"/>
          </w:tcPr>
          <w:p w14:paraId="0B223EB4">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6566E0DB">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5FFE05A5">
            <w:pPr>
              <w:widowControl/>
              <w:spacing w:line="360" w:lineRule="auto"/>
              <w:jc w:val="center"/>
              <w:rPr>
                <w:rFonts w:hint="eastAsia" w:ascii="宋体" w:hAnsi="宋体" w:cs="宋体"/>
                <w:b/>
                <w:bCs/>
                <w:color w:val="000000"/>
                <w:kern w:val="0"/>
                <w:sz w:val="24"/>
                <w:szCs w:val="24"/>
                <w:highlight w:val="none"/>
              </w:rPr>
            </w:pPr>
          </w:p>
        </w:tc>
      </w:tr>
      <w:tr w14:paraId="2D5D2B1C">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5EE8015">
            <w:pPr>
              <w:widowControl/>
              <w:spacing w:line="360" w:lineRule="auto"/>
              <w:rPr>
                <w:rFonts w:hint="eastAsia" w:ascii="宋体" w:hAnsi="宋体" w:cs="宋体"/>
                <w:color w:val="000000"/>
                <w:kern w:val="0"/>
                <w:sz w:val="24"/>
                <w:szCs w:val="24"/>
                <w:highlight w:val="none"/>
              </w:rPr>
            </w:pPr>
            <w:r>
              <w:rPr>
                <w:rFonts w:hint="eastAsia" w:ascii="宋体" w:hAnsi="宋体" w:cs="宋体"/>
                <w:b/>
                <w:bCs/>
                <w:color w:val="000000"/>
                <w:kern w:val="0"/>
                <w:sz w:val="24"/>
                <w:szCs w:val="24"/>
                <w:highlight w:val="none"/>
              </w:rPr>
              <w:t>二</w:t>
            </w:r>
          </w:p>
        </w:tc>
        <w:tc>
          <w:tcPr>
            <w:tcW w:w="5003" w:type="dxa"/>
            <w:tcBorders>
              <w:top w:val="single" w:color="auto" w:sz="4" w:space="0"/>
              <w:left w:val="nil"/>
              <w:bottom w:val="single" w:color="auto" w:sz="4" w:space="0"/>
              <w:right w:val="single" w:color="auto" w:sz="4" w:space="0"/>
            </w:tcBorders>
            <w:noWrap/>
            <w:vAlign w:val="center"/>
          </w:tcPr>
          <w:p w14:paraId="652DA72C">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商务文件</w:t>
            </w:r>
          </w:p>
        </w:tc>
        <w:tc>
          <w:tcPr>
            <w:tcW w:w="1383" w:type="dxa"/>
            <w:tcBorders>
              <w:top w:val="single" w:color="auto" w:sz="4" w:space="0"/>
              <w:left w:val="nil"/>
              <w:bottom w:val="single" w:color="auto" w:sz="4" w:space="0"/>
              <w:right w:val="single" w:color="auto" w:sz="4" w:space="0"/>
            </w:tcBorders>
            <w:noWrap/>
            <w:vAlign w:val="bottom"/>
          </w:tcPr>
          <w:p w14:paraId="44876DC9">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46AD6265">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49514E30">
            <w:pPr>
              <w:widowControl/>
              <w:spacing w:line="360" w:lineRule="auto"/>
              <w:jc w:val="center"/>
              <w:rPr>
                <w:rFonts w:hint="eastAsia" w:ascii="宋体" w:hAnsi="宋体" w:cs="宋体"/>
                <w:b/>
                <w:bCs/>
                <w:color w:val="000000"/>
                <w:kern w:val="0"/>
                <w:sz w:val="24"/>
                <w:szCs w:val="24"/>
                <w:highlight w:val="none"/>
              </w:rPr>
            </w:pPr>
          </w:p>
        </w:tc>
      </w:tr>
      <w:tr w14:paraId="4DBB5679">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A466FD4">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2.1</w:t>
            </w:r>
          </w:p>
        </w:tc>
        <w:tc>
          <w:tcPr>
            <w:tcW w:w="5003" w:type="dxa"/>
            <w:tcBorders>
              <w:top w:val="single" w:color="auto" w:sz="4" w:space="0"/>
              <w:left w:val="nil"/>
              <w:bottom w:val="single" w:color="auto" w:sz="4" w:space="0"/>
              <w:right w:val="single" w:color="auto" w:sz="4" w:space="0"/>
            </w:tcBorders>
            <w:noWrap/>
            <w:vAlign w:val="center"/>
          </w:tcPr>
          <w:p w14:paraId="00440F7C">
            <w:pPr>
              <w:widowControl/>
              <w:spacing w:line="360" w:lineRule="auto"/>
              <w:rPr>
                <w:rFonts w:hint="eastAsia" w:ascii="宋体" w:hAnsi="宋体" w:cs="宋体"/>
                <w:bCs/>
                <w:color w:val="000000"/>
                <w:sz w:val="24"/>
                <w:szCs w:val="24"/>
                <w:highlight w:val="none"/>
              </w:rPr>
            </w:pPr>
            <w:r>
              <w:rPr>
                <w:rFonts w:hint="eastAsia" w:ascii="宋体" w:hAnsi="宋体" w:cs="宋体"/>
                <w:color w:val="000000"/>
                <w:kern w:val="0"/>
                <w:sz w:val="24"/>
                <w:szCs w:val="24"/>
                <w:highlight w:val="none"/>
              </w:rPr>
              <w:t>供应商简介（</w:t>
            </w:r>
            <w:r>
              <w:rPr>
                <w:rFonts w:hint="eastAsia" w:ascii="宋体" w:hAnsi="宋体" w:cs="宋体"/>
                <w:color w:val="000000"/>
                <w:kern w:val="0"/>
                <w:sz w:val="24"/>
                <w:highlight w:val="none"/>
              </w:rPr>
              <w:t>如有</w:t>
            </w:r>
            <w:r>
              <w:rPr>
                <w:rFonts w:hint="eastAsia" w:ascii="宋体" w:hAnsi="宋体" w:cs="宋体"/>
                <w:color w:val="000000"/>
                <w:kern w:val="0"/>
                <w:sz w:val="24"/>
                <w:highlight w:val="none"/>
                <w:lang w:eastAsia="zh-CN"/>
              </w:rPr>
              <w:t>，</w:t>
            </w:r>
            <w:r>
              <w:rPr>
                <w:rFonts w:hint="eastAsia" w:ascii="宋体" w:hAnsi="宋体" w:cs="宋体"/>
                <w:color w:val="000000"/>
                <w:kern w:val="0"/>
                <w:sz w:val="24"/>
                <w:szCs w:val="24"/>
                <w:highlight w:val="none"/>
              </w:rPr>
              <w:t>格式自定）</w:t>
            </w:r>
          </w:p>
        </w:tc>
        <w:tc>
          <w:tcPr>
            <w:tcW w:w="1383" w:type="dxa"/>
            <w:tcBorders>
              <w:top w:val="single" w:color="auto" w:sz="4" w:space="0"/>
              <w:left w:val="nil"/>
              <w:bottom w:val="single" w:color="auto" w:sz="4" w:space="0"/>
              <w:right w:val="single" w:color="auto" w:sz="4" w:space="0"/>
            </w:tcBorders>
            <w:noWrap/>
            <w:vAlign w:val="bottom"/>
          </w:tcPr>
          <w:p w14:paraId="2C440AE8">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477C0810">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2CAA287B">
            <w:pPr>
              <w:widowControl/>
              <w:spacing w:line="360" w:lineRule="auto"/>
              <w:jc w:val="center"/>
              <w:rPr>
                <w:rFonts w:hint="eastAsia" w:ascii="宋体" w:hAnsi="宋体" w:cs="宋体"/>
                <w:b/>
                <w:bCs/>
                <w:color w:val="000000"/>
                <w:kern w:val="0"/>
                <w:sz w:val="24"/>
                <w:szCs w:val="24"/>
                <w:highlight w:val="none"/>
              </w:rPr>
            </w:pPr>
          </w:p>
        </w:tc>
      </w:tr>
      <w:tr w14:paraId="2A69CAA7">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27F3346">
            <w:pPr>
              <w:widowControl/>
              <w:spacing w:line="360" w:lineRule="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2.</w:t>
            </w:r>
            <w:r>
              <w:rPr>
                <w:rFonts w:hint="eastAsia" w:ascii="宋体" w:hAnsi="宋体" w:cs="宋体"/>
                <w:color w:val="000000"/>
                <w:kern w:val="0"/>
                <w:sz w:val="24"/>
                <w:szCs w:val="24"/>
                <w:highlight w:val="none"/>
                <w:lang w:val="en-US" w:eastAsia="zh-CN"/>
              </w:rPr>
              <w:t>2</w:t>
            </w:r>
          </w:p>
        </w:tc>
        <w:tc>
          <w:tcPr>
            <w:tcW w:w="5003" w:type="dxa"/>
            <w:tcBorders>
              <w:top w:val="single" w:color="auto" w:sz="4" w:space="0"/>
              <w:left w:val="nil"/>
              <w:bottom w:val="single" w:color="auto" w:sz="4" w:space="0"/>
              <w:right w:val="single" w:color="auto" w:sz="4" w:space="0"/>
            </w:tcBorders>
            <w:noWrap/>
            <w:vAlign w:val="center"/>
          </w:tcPr>
          <w:p w14:paraId="3A2A5C78">
            <w:pPr>
              <w:widowControl/>
              <w:spacing w:line="360" w:lineRule="auto"/>
              <w:rPr>
                <w:rFonts w:hint="eastAsia" w:ascii="宋体" w:hAnsi="宋体" w:cs="宋体"/>
                <w:color w:val="000000"/>
                <w:kern w:val="0"/>
                <w:sz w:val="24"/>
                <w:szCs w:val="24"/>
                <w:highlight w:val="none"/>
              </w:rPr>
            </w:pPr>
            <w:r>
              <w:rPr>
                <w:rFonts w:hint="eastAsia" w:ascii="宋体" w:hAnsi="宋体" w:cs="宋体"/>
                <w:bCs/>
                <w:color w:val="000000"/>
                <w:sz w:val="24"/>
                <w:szCs w:val="24"/>
                <w:highlight w:val="none"/>
              </w:rPr>
              <w:t>★供应商</w:t>
            </w:r>
            <w:r>
              <w:rPr>
                <w:rFonts w:hint="eastAsia" w:ascii="宋体" w:hAnsi="宋体" w:cs="宋体"/>
                <w:color w:val="000000"/>
                <w:kern w:val="0"/>
                <w:sz w:val="24"/>
                <w:szCs w:val="24"/>
                <w:highlight w:val="none"/>
              </w:rPr>
              <w:t>营业执照复印件</w:t>
            </w:r>
          </w:p>
        </w:tc>
        <w:tc>
          <w:tcPr>
            <w:tcW w:w="1383" w:type="dxa"/>
            <w:tcBorders>
              <w:top w:val="single" w:color="auto" w:sz="4" w:space="0"/>
              <w:left w:val="nil"/>
              <w:bottom w:val="single" w:color="auto" w:sz="4" w:space="0"/>
              <w:right w:val="single" w:color="auto" w:sz="4" w:space="0"/>
            </w:tcBorders>
            <w:noWrap/>
            <w:vAlign w:val="bottom"/>
          </w:tcPr>
          <w:p w14:paraId="00CD8892">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0D412898">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1377C0DA">
            <w:pPr>
              <w:widowControl/>
              <w:spacing w:line="360" w:lineRule="auto"/>
              <w:jc w:val="center"/>
              <w:rPr>
                <w:rFonts w:hint="eastAsia" w:ascii="宋体" w:hAnsi="宋体" w:cs="宋体"/>
                <w:b/>
                <w:bCs/>
                <w:color w:val="000000"/>
                <w:kern w:val="0"/>
                <w:sz w:val="24"/>
                <w:szCs w:val="24"/>
                <w:highlight w:val="none"/>
              </w:rPr>
            </w:pPr>
          </w:p>
        </w:tc>
      </w:tr>
      <w:tr w14:paraId="6D7EE40E">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233F4E3">
            <w:pPr>
              <w:widowControl/>
              <w:spacing w:line="360" w:lineRule="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2.</w:t>
            </w:r>
            <w:r>
              <w:rPr>
                <w:rFonts w:hint="eastAsia" w:ascii="宋体" w:hAnsi="宋体" w:cs="宋体"/>
                <w:color w:val="000000"/>
                <w:kern w:val="0"/>
                <w:sz w:val="24"/>
                <w:szCs w:val="24"/>
                <w:highlight w:val="none"/>
                <w:lang w:val="en-US" w:eastAsia="zh-CN"/>
              </w:rPr>
              <w:t>3</w:t>
            </w:r>
          </w:p>
        </w:tc>
        <w:tc>
          <w:tcPr>
            <w:tcW w:w="5003" w:type="dxa"/>
            <w:tcBorders>
              <w:top w:val="single" w:color="auto" w:sz="4" w:space="0"/>
              <w:left w:val="nil"/>
              <w:bottom w:val="single" w:color="auto" w:sz="4" w:space="0"/>
              <w:right w:val="single" w:color="auto" w:sz="4" w:space="0"/>
            </w:tcBorders>
            <w:noWrap/>
            <w:vAlign w:val="center"/>
          </w:tcPr>
          <w:p w14:paraId="6C199818">
            <w:pPr>
              <w:widowControl/>
              <w:spacing w:line="360" w:lineRule="auto"/>
              <w:rPr>
                <w:rFonts w:hint="eastAsia" w:ascii="宋体" w:hAnsi="宋体" w:cs="宋体"/>
                <w:color w:val="000000"/>
                <w:kern w:val="0"/>
                <w:sz w:val="24"/>
                <w:szCs w:val="24"/>
                <w:highlight w:val="none"/>
              </w:rPr>
            </w:pPr>
            <w:r>
              <w:rPr>
                <w:rFonts w:hint="eastAsia" w:ascii="宋体" w:hAnsi="宋体" w:cs="宋体"/>
                <w:bCs/>
                <w:color w:val="000000"/>
                <w:sz w:val="24"/>
                <w:szCs w:val="24"/>
                <w:highlight w:val="none"/>
              </w:rPr>
              <w:t>★</w:t>
            </w:r>
            <w:r>
              <w:rPr>
                <w:rFonts w:hint="eastAsia" w:ascii="宋体" w:hAnsi="宋体" w:cs="宋体"/>
                <w:color w:val="000000"/>
                <w:kern w:val="0"/>
                <w:sz w:val="24"/>
                <w:szCs w:val="24"/>
                <w:highlight w:val="none"/>
              </w:rPr>
              <w:t>法定代表人证明及授权书(</w:t>
            </w:r>
            <w:r>
              <w:rPr>
                <w:rFonts w:hint="eastAsia" w:ascii="宋体" w:hAnsi="宋体" w:cs="宋体"/>
                <w:kern w:val="0"/>
                <w:sz w:val="24"/>
                <w:szCs w:val="24"/>
                <w:highlight w:val="none"/>
              </w:rPr>
              <w:t>格式</w:t>
            </w:r>
            <w:r>
              <w:rPr>
                <w:rFonts w:hint="eastAsia" w:ascii="宋体" w:hAnsi="宋体" w:cs="宋体"/>
                <w:color w:val="000000"/>
                <w:kern w:val="0"/>
                <w:sz w:val="24"/>
                <w:szCs w:val="24"/>
                <w:highlight w:val="none"/>
              </w:rPr>
              <w:t>3)</w:t>
            </w:r>
          </w:p>
        </w:tc>
        <w:tc>
          <w:tcPr>
            <w:tcW w:w="1383" w:type="dxa"/>
            <w:tcBorders>
              <w:top w:val="single" w:color="auto" w:sz="4" w:space="0"/>
              <w:left w:val="nil"/>
              <w:bottom w:val="single" w:color="auto" w:sz="4" w:space="0"/>
              <w:right w:val="single" w:color="auto" w:sz="4" w:space="0"/>
            </w:tcBorders>
            <w:noWrap/>
            <w:vAlign w:val="bottom"/>
          </w:tcPr>
          <w:p w14:paraId="44FB8507">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6701996C">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25F4CF23">
            <w:pPr>
              <w:widowControl/>
              <w:spacing w:line="360" w:lineRule="auto"/>
              <w:jc w:val="center"/>
              <w:rPr>
                <w:rFonts w:hint="eastAsia" w:ascii="宋体" w:hAnsi="宋体" w:cs="宋体"/>
                <w:b/>
                <w:bCs/>
                <w:color w:val="000000"/>
                <w:kern w:val="0"/>
                <w:sz w:val="24"/>
                <w:szCs w:val="24"/>
                <w:highlight w:val="none"/>
              </w:rPr>
            </w:pPr>
          </w:p>
        </w:tc>
      </w:tr>
      <w:tr w14:paraId="7A48AB46">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C0BF4E2">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2.4</w:t>
            </w:r>
          </w:p>
        </w:tc>
        <w:tc>
          <w:tcPr>
            <w:tcW w:w="5003" w:type="dxa"/>
            <w:tcBorders>
              <w:top w:val="single" w:color="auto" w:sz="4" w:space="0"/>
              <w:left w:val="nil"/>
              <w:bottom w:val="single" w:color="auto" w:sz="4" w:space="0"/>
              <w:right w:val="single" w:color="auto" w:sz="4" w:space="0"/>
            </w:tcBorders>
            <w:noWrap/>
            <w:vAlign w:val="center"/>
          </w:tcPr>
          <w:p w14:paraId="2D0CCD84">
            <w:pPr>
              <w:widowControl/>
              <w:spacing w:line="360" w:lineRule="auto"/>
              <w:rPr>
                <w:rFonts w:hint="eastAsia" w:ascii="宋体" w:hAnsi="宋体" w:cs="宋体"/>
                <w:bCs/>
                <w:color w:val="000000"/>
                <w:sz w:val="24"/>
                <w:szCs w:val="24"/>
                <w:highlight w:val="none"/>
              </w:rPr>
            </w:pPr>
            <w:r>
              <w:rPr>
                <w:rFonts w:hint="eastAsia" w:ascii="宋体" w:hAnsi="宋体" w:cs="宋体"/>
                <w:color w:val="000000"/>
                <w:kern w:val="0"/>
                <w:sz w:val="24"/>
                <w:highlight w:val="none"/>
              </w:rPr>
              <w:t>供应商调查表</w:t>
            </w:r>
            <w:r>
              <w:rPr>
                <w:rFonts w:hint="eastAsia" w:ascii="宋体" w:hAnsi="宋体" w:cs="宋体"/>
                <w:color w:val="000000"/>
                <w:kern w:val="0"/>
                <w:sz w:val="24"/>
                <w:szCs w:val="24"/>
                <w:highlight w:val="none"/>
              </w:rPr>
              <w:t>(</w:t>
            </w:r>
            <w:r>
              <w:rPr>
                <w:rFonts w:hint="eastAsia" w:ascii="宋体" w:hAnsi="宋体" w:cs="宋体"/>
                <w:kern w:val="0"/>
                <w:sz w:val="24"/>
                <w:szCs w:val="24"/>
                <w:highlight w:val="none"/>
              </w:rPr>
              <w:t>格式</w:t>
            </w:r>
            <w:r>
              <w:rPr>
                <w:rFonts w:hint="eastAsia" w:ascii="宋体" w:hAnsi="宋体" w:cs="宋体"/>
                <w:color w:val="000000"/>
                <w:kern w:val="0"/>
                <w:sz w:val="24"/>
                <w:szCs w:val="24"/>
                <w:highlight w:val="none"/>
                <w:lang w:val="en-US" w:eastAsia="zh-CN"/>
              </w:rPr>
              <w:t>4</w:t>
            </w:r>
            <w:r>
              <w:rPr>
                <w:rFonts w:hint="eastAsia" w:ascii="宋体" w:hAnsi="宋体" w:cs="宋体"/>
                <w:color w:val="000000"/>
                <w:kern w:val="0"/>
                <w:sz w:val="24"/>
                <w:szCs w:val="24"/>
                <w:highlight w:val="none"/>
              </w:rPr>
              <w:t>)</w:t>
            </w:r>
          </w:p>
        </w:tc>
        <w:tc>
          <w:tcPr>
            <w:tcW w:w="1383" w:type="dxa"/>
            <w:tcBorders>
              <w:top w:val="single" w:color="auto" w:sz="4" w:space="0"/>
              <w:left w:val="nil"/>
              <w:bottom w:val="single" w:color="auto" w:sz="4" w:space="0"/>
              <w:right w:val="single" w:color="auto" w:sz="4" w:space="0"/>
            </w:tcBorders>
            <w:noWrap/>
            <w:vAlign w:val="bottom"/>
          </w:tcPr>
          <w:p w14:paraId="6CF1E460">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7E70370F">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103D9274">
            <w:pPr>
              <w:widowControl/>
              <w:spacing w:line="360" w:lineRule="auto"/>
              <w:jc w:val="center"/>
              <w:rPr>
                <w:rFonts w:hint="eastAsia" w:ascii="宋体" w:hAnsi="宋体" w:cs="宋体"/>
                <w:b/>
                <w:bCs/>
                <w:color w:val="000000"/>
                <w:kern w:val="0"/>
                <w:sz w:val="24"/>
                <w:szCs w:val="24"/>
                <w:highlight w:val="none"/>
              </w:rPr>
            </w:pPr>
          </w:p>
        </w:tc>
      </w:tr>
      <w:tr w14:paraId="769A7320">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F6ED5CF">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2.5</w:t>
            </w:r>
          </w:p>
        </w:tc>
        <w:tc>
          <w:tcPr>
            <w:tcW w:w="5003" w:type="dxa"/>
            <w:tcBorders>
              <w:top w:val="single" w:color="auto" w:sz="4" w:space="0"/>
              <w:left w:val="nil"/>
              <w:bottom w:val="single" w:color="auto" w:sz="4" w:space="0"/>
              <w:right w:val="single" w:color="auto" w:sz="4" w:space="0"/>
            </w:tcBorders>
            <w:noWrap/>
            <w:vAlign w:val="center"/>
          </w:tcPr>
          <w:p w14:paraId="19A41992">
            <w:pPr>
              <w:widowControl/>
              <w:spacing w:line="360" w:lineRule="auto"/>
              <w:rPr>
                <w:rFonts w:hint="eastAsia" w:ascii="宋体" w:hAnsi="宋体" w:cs="宋体"/>
                <w:bCs/>
                <w:color w:val="000000"/>
                <w:sz w:val="24"/>
                <w:szCs w:val="24"/>
                <w:highlight w:val="none"/>
              </w:rPr>
            </w:pPr>
            <w:r>
              <w:rPr>
                <w:rFonts w:hint="eastAsia" w:ascii="宋体" w:hAnsi="宋体" w:cs="宋体"/>
                <w:color w:val="000000"/>
                <w:kern w:val="0"/>
                <w:sz w:val="24"/>
                <w:highlight w:val="none"/>
              </w:rPr>
              <w:t>投标人国家企业信用信息公示系统</w:t>
            </w:r>
            <w:r>
              <w:rPr>
                <w:rFonts w:hint="eastAsia" w:ascii="宋体" w:hAnsi="宋体" w:cs="宋体"/>
                <w:color w:val="000000"/>
                <w:kern w:val="0"/>
                <w:sz w:val="24"/>
                <w:highlight w:val="none"/>
                <w:lang w:val="en-US" w:eastAsia="zh-CN"/>
              </w:rPr>
              <w:t>及</w:t>
            </w:r>
            <w:r>
              <w:rPr>
                <w:rFonts w:hint="eastAsia" w:ascii="宋体" w:hAnsi="宋体" w:cs="宋体"/>
                <w:color w:val="000000"/>
                <w:kern w:val="0"/>
                <w:sz w:val="24"/>
                <w:highlight w:val="none"/>
              </w:rPr>
              <w:t>“信用中国”网站</w:t>
            </w:r>
            <w:r>
              <w:rPr>
                <w:rFonts w:hint="eastAsia" w:ascii="宋体" w:hAnsi="宋体" w:cs="宋体"/>
                <w:color w:val="000000"/>
                <w:kern w:val="0"/>
                <w:sz w:val="24"/>
                <w:highlight w:val="none"/>
                <w:lang w:val="en-US" w:eastAsia="zh-CN"/>
              </w:rPr>
              <w:t>查询结果</w:t>
            </w:r>
            <w:r>
              <w:rPr>
                <w:rFonts w:hint="eastAsia" w:ascii="宋体" w:hAnsi="宋体" w:cs="宋体"/>
                <w:color w:val="000000"/>
                <w:kern w:val="0"/>
                <w:sz w:val="24"/>
                <w:highlight w:val="none"/>
              </w:rPr>
              <w:t>附查询结果截图</w:t>
            </w:r>
          </w:p>
        </w:tc>
        <w:tc>
          <w:tcPr>
            <w:tcW w:w="1383" w:type="dxa"/>
            <w:tcBorders>
              <w:top w:val="single" w:color="auto" w:sz="4" w:space="0"/>
              <w:left w:val="nil"/>
              <w:bottom w:val="single" w:color="auto" w:sz="4" w:space="0"/>
              <w:right w:val="single" w:color="auto" w:sz="4" w:space="0"/>
            </w:tcBorders>
            <w:noWrap/>
            <w:vAlign w:val="bottom"/>
          </w:tcPr>
          <w:p w14:paraId="3AAD4478">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607970E7">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6CF0CE35">
            <w:pPr>
              <w:widowControl/>
              <w:spacing w:line="360" w:lineRule="auto"/>
              <w:jc w:val="center"/>
              <w:rPr>
                <w:rFonts w:hint="eastAsia" w:ascii="宋体" w:hAnsi="宋体" w:cs="宋体"/>
                <w:b/>
                <w:bCs/>
                <w:color w:val="000000"/>
                <w:kern w:val="0"/>
                <w:sz w:val="24"/>
                <w:szCs w:val="24"/>
                <w:highlight w:val="none"/>
              </w:rPr>
            </w:pPr>
          </w:p>
        </w:tc>
      </w:tr>
      <w:tr w14:paraId="5CD2C6F7">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A181923">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16142196">
            <w:pPr>
              <w:widowControl/>
              <w:spacing w:line="360" w:lineRule="auto"/>
              <w:rPr>
                <w:rFonts w:hint="eastAsia" w:ascii="宋体" w:hAnsi="宋体" w:cs="宋体"/>
                <w:bCs/>
                <w:color w:val="000000"/>
                <w:sz w:val="24"/>
                <w:szCs w:val="24"/>
                <w:highlight w:val="none"/>
              </w:rPr>
            </w:pPr>
            <w:r>
              <w:rPr>
                <w:rFonts w:hint="eastAsia" w:ascii="宋体" w:hAnsi="宋体" w:cs="宋体"/>
                <w:color w:val="000000"/>
                <w:kern w:val="0"/>
                <w:sz w:val="24"/>
                <w:highlight w:val="none"/>
              </w:rPr>
              <w:t>投标单位声明函</w:t>
            </w:r>
            <w:r>
              <w:rPr>
                <w:rFonts w:hint="eastAsia" w:ascii="宋体" w:hAnsi="宋体" w:cs="宋体"/>
                <w:color w:val="000000"/>
                <w:kern w:val="0"/>
                <w:sz w:val="24"/>
                <w:szCs w:val="24"/>
                <w:highlight w:val="none"/>
              </w:rPr>
              <w:t>(</w:t>
            </w:r>
            <w:r>
              <w:rPr>
                <w:rFonts w:hint="eastAsia" w:ascii="宋体" w:hAnsi="宋体" w:cs="宋体"/>
                <w:kern w:val="0"/>
                <w:sz w:val="24"/>
                <w:szCs w:val="24"/>
                <w:highlight w:val="none"/>
              </w:rPr>
              <w:t>格式</w:t>
            </w:r>
            <w:r>
              <w:rPr>
                <w:rFonts w:hint="eastAsia" w:ascii="宋体" w:hAnsi="宋体" w:cs="宋体"/>
                <w:kern w:val="0"/>
                <w:sz w:val="24"/>
                <w:szCs w:val="24"/>
                <w:highlight w:val="none"/>
                <w:lang w:val="en-US" w:eastAsia="zh-CN"/>
              </w:rPr>
              <w:t>5</w:t>
            </w:r>
            <w:r>
              <w:rPr>
                <w:rFonts w:hint="eastAsia" w:ascii="宋体" w:hAnsi="宋体" w:cs="宋体"/>
                <w:color w:val="000000"/>
                <w:kern w:val="0"/>
                <w:sz w:val="24"/>
                <w:szCs w:val="24"/>
                <w:highlight w:val="none"/>
              </w:rPr>
              <w:t>)</w:t>
            </w:r>
          </w:p>
        </w:tc>
        <w:tc>
          <w:tcPr>
            <w:tcW w:w="1383" w:type="dxa"/>
            <w:tcBorders>
              <w:top w:val="single" w:color="auto" w:sz="4" w:space="0"/>
              <w:left w:val="nil"/>
              <w:bottom w:val="single" w:color="auto" w:sz="4" w:space="0"/>
              <w:right w:val="single" w:color="auto" w:sz="4" w:space="0"/>
            </w:tcBorders>
            <w:noWrap/>
            <w:vAlign w:val="bottom"/>
          </w:tcPr>
          <w:p w14:paraId="56DCD449">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5D9CB703">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62AAA034">
            <w:pPr>
              <w:widowControl/>
              <w:spacing w:line="360" w:lineRule="auto"/>
              <w:jc w:val="center"/>
              <w:rPr>
                <w:rFonts w:hint="eastAsia" w:ascii="宋体" w:hAnsi="宋体" w:cs="宋体"/>
                <w:b/>
                <w:bCs/>
                <w:color w:val="000000"/>
                <w:kern w:val="0"/>
                <w:sz w:val="24"/>
                <w:szCs w:val="24"/>
                <w:highlight w:val="none"/>
              </w:rPr>
            </w:pPr>
          </w:p>
        </w:tc>
      </w:tr>
      <w:tr w14:paraId="223538DA">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4F39428">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14:paraId="287BB4B9">
            <w:pPr>
              <w:widowControl/>
              <w:spacing w:line="360" w:lineRule="auto"/>
              <w:rPr>
                <w:rFonts w:hint="eastAsia" w:ascii="宋体" w:hAnsi="宋体" w:cs="宋体"/>
                <w:bCs/>
                <w:color w:val="000000"/>
                <w:sz w:val="24"/>
                <w:szCs w:val="24"/>
                <w:highlight w:val="none"/>
              </w:rPr>
            </w:pPr>
            <w:r>
              <w:rPr>
                <w:rFonts w:hint="eastAsia" w:ascii="宋体" w:hAnsi="宋体" w:cs="宋体"/>
                <w:color w:val="000000"/>
                <w:kern w:val="0"/>
                <w:sz w:val="24"/>
                <w:szCs w:val="24"/>
                <w:highlight w:val="none"/>
                <w:lang w:val="en-US" w:eastAsia="zh-CN"/>
              </w:rPr>
              <w:t>投标单位承诺函</w:t>
            </w:r>
            <w:r>
              <w:rPr>
                <w:rFonts w:hint="eastAsia" w:ascii="宋体" w:hAnsi="宋体" w:cs="宋体"/>
                <w:color w:val="000000"/>
                <w:kern w:val="0"/>
                <w:sz w:val="24"/>
                <w:szCs w:val="24"/>
                <w:highlight w:val="none"/>
              </w:rPr>
              <w:t>(</w:t>
            </w:r>
            <w:r>
              <w:rPr>
                <w:rFonts w:hint="eastAsia" w:ascii="宋体" w:hAnsi="宋体" w:cs="宋体"/>
                <w:kern w:val="0"/>
                <w:sz w:val="24"/>
                <w:szCs w:val="24"/>
                <w:highlight w:val="none"/>
              </w:rPr>
              <w:t>格式</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w:t>
            </w:r>
          </w:p>
        </w:tc>
        <w:tc>
          <w:tcPr>
            <w:tcW w:w="1383" w:type="dxa"/>
            <w:tcBorders>
              <w:top w:val="single" w:color="auto" w:sz="4" w:space="0"/>
              <w:left w:val="nil"/>
              <w:bottom w:val="single" w:color="auto" w:sz="4" w:space="0"/>
              <w:right w:val="single" w:color="auto" w:sz="4" w:space="0"/>
            </w:tcBorders>
            <w:noWrap/>
            <w:vAlign w:val="bottom"/>
          </w:tcPr>
          <w:p w14:paraId="459CFF90">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35B910FE">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0C742D7D">
            <w:pPr>
              <w:widowControl/>
              <w:spacing w:line="360" w:lineRule="auto"/>
              <w:jc w:val="center"/>
              <w:rPr>
                <w:rFonts w:hint="eastAsia" w:ascii="宋体" w:hAnsi="宋体" w:cs="宋体"/>
                <w:b/>
                <w:bCs/>
                <w:color w:val="000000"/>
                <w:kern w:val="0"/>
                <w:sz w:val="24"/>
                <w:szCs w:val="24"/>
                <w:highlight w:val="none"/>
              </w:rPr>
            </w:pPr>
          </w:p>
        </w:tc>
      </w:tr>
      <w:tr w14:paraId="20D89FAD">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DFE92AF">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14:paraId="0E0034B7">
            <w:pPr>
              <w:widowControl/>
              <w:spacing w:line="360" w:lineRule="auto"/>
              <w:rPr>
                <w:rFonts w:hint="eastAsia" w:ascii="宋体" w:hAnsi="宋体" w:cs="宋体"/>
                <w:bCs/>
                <w:color w:val="000000"/>
                <w:sz w:val="24"/>
                <w:szCs w:val="24"/>
                <w:highlight w:val="none"/>
              </w:rPr>
            </w:pPr>
            <w:r>
              <w:rPr>
                <w:rFonts w:hint="eastAsia" w:ascii="宋体" w:hAnsi="宋体" w:cs="宋体"/>
                <w:kern w:val="0"/>
                <w:sz w:val="24"/>
                <w:szCs w:val="24"/>
                <w:highlight w:val="none"/>
              </w:rPr>
              <w:t>供应商认为需要提交的其他资料</w:t>
            </w:r>
          </w:p>
        </w:tc>
        <w:tc>
          <w:tcPr>
            <w:tcW w:w="1383" w:type="dxa"/>
            <w:tcBorders>
              <w:top w:val="single" w:color="auto" w:sz="4" w:space="0"/>
              <w:left w:val="nil"/>
              <w:bottom w:val="single" w:color="auto" w:sz="4" w:space="0"/>
              <w:right w:val="single" w:color="auto" w:sz="4" w:space="0"/>
            </w:tcBorders>
            <w:noWrap/>
            <w:vAlign w:val="bottom"/>
          </w:tcPr>
          <w:p w14:paraId="63464EB7">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555625B9">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174AFD35">
            <w:pPr>
              <w:widowControl/>
              <w:spacing w:line="360" w:lineRule="auto"/>
              <w:jc w:val="center"/>
              <w:rPr>
                <w:rFonts w:hint="eastAsia" w:ascii="宋体" w:hAnsi="宋体" w:cs="宋体"/>
                <w:b/>
                <w:bCs/>
                <w:color w:val="000000"/>
                <w:kern w:val="0"/>
                <w:sz w:val="24"/>
                <w:szCs w:val="24"/>
                <w:highlight w:val="none"/>
              </w:rPr>
            </w:pPr>
          </w:p>
        </w:tc>
      </w:tr>
      <w:tr w14:paraId="1533DAF6">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E02DD9">
            <w:pPr>
              <w:widowControl/>
              <w:spacing w:line="360" w:lineRule="auto"/>
              <w:rPr>
                <w:rFonts w:hint="eastAsia" w:ascii="宋体" w:hAnsi="宋体" w:eastAsia="宋体" w:cs="宋体"/>
                <w:kern w:val="0"/>
                <w:sz w:val="24"/>
                <w:szCs w:val="24"/>
                <w:highlight w:val="none"/>
                <w:lang w:val="en-US" w:eastAsia="zh-CN"/>
              </w:rPr>
            </w:pPr>
            <w:r>
              <w:rPr>
                <w:rFonts w:hint="eastAsia" w:ascii="宋体" w:hAnsi="宋体" w:cs="宋体"/>
                <w:b/>
                <w:bCs/>
                <w:kern w:val="0"/>
                <w:sz w:val="24"/>
                <w:szCs w:val="24"/>
                <w:highlight w:val="none"/>
                <w:lang w:val="en-US" w:eastAsia="zh-CN"/>
              </w:rPr>
              <w:t>三</w:t>
            </w:r>
          </w:p>
        </w:tc>
        <w:tc>
          <w:tcPr>
            <w:tcW w:w="5003" w:type="dxa"/>
            <w:tcBorders>
              <w:top w:val="single" w:color="auto" w:sz="4" w:space="0"/>
              <w:left w:val="nil"/>
              <w:bottom w:val="single" w:color="auto" w:sz="4" w:space="0"/>
              <w:right w:val="single" w:color="auto" w:sz="4" w:space="0"/>
            </w:tcBorders>
            <w:noWrap/>
            <w:vAlign w:val="center"/>
          </w:tcPr>
          <w:p w14:paraId="3FE98A20">
            <w:pPr>
              <w:widowControl/>
              <w:spacing w:line="360" w:lineRule="auto"/>
              <w:rPr>
                <w:rFonts w:hint="default" w:ascii="宋体" w:hAnsi="宋体" w:eastAsia="宋体" w:cs="宋体"/>
                <w:sz w:val="24"/>
                <w:szCs w:val="24"/>
                <w:highlight w:val="none"/>
                <w:lang w:val="en-US" w:eastAsia="zh-CN"/>
              </w:rPr>
            </w:pPr>
            <w:r>
              <w:rPr>
                <w:rFonts w:hint="eastAsia" w:ascii="宋体" w:hAnsi="宋体" w:cs="宋体"/>
                <w:b/>
                <w:bCs/>
                <w:kern w:val="0"/>
                <w:sz w:val="24"/>
                <w:szCs w:val="24"/>
                <w:highlight w:val="none"/>
              </w:rPr>
              <w:t>技术方案文件目录表</w:t>
            </w:r>
            <w:r>
              <w:rPr>
                <w:rFonts w:hint="eastAsia" w:ascii="宋体" w:hAnsi="宋体" w:cs="宋体"/>
                <w:b/>
                <w:bCs/>
                <w:kern w:val="0"/>
                <w:sz w:val="24"/>
                <w:szCs w:val="24"/>
                <w:highlight w:val="none"/>
                <w:lang w:eastAsia="zh-CN"/>
              </w:rPr>
              <w:t>（</w:t>
            </w:r>
            <w:r>
              <w:rPr>
                <w:rFonts w:hint="eastAsia" w:ascii="宋体" w:hAnsi="宋体" w:cs="宋体"/>
                <w:b/>
                <w:bCs/>
                <w:kern w:val="0"/>
                <w:sz w:val="24"/>
                <w:szCs w:val="24"/>
                <w:highlight w:val="none"/>
                <w:lang w:val="en-US" w:eastAsia="zh-CN"/>
              </w:rPr>
              <w:t>如有）</w:t>
            </w:r>
          </w:p>
        </w:tc>
        <w:tc>
          <w:tcPr>
            <w:tcW w:w="1383" w:type="dxa"/>
            <w:tcBorders>
              <w:top w:val="single" w:color="auto" w:sz="4" w:space="0"/>
              <w:left w:val="nil"/>
              <w:bottom w:val="single" w:color="auto" w:sz="4" w:space="0"/>
              <w:right w:val="single" w:color="auto" w:sz="4" w:space="0"/>
            </w:tcBorders>
            <w:noWrap/>
            <w:vAlign w:val="bottom"/>
          </w:tcPr>
          <w:p w14:paraId="277F05EB">
            <w:pPr>
              <w:widowControl/>
              <w:spacing w:line="360" w:lineRule="auto"/>
              <w:rPr>
                <w:rFonts w:hint="eastAsia" w:ascii="宋体" w:hAnsi="宋体" w:cs="宋体"/>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42CF6413">
            <w:pPr>
              <w:widowControl/>
              <w:spacing w:line="360" w:lineRule="auto"/>
              <w:rPr>
                <w:rFonts w:hint="eastAsia" w:ascii="宋体" w:hAnsi="宋体" w:cs="宋体"/>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bottom"/>
          </w:tcPr>
          <w:p w14:paraId="3576D114">
            <w:pPr>
              <w:widowControl/>
              <w:spacing w:line="360" w:lineRule="auto"/>
              <w:rPr>
                <w:rFonts w:hint="eastAsia" w:ascii="宋体" w:hAnsi="宋体" w:cs="宋体"/>
                <w:color w:val="000000"/>
                <w:kern w:val="0"/>
                <w:sz w:val="24"/>
                <w:szCs w:val="24"/>
                <w:highlight w:val="none"/>
              </w:rPr>
            </w:pPr>
          </w:p>
        </w:tc>
      </w:tr>
      <w:tr w14:paraId="44CC7F90">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F4DBF1D">
            <w:pPr>
              <w:widowControl/>
              <w:spacing w:line="360" w:lineRule="auto"/>
              <w:rPr>
                <w:rFonts w:hint="eastAsia" w:ascii="宋体" w:hAnsi="宋体" w:cs="宋体"/>
                <w:kern w:val="0"/>
                <w:sz w:val="24"/>
                <w:szCs w:val="24"/>
                <w:highlight w:val="none"/>
              </w:rPr>
            </w:pPr>
            <w:r>
              <w:rPr>
                <w:rFonts w:hint="eastAsia" w:ascii="宋体" w:hAnsi="宋体" w:cs="宋体"/>
                <w:kern w:val="0"/>
                <w:sz w:val="24"/>
                <w:szCs w:val="24"/>
                <w:highlight w:val="none"/>
              </w:rPr>
              <w:t>4.1</w:t>
            </w:r>
          </w:p>
        </w:tc>
        <w:tc>
          <w:tcPr>
            <w:tcW w:w="5003" w:type="dxa"/>
            <w:tcBorders>
              <w:top w:val="single" w:color="auto" w:sz="4" w:space="0"/>
              <w:left w:val="nil"/>
              <w:bottom w:val="single" w:color="auto" w:sz="4" w:space="0"/>
              <w:right w:val="single" w:color="auto" w:sz="4" w:space="0"/>
            </w:tcBorders>
            <w:noWrap/>
            <w:vAlign w:val="center"/>
          </w:tcPr>
          <w:p w14:paraId="4EA67B37">
            <w:pPr>
              <w:widowControl/>
              <w:spacing w:line="360" w:lineRule="auto"/>
              <w:rPr>
                <w:rFonts w:hint="eastAsia" w:ascii="宋体" w:hAnsi="宋体" w:cs="宋体"/>
                <w:sz w:val="24"/>
                <w:szCs w:val="24"/>
                <w:highlight w:val="none"/>
              </w:rPr>
            </w:pPr>
            <w:r>
              <w:rPr>
                <w:rFonts w:hint="eastAsia" w:ascii="宋体" w:hAnsi="宋体" w:cs="宋体"/>
                <w:sz w:val="24"/>
                <w:szCs w:val="24"/>
                <w:highlight w:val="none"/>
              </w:rPr>
              <w:t>其他</w:t>
            </w:r>
          </w:p>
        </w:tc>
        <w:tc>
          <w:tcPr>
            <w:tcW w:w="1383" w:type="dxa"/>
            <w:tcBorders>
              <w:top w:val="single" w:color="auto" w:sz="4" w:space="0"/>
              <w:left w:val="nil"/>
              <w:bottom w:val="single" w:color="auto" w:sz="4" w:space="0"/>
              <w:right w:val="single" w:color="auto" w:sz="4" w:space="0"/>
            </w:tcBorders>
            <w:noWrap/>
            <w:vAlign w:val="bottom"/>
          </w:tcPr>
          <w:p w14:paraId="14C3353A">
            <w:pPr>
              <w:widowControl/>
              <w:spacing w:line="360" w:lineRule="auto"/>
              <w:rPr>
                <w:rFonts w:hint="eastAsia" w:ascii="宋体" w:hAnsi="宋体" w:cs="宋体"/>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3BFF81D2">
            <w:pPr>
              <w:widowControl/>
              <w:spacing w:line="360" w:lineRule="auto"/>
              <w:rPr>
                <w:rFonts w:hint="eastAsia" w:ascii="宋体" w:hAnsi="宋体" w:cs="宋体"/>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bottom"/>
          </w:tcPr>
          <w:p w14:paraId="452A481A">
            <w:pPr>
              <w:widowControl/>
              <w:spacing w:line="360" w:lineRule="auto"/>
              <w:rPr>
                <w:rFonts w:hint="eastAsia" w:ascii="宋体" w:hAnsi="宋体" w:cs="宋体"/>
                <w:color w:val="000000"/>
                <w:kern w:val="0"/>
                <w:sz w:val="24"/>
                <w:szCs w:val="24"/>
                <w:highlight w:val="none"/>
              </w:rPr>
            </w:pPr>
          </w:p>
        </w:tc>
      </w:tr>
    </w:tbl>
    <w:p w14:paraId="2721C311">
      <w:pPr>
        <w:spacing w:line="360" w:lineRule="auto"/>
        <w:rPr>
          <w:rFonts w:hint="eastAsia" w:ascii="宋体" w:hAnsi="宋体" w:cs="宋体"/>
          <w:sz w:val="24"/>
          <w:szCs w:val="24"/>
          <w:highlight w:val="none"/>
        </w:rPr>
      </w:pPr>
    </w:p>
    <w:p w14:paraId="5E2A8CA9">
      <w:pPr>
        <w:spacing w:line="360" w:lineRule="auto"/>
        <w:rPr>
          <w:rFonts w:hint="eastAsia" w:ascii="宋体" w:hAnsi="宋体" w:cs="宋体"/>
          <w:b/>
          <w:bCs/>
          <w:sz w:val="24"/>
          <w:szCs w:val="24"/>
          <w:highlight w:val="none"/>
        </w:rPr>
      </w:pPr>
      <w:bookmarkStart w:id="13" w:name="_Toc28619645"/>
      <w:bookmarkStart w:id="14" w:name="_Toc88209957"/>
      <w:bookmarkStart w:id="15" w:name="_Toc12665"/>
      <w:bookmarkStart w:id="16" w:name="_Toc6313"/>
      <w:bookmarkStart w:id="17" w:name="_Toc87616394"/>
    </w:p>
    <w:p w14:paraId="3EC17E47">
      <w:pPr>
        <w:spacing w:line="360" w:lineRule="auto"/>
        <w:rPr>
          <w:rFonts w:hint="eastAsia" w:ascii="宋体" w:hAnsi="宋体" w:cs="宋体"/>
          <w:b/>
          <w:bCs/>
          <w:sz w:val="24"/>
          <w:szCs w:val="24"/>
          <w:highlight w:val="none"/>
        </w:rPr>
      </w:pPr>
    </w:p>
    <w:p w14:paraId="052FE1AC">
      <w:pPr>
        <w:spacing w:line="360" w:lineRule="auto"/>
        <w:rPr>
          <w:rFonts w:hint="eastAsia" w:ascii="宋体" w:hAnsi="宋体" w:cs="宋体"/>
          <w:b/>
          <w:bCs/>
          <w:sz w:val="24"/>
          <w:szCs w:val="24"/>
          <w:highlight w:val="none"/>
        </w:rPr>
      </w:pPr>
    </w:p>
    <w:p w14:paraId="0B41467E">
      <w:pPr>
        <w:spacing w:line="360" w:lineRule="auto"/>
        <w:rPr>
          <w:rFonts w:hint="eastAsia" w:ascii="宋体" w:hAnsi="宋体" w:cs="宋体"/>
          <w:b/>
          <w:bCs/>
          <w:sz w:val="24"/>
          <w:szCs w:val="24"/>
          <w:highlight w:val="none"/>
        </w:rPr>
      </w:pPr>
    </w:p>
    <w:p w14:paraId="58E06760">
      <w:pPr>
        <w:spacing w:line="360" w:lineRule="auto"/>
        <w:rPr>
          <w:rFonts w:hint="eastAsia" w:ascii="宋体" w:hAnsi="宋体" w:cs="宋体"/>
          <w:b/>
          <w:bCs/>
          <w:sz w:val="24"/>
          <w:szCs w:val="24"/>
          <w:highlight w:val="none"/>
        </w:rPr>
      </w:pPr>
    </w:p>
    <w:p w14:paraId="405AA691">
      <w:pPr>
        <w:spacing w:line="360" w:lineRule="auto"/>
        <w:rPr>
          <w:rFonts w:hint="eastAsia" w:ascii="宋体" w:hAnsi="宋体" w:cs="宋体"/>
          <w:b/>
          <w:bCs/>
          <w:sz w:val="24"/>
          <w:szCs w:val="24"/>
          <w:highlight w:val="none"/>
        </w:rPr>
      </w:pPr>
    </w:p>
    <w:p w14:paraId="0B6CBCB4">
      <w:pPr>
        <w:spacing w:line="360" w:lineRule="auto"/>
        <w:rPr>
          <w:rFonts w:hint="eastAsia" w:ascii="宋体" w:hAnsi="宋体" w:cs="宋体"/>
          <w:b/>
          <w:bCs/>
          <w:sz w:val="24"/>
          <w:szCs w:val="24"/>
          <w:highlight w:val="none"/>
        </w:rPr>
      </w:pPr>
    </w:p>
    <w:p w14:paraId="5301EDE1">
      <w:pPr>
        <w:spacing w:line="360" w:lineRule="auto"/>
        <w:rPr>
          <w:rFonts w:hint="eastAsia" w:ascii="宋体" w:hAnsi="宋体" w:cs="宋体"/>
          <w:b/>
          <w:bCs/>
          <w:sz w:val="24"/>
          <w:szCs w:val="24"/>
          <w:highlight w:val="none"/>
        </w:rPr>
      </w:pPr>
    </w:p>
    <w:p w14:paraId="4A5469FB">
      <w:pPr>
        <w:spacing w:line="360" w:lineRule="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一、报价文件</w:t>
      </w:r>
    </w:p>
    <w:p w14:paraId="7D2B6E83">
      <w:pPr>
        <w:spacing w:line="360" w:lineRule="auto"/>
        <w:rPr>
          <w:rFonts w:hint="eastAsia" w:ascii="宋体" w:hAnsi="宋体" w:cs="宋体"/>
          <w:b/>
          <w:bCs/>
          <w:sz w:val="24"/>
          <w:szCs w:val="24"/>
          <w:highlight w:val="none"/>
        </w:rPr>
      </w:pPr>
      <w:r>
        <w:rPr>
          <w:rFonts w:hint="eastAsia" w:ascii="宋体" w:hAnsi="宋体" w:cs="宋体"/>
          <w:b/>
          <w:bCs/>
          <w:sz w:val="24"/>
          <w:szCs w:val="24"/>
          <w:highlight w:val="none"/>
        </w:rPr>
        <w:t>格式1.响应函</w:t>
      </w:r>
      <w:bookmarkEnd w:id="13"/>
      <w:bookmarkEnd w:id="14"/>
      <w:bookmarkEnd w:id="15"/>
      <w:bookmarkEnd w:id="16"/>
      <w:bookmarkEnd w:id="17"/>
    </w:p>
    <w:p w14:paraId="55304E06">
      <w:pPr>
        <w:spacing w:line="360" w:lineRule="auto"/>
        <w:jc w:val="center"/>
        <w:rPr>
          <w:rFonts w:hint="eastAsia" w:ascii="宋体" w:hAnsi="宋体" w:cs="宋体"/>
          <w:b/>
          <w:bCs/>
          <w:sz w:val="28"/>
          <w:szCs w:val="28"/>
          <w:highlight w:val="none"/>
        </w:rPr>
      </w:pPr>
      <w:r>
        <w:rPr>
          <w:rFonts w:hint="eastAsia" w:ascii="宋体" w:hAnsi="宋体" w:cs="宋体"/>
          <w:b/>
          <w:bCs/>
          <w:sz w:val="28"/>
          <w:szCs w:val="28"/>
          <w:highlight w:val="none"/>
        </w:rPr>
        <w:t>响应函</w:t>
      </w:r>
    </w:p>
    <w:p w14:paraId="4409C74F">
      <w:pPr>
        <w:spacing w:line="360" w:lineRule="auto"/>
        <w:rPr>
          <w:rFonts w:hint="eastAsia" w:ascii="宋体" w:hAnsi="宋体" w:cs="宋体"/>
          <w:sz w:val="24"/>
          <w:szCs w:val="24"/>
          <w:highlight w:val="none"/>
          <w:u w:val="single"/>
        </w:rPr>
      </w:pPr>
    </w:p>
    <w:p w14:paraId="5C45E7B0">
      <w:pPr>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至</w:t>
      </w:r>
      <w:r>
        <w:rPr>
          <w:rFonts w:hint="eastAsia" w:ascii="宋体" w:hAnsi="宋体" w:cs="宋体"/>
          <w:sz w:val="24"/>
          <w:szCs w:val="24"/>
          <w:highlight w:val="none"/>
          <w:u w:val="single"/>
          <w:lang w:val="en-US" w:eastAsia="zh-CN"/>
        </w:rPr>
        <w:t>广州城投综合能源投资经营管理有限公司</w:t>
      </w:r>
      <w:r>
        <w:rPr>
          <w:rFonts w:hint="eastAsia" w:ascii="宋体" w:hAnsi="宋体" w:cs="宋体"/>
          <w:sz w:val="24"/>
          <w:szCs w:val="24"/>
          <w:highlight w:val="none"/>
          <w:u w:val="single"/>
        </w:rPr>
        <w:t>：</w:t>
      </w:r>
    </w:p>
    <w:p w14:paraId="7EDBF0F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1.我方已仔细研究了</w:t>
      </w:r>
      <w:r>
        <w:rPr>
          <w:rFonts w:hint="eastAsia" w:ascii="宋体" w:hAnsi="宋体" w:cs="宋体"/>
          <w:b/>
          <w:bCs/>
          <w:sz w:val="24"/>
          <w:szCs w:val="24"/>
          <w:highlight w:val="none"/>
          <w:u w:val="single"/>
          <w:lang w:val="en-US" w:eastAsia="zh-CN"/>
        </w:rPr>
        <w:t>城投能源公司废旧资产处置项目</w:t>
      </w:r>
      <w:r>
        <w:rPr>
          <w:rFonts w:hint="eastAsia" w:ascii="宋体" w:hAnsi="宋体" w:cs="宋体"/>
          <w:b/>
          <w:bCs/>
          <w:sz w:val="24"/>
          <w:szCs w:val="24"/>
          <w:highlight w:val="none"/>
          <w:u w:val="single"/>
        </w:rPr>
        <w:t xml:space="preserve">  </w:t>
      </w:r>
      <w:r>
        <w:rPr>
          <w:rFonts w:hint="eastAsia" w:ascii="宋体" w:hAnsi="宋体" w:cs="宋体"/>
          <w:sz w:val="24"/>
          <w:szCs w:val="24"/>
          <w:highlight w:val="none"/>
        </w:rPr>
        <w:t>竞选文件的全部内容，愿意以含税价人民币（大写）</w:t>
      </w:r>
      <w:r>
        <w:rPr>
          <w:rFonts w:hint="eastAsia" w:ascii="宋体" w:hAnsi="宋体" w:cs="宋体"/>
          <w:sz w:val="24"/>
          <w:szCs w:val="24"/>
          <w:highlight w:val="none"/>
          <w:u w:val="single"/>
        </w:rPr>
        <w:t xml:space="preserve">     (¥     </w:t>
      </w:r>
      <w:r>
        <w:rPr>
          <w:rFonts w:hint="eastAsia" w:ascii="宋体" w:hAnsi="宋体" w:cs="宋体"/>
          <w:sz w:val="24"/>
          <w:szCs w:val="24"/>
          <w:highlight w:val="none"/>
        </w:rPr>
        <w:t xml:space="preserve"> ）的报价完成/提供本项目□工程 </w:t>
      </w:r>
      <w:r>
        <w:rPr>
          <w:rFonts w:hint="eastAsia" w:ascii="宋体" w:hAnsi="宋体" w:cs="宋体"/>
          <w:sz w:val="24"/>
          <w:szCs w:val="24"/>
          <w:highlight w:val="none"/>
          <w:lang w:eastAsia="zh-CN"/>
        </w:rPr>
        <w:t>☑</w:t>
      </w:r>
      <w:r>
        <w:rPr>
          <w:rFonts w:hint="eastAsia" w:ascii="宋体" w:hAnsi="宋体" w:cs="宋体"/>
          <w:sz w:val="24"/>
          <w:szCs w:val="24"/>
          <w:highlight w:val="none"/>
        </w:rPr>
        <w:t>货物□服务并按合同约定履行义务。</w:t>
      </w:r>
    </w:p>
    <w:p w14:paraId="6D145BB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2.我方响应文件包括下列内容：</w:t>
      </w:r>
    </w:p>
    <w:p w14:paraId="4AF3D664">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（1）响应函</w:t>
      </w:r>
    </w:p>
    <w:p w14:paraId="41F7663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（2）报价一览表</w:t>
      </w:r>
    </w:p>
    <w:p w14:paraId="74E9F56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（3）法定代表人/负责人证明或授权委托书</w:t>
      </w:r>
    </w:p>
    <w:p w14:paraId="499003AD">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（4）资格审查资料</w:t>
      </w:r>
    </w:p>
    <w:p w14:paraId="7560CC7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（5）拟投入本项目的项目负责人情况表</w:t>
      </w:r>
    </w:p>
    <w:p w14:paraId="750951B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（6）其他资料</w:t>
      </w:r>
    </w:p>
    <w:p w14:paraId="3A49EB5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响应文件的上述组成部分如有不一致的内容，以响应函为准。</w:t>
      </w:r>
    </w:p>
    <w:p w14:paraId="3DB688C0">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3.我方完全理解竞选文件中所有要求均为实质性响应条款，如有任何一条负偏离或者不满足将导致响应文件无效。由于我方提供资料不实或与需求书中所有条款不符而造成的责任和后果由我方承担。</w:t>
      </w:r>
    </w:p>
    <w:p w14:paraId="3CCD04C0">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4.我方承诺在竞选文件有效期内不撤销响应文件。</w:t>
      </w:r>
    </w:p>
    <w:p w14:paraId="251D2B7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5.如我方成交，我方承诺：</w:t>
      </w:r>
    </w:p>
    <w:p w14:paraId="023C8B4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（1）在</w:t>
      </w:r>
      <w:r>
        <w:rPr>
          <w:rFonts w:hint="eastAsia" w:ascii="宋体" w:hAnsi="宋体" w:cs="宋体"/>
          <w:sz w:val="24"/>
          <w:szCs w:val="24"/>
          <w:highlight w:val="none"/>
          <w:lang w:val="en-US" w:eastAsia="zh-CN"/>
        </w:rPr>
        <w:t>你方要求的</w:t>
      </w:r>
      <w:r>
        <w:rPr>
          <w:rFonts w:hint="eastAsia" w:ascii="宋体" w:hAnsi="宋体" w:cs="宋体"/>
          <w:sz w:val="24"/>
          <w:szCs w:val="24"/>
          <w:highlight w:val="none"/>
        </w:rPr>
        <w:t>期限内与你方签订合同；</w:t>
      </w:r>
    </w:p>
    <w:p w14:paraId="41BB96D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（2）在签订合同时不向你方提出附加条件；</w:t>
      </w:r>
    </w:p>
    <w:p w14:paraId="48518C1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3</w:t>
      </w:r>
      <w:r>
        <w:rPr>
          <w:rFonts w:hint="eastAsia" w:ascii="宋体" w:hAnsi="宋体" w:cs="宋体"/>
          <w:sz w:val="24"/>
          <w:szCs w:val="24"/>
          <w:highlight w:val="none"/>
        </w:rPr>
        <w:t>）在合同约定的期限内完成合同规定的全部义务。</w:t>
      </w:r>
    </w:p>
    <w:p w14:paraId="537A5732">
      <w:pPr>
        <w:pStyle w:val="21"/>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）如放弃成交，我方依法承担相应的法律责任。</w:t>
      </w:r>
    </w:p>
    <w:p w14:paraId="13AD5DD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6.我方在此声明，所递交的响应文件及有关资料内容完整、真实和准确，且不存在采购公告（采购邀请书）中供应商不得存在的情形。</w:t>
      </w:r>
    </w:p>
    <w:p w14:paraId="69140A8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w:t>
      </w:r>
      <w:r>
        <w:rPr>
          <w:rFonts w:hint="eastAsia" w:ascii="宋体" w:hAnsi="宋体" w:cs="宋体"/>
          <w:sz w:val="24"/>
          <w:szCs w:val="24"/>
          <w:highlight w:val="none"/>
          <w:u w:val="single"/>
        </w:rPr>
        <w:t xml:space="preserve">       （其他补充说明）</w:t>
      </w:r>
      <w:r>
        <w:rPr>
          <w:rFonts w:hint="eastAsia" w:ascii="宋体" w:hAnsi="宋体" w:cs="宋体"/>
          <w:sz w:val="24"/>
          <w:szCs w:val="24"/>
          <w:highlight w:val="none"/>
        </w:rPr>
        <w:t>。</w:t>
      </w:r>
    </w:p>
    <w:p w14:paraId="4596C0F5">
      <w:pPr>
        <w:adjustRightInd w:val="0"/>
        <w:snapToGrid w:val="0"/>
        <w:spacing w:line="600" w:lineRule="exact"/>
        <w:ind w:left="1" w:firstLine="472" w:firstLineChars="197"/>
        <w:jc w:val="left"/>
        <w:rPr>
          <w:rFonts w:hint="eastAsia" w:ascii="宋体" w:hAnsi="宋体" w:cs="宋体"/>
          <w:sz w:val="24"/>
          <w:szCs w:val="24"/>
          <w:highlight w:val="none"/>
        </w:rPr>
      </w:pPr>
    </w:p>
    <w:p w14:paraId="62CD22EB">
      <w:pPr>
        <w:adjustRightInd w:val="0"/>
        <w:snapToGrid w:val="0"/>
        <w:spacing w:line="600" w:lineRule="exact"/>
        <w:ind w:left="1" w:firstLine="472" w:firstLineChars="197"/>
        <w:jc w:val="left"/>
        <w:rPr>
          <w:rFonts w:hint="eastAsia" w:ascii="宋体" w:hAnsi="宋体" w:cs="宋体"/>
          <w:sz w:val="24"/>
          <w:szCs w:val="24"/>
          <w:highlight w:val="none"/>
        </w:rPr>
      </w:pPr>
    </w:p>
    <w:p w14:paraId="2725E9F9">
      <w:pPr>
        <w:adjustRightInd w:val="0"/>
        <w:snapToGrid w:val="0"/>
        <w:spacing w:line="600" w:lineRule="exact"/>
        <w:ind w:left="1" w:firstLine="472" w:firstLineChars="197"/>
        <w:jc w:val="right"/>
        <w:rPr>
          <w:rFonts w:hint="eastAsia" w:ascii="宋体" w:hAnsi="宋体" w:cs="宋体"/>
          <w:sz w:val="24"/>
          <w:szCs w:val="24"/>
          <w:highlight w:val="none"/>
        </w:rPr>
      </w:pPr>
      <w:r>
        <w:rPr>
          <w:rFonts w:hint="eastAsia" w:ascii="宋体" w:hAnsi="宋体" w:cs="宋体"/>
          <w:sz w:val="24"/>
          <w:szCs w:val="24"/>
          <w:highlight w:val="none"/>
        </w:rPr>
        <w:t>供应商：</w:t>
      </w:r>
      <w:r>
        <w:rPr>
          <w:rFonts w:hint="eastAsia" w:ascii="宋体" w:hAnsi="宋体" w:cs="宋体"/>
          <w:sz w:val="24"/>
          <w:szCs w:val="24"/>
          <w:highlight w:val="none"/>
          <w:u w:val="single"/>
        </w:rPr>
        <w:t xml:space="preserve">                 </w:t>
      </w:r>
      <w:r>
        <w:rPr>
          <w:rFonts w:hint="eastAsia" w:ascii="宋体" w:hAnsi="宋体" w:cs="宋体"/>
          <w:sz w:val="24"/>
          <w:szCs w:val="24"/>
          <w:highlight w:val="none"/>
        </w:rPr>
        <w:t>（单位公章）</w:t>
      </w:r>
    </w:p>
    <w:p w14:paraId="730FC403">
      <w:pPr>
        <w:adjustRightInd w:val="0"/>
        <w:snapToGrid w:val="0"/>
        <w:spacing w:line="600" w:lineRule="exact"/>
        <w:ind w:left="1" w:firstLine="472" w:firstLineChars="197"/>
        <w:jc w:val="right"/>
        <w:rPr>
          <w:rFonts w:hint="eastAsia" w:ascii="宋体" w:hAnsi="宋体" w:cs="宋体"/>
          <w:sz w:val="24"/>
          <w:szCs w:val="24"/>
          <w:highlight w:val="none"/>
        </w:rPr>
      </w:pPr>
      <w:r>
        <w:rPr>
          <w:rFonts w:hint="eastAsia" w:ascii="宋体" w:hAnsi="宋体" w:cs="宋体"/>
          <w:sz w:val="24"/>
          <w:szCs w:val="24"/>
          <w:highlight w:val="none"/>
        </w:rPr>
        <w:t>法定代表人/负责人或委托代理人：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（签字或盖章）</w:t>
      </w:r>
    </w:p>
    <w:p w14:paraId="0C72A3F4">
      <w:pPr>
        <w:adjustRightInd w:val="0"/>
        <w:snapToGrid w:val="0"/>
        <w:spacing w:line="600" w:lineRule="exact"/>
        <w:ind w:left="1" w:firstLine="3232" w:firstLineChars="1347"/>
        <w:jc w:val="left"/>
        <w:rPr>
          <w:rFonts w:hint="eastAsia" w:ascii="宋体" w:hAnsi="宋体" w:cs="宋体"/>
          <w:sz w:val="24"/>
          <w:szCs w:val="24"/>
          <w:highlight w:val="none"/>
        </w:rPr>
      </w:pPr>
      <w:r>
        <w:rPr>
          <w:rFonts w:hint="eastAsia" w:ascii="宋体" w:hAnsi="宋体" w:cs="宋体"/>
          <w:sz w:val="24"/>
          <w:szCs w:val="24"/>
          <w:highlight w:val="none"/>
        </w:rPr>
        <w:t>地址：</w:t>
      </w:r>
      <w:r>
        <w:rPr>
          <w:rFonts w:hint="eastAsia" w:ascii="宋体" w:hAnsi="宋体" w:cs="宋体"/>
          <w:sz w:val="24"/>
          <w:szCs w:val="24"/>
          <w:highlight w:val="none"/>
          <w:u w:val="single"/>
        </w:rPr>
        <w:t xml:space="preserve">                              </w:t>
      </w:r>
    </w:p>
    <w:p w14:paraId="4B7380BF">
      <w:pPr>
        <w:adjustRightInd w:val="0"/>
        <w:snapToGrid w:val="0"/>
        <w:spacing w:line="600" w:lineRule="exact"/>
        <w:ind w:left="1" w:firstLine="3232" w:firstLineChars="1347"/>
        <w:jc w:val="left"/>
        <w:rPr>
          <w:rFonts w:hint="eastAsia" w:ascii="宋体" w:hAnsi="宋体" w:cs="宋体"/>
          <w:sz w:val="24"/>
          <w:szCs w:val="24"/>
          <w:highlight w:val="none"/>
        </w:rPr>
      </w:pPr>
      <w:r>
        <w:rPr>
          <w:rFonts w:hint="eastAsia" w:ascii="宋体" w:hAnsi="宋体" w:cs="宋体"/>
          <w:sz w:val="24"/>
          <w:szCs w:val="24"/>
          <w:highlight w:val="none"/>
        </w:rPr>
        <w:t>电子邮箱：</w:t>
      </w:r>
      <w:r>
        <w:rPr>
          <w:rFonts w:hint="eastAsia" w:ascii="宋体" w:hAnsi="宋体" w:cs="宋体"/>
          <w:sz w:val="24"/>
          <w:szCs w:val="24"/>
          <w:highlight w:val="none"/>
          <w:u w:val="single"/>
        </w:rPr>
        <w:t xml:space="preserve">                          </w:t>
      </w:r>
    </w:p>
    <w:p w14:paraId="7E9229A3">
      <w:pPr>
        <w:adjustRightInd w:val="0"/>
        <w:snapToGrid w:val="0"/>
        <w:spacing w:line="600" w:lineRule="exact"/>
        <w:ind w:left="1" w:firstLine="3232" w:firstLineChars="1347"/>
        <w:jc w:val="left"/>
        <w:rPr>
          <w:rFonts w:hint="eastAsia" w:ascii="宋体" w:hAnsi="宋体" w:cs="宋体"/>
          <w:sz w:val="24"/>
          <w:szCs w:val="24"/>
          <w:highlight w:val="none"/>
        </w:rPr>
      </w:pPr>
      <w:r>
        <w:rPr>
          <w:rFonts w:hint="eastAsia" w:ascii="宋体" w:hAnsi="宋体" w:cs="宋体"/>
          <w:sz w:val="24"/>
          <w:szCs w:val="24"/>
          <w:highlight w:val="none"/>
        </w:rPr>
        <w:t>电话：</w:t>
      </w:r>
      <w:r>
        <w:rPr>
          <w:rFonts w:hint="eastAsia" w:ascii="宋体" w:hAnsi="宋体" w:cs="宋体"/>
          <w:sz w:val="24"/>
          <w:szCs w:val="24"/>
          <w:highlight w:val="none"/>
          <w:u w:val="single"/>
        </w:rPr>
        <w:t xml:space="preserve">                              </w:t>
      </w:r>
    </w:p>
    <w:p w14:paraId="3641B645">
      <w:pPr>
        <w:adjustRightInd w:val="0"/>
        <w:snapToGrid w:val="0"/>
        <w:spacing w:line="600" w:lineRule="exact"/>
        <w:ind w:left="1" w:firstLine="3232" w:firstLineChars="1347"/>
        <w:jc w:val="left"/>
        <w:rPr>
          <w:rFonts w:hint="eastAsia" w:ascii="宋体" w:hAnsi="宋体" w:cs="宋体"/>
          <w:sz w:val="24"/>
          <w:szCs w:val="24"/>
          <w:highlight w:val="none"/>
        </w:rPr>
      </w:pPr>
      <w:r>
        <w:rPr>
          <w:rFonts w:hint="eastAsia" w:ascii="宋体" w:hAnsi="宋体" w:cs="宋体"/>
          <w:sz w:val="24"/>
          <w:szCs w:val="24"/>
          <w:highlight w:val="none"/>
        </w:rPr>
        <w:t>传真：</w:t>
      </w:r>
      <w:r>
        <w:rPr>
          <w:rFonts w:hint="eastAsia" w:ascii="宋体" w:hAnsi="宋体" w:cs="宋体"/>
          <w:sz w:val="24"/>
          <w:szCs w:val="24"/>
          <w:highlight w:val="none"/>
          <w:u w:val="single"/>
        </w:rPr>
        <w:t xml:space="preserve">                              </w:t>
      </w:r>
    </w:p>
    <w:p w14:paraId="04D3ACED">
      <w:pPr>
        <w:spacing w:line="600" w:lineRule="exact"/>
        <w:ind w:left="1" w:firstLine="472" w:firstLineChars="197"/>
        <w:jc w:val="right"/>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01002ABB">
      <w:pPr>
        <w:rPr>
          <w:rFonts w:hint="eastAsia" w:ascii="宋体" w:hAnsi="宋体" w:cs="宋体"/>
          <w:sz w:val="24"/>
          <w:szCs w:val="24"/>
          <w:highlight w:val="none"/>
        </w:rPr>
      </w:pPr>
      <w:bookmarkStart w:id="18" w:name="_Toc87616395"/>
      <w:bookmarkStart w:id="19" w:name="_Toc22527"/>
      <w:bookmarkStart w:id="20" w:name="_Toc88209958"/>
      <w:bookmarkStart w:id="21" w:name="_Toc29833"/>
      <w:r>
        <w:rPr>
          <w:rFonts w:hint="eastAsia" w:ascii="宋体" w:hAnsi="宋体" w:cs="宋体"/>
          <w:sz w:val="24"/>
          <w:szCs w:val="24"/>
          <w:highlight w:val="none"/>
        </w:rPr>
        <w:br w:type="page"/>
      </w:r>
    </w:p>
    <w:p w14:paraId="31E65E67">
      <w:p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1.2</w:t>
      </w:r>
      <w:r>
        <w:rPr>
          <w:rFonts w:hint="eastAsia" w:ascii="宋体" w:hAnsi="宋体" w:cs="宋体"/>
          <w:b/>
          <w:bCs/>
          <w:sz w:val="24"/>
          <w:szCs w:val="24"/>
          <w:highlight w:val="none"/>
        </w:rPr>
        <w:t>格式2.报价一览表</w:t>
      </w:r>
    </w:p>
    <w:p w14:paraId="58B874BC">
      <w:pPr>
        <w:jc w:val="left"/>
        <w:rPr>
          <w:rFonts w:hint="default" w:ascii="宋体" w:hAnsi="宋体" w:eastAsia="宋体" w:cs="宋体"/>
          <w:b/>
          <w:sz w:val="24"/>
          <w:szCs w:val="24"/>
          <w:highlight w:val="none"/>
          <w:lang w:val="en-US" w:eastAsia="zh-CN"/>
        </w:rPr>
      </w:pPr>
      <w:r>
        <w:rPr>
          <w:rFonts w:hint="eastAsia" w:ascii="宋体" w:hAnsi="宋体" w:cs="宋体"/>
          <w:sz w:val="24"/>
          <w:szCs w:val="24"/>
          <w:highlight w:val="none"/>
        </w:rPr>
        <w:t>项目名称：</w:t>
      </w:r>
      <w:r>
        <w:rPr>
          <w:rFonts w:hint="eastAsia" w:ascii="宋体" w:hAnsi="宋体" w:cs="宋体"/>
          <w:b/>
          <w:sz w:val="24"/>
          <w:szCs w:val="24"/>
          <w:highlight w:val="none"/>
        </w:rPr>
        <w:t xml:space="preserve"> </w:t>
      </w:r>
      <w:r>
        <w:rPr>
          <w:rFonts w:hint="eastAsia" w:ascii="宋体" w:hAnsi="宋体" w:cs="宋体"/>
          <w:b/>
          <w:sz w:val="24"/>
          <w:szCs w:val="24"/>
          <w:highlight w:val="none"/>
          <w:lang w:val="en-US" w:eastAsia="zh-CN"/>
        </w:rPr>
        <w:t>城投能源公司废旧资产处置项目</w:t>
      </w:r>
    </w:p>
    <w:tbl>
      <w:tblPr>
        <w:tblStyle w:val="22"/>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853"/>
        <w:gridCol w:w="1671"/>
        <w:gridCol w:w="4526"/>
      </w:tblGrid>
      <w:tr w14:paraId="30F6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3" w:type="dxa"/>
            <w:vAlign w:val="center"/>
          </w:tcPr>
          <w:p w14:paraId="75BCE78B">
            <w:pPr>
              <w:rPr>
                <w:rFonts w:hint="eastAsia" w:ascii="宋体" w:hAnsi="宋体" w:cs="宋体"/>
                <w:bCs/>
                <w:sz w:val="24"/>
                <w:szCs w:val="24"/>
                <w:highlight w:val="none"/>
              </w:rPr>
            </w:pPr>
            <w:r>
              <w:rPr>
                <w:rFonts w:hint="eastAsia" w:ascii="宋体" w:hAnsi="宋体" w:cs="宋体"/>
                <w:bCs/>
                <w:sz w:val="24"/>
                <w:szCs w:val="24"/>
                <w:highlight w:val="none"/>
              </w:rPr>
              <w:t>序号</w:t>
            </w:r>
          </w:p>
        </w:tc>
        <w:tc>
          <w:tcPr>
            <w:tcW w:w="1853" w:type="dxa"/>
            <w:vAlign w:val="center"/>
          </w:tcPr>
          <w:p w14:paraId="4ACFFFCE">
            <w:pPr>
              <w:jc w:val="center"/>
              <w:rPr>
                <w:rFonts w:hint="eastAsia" w:ascii="宋体" w:hAnsi="宋体" w:cs="宋体"/>
                <w:bCs/>
                <w:sz w:val="24"/>
                <w:szCs w:val="24"/>
                <w:highlight w:val="none"/>
              </w:rPr>
            </w:pPr>
            <w:r>
              <w:rPr>
                <w:rFonts w:hint="eastAsia" w:ascii="宋体" w:hAnsi="宋体" w:cs="宋体"/>
                <w:bCs/>
                <w:sz w:val="24"/>
                <w:szCs w:val="24"/>
                <w:highlight w:val="none"/>
              </w:rPr>
              <w:t>项目名称</w:t>
            </w:r>
          </w:p>
        </w:tc>
        <w:tc>
          <w:tcPr>
            <w:tcW w:w="6197" w:type="dxa"/>
            <w:gridSpan w:val="2"/>
            <w:vAlign w:val="center"/>
          </w:tcPr>
          <w:p w14:paraId="0E7956D1">
            <w:pPr>
              <w:rPr>
                <w:rFonts w:hint="eastAsia" w:ascii="宋体" w:hAnsi="宋体" w:cs="宋体"/>
                <w:bCs/>
                <w:sz w:val="24"/>
                <w:szCs w:val="24"/>
                <w:highlight w:val="none"/>
              </w:rPr>
            </w:pPr>
            <w:r>
              <w:rPr>
                <w:rFonts w:hint="eastAsia" w:ascii="宋体" w:hAnsi="宋体" w:cs="宋体"/>
                <w:bCs/>
                <w:sz w:val="24"/>
                <w:szCs w:val="24"/>
                <w:highlight w:val="none"/>
              </w:rPr>
              <w:t>投标价（单位：人民币元）</w:t>
            </w:r>
          </w:p>
        </w:tc>
      </w:tr>
      <w:tr w14:paraId="3F27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723" w:type="dxa"/>
            <w:vAlign w:val="center"/>
          </w:tcPr>
          <w:p w14:paraId="3A48D95F">
            <w:pPr>
              <w:jc w:val="center"/>
              <w:rPr>
                <w:rFonts w:hint="eastAsia" w:ascii="宋体" w:hAnsi="宋体" w:cs="宋体"/>
                <w:sz w:val="24"/>
                <w:szCs w:val="24"/>
                <w:highlight w:val="none"/>
              </w:rPr>
            </w:pPr>
            <w:r>
              <w:rPr>
                <w:rFonts w:hint="eastAsia" w:ascii="宋体" w:hAnsi="宋体" w:cs="宋体"/>
                <w:sz w:val="24"/>
                <w:szCs w:val="24"/>
                <w:highlight w:val="none"/>
              </w:rPr>
              <w:t>1</w:t>
            </w:r>
          </w:p>
        </w:tc>
        <w:tc>
          <w:tcPr>
            <w:tcW w:w="1853" w:type="dxa"/>
            <w:vAlign w:val="center"/>
          </w:tcPr>
          <w:p w14:paraId="203DAC19">
            <w:pPr>
              <w:jc w:val="center"/>
              <w:rPr>
                <w:rFonts w:hint="eastAsia" w:ascii="宋体" w:hAnsi="宋体" w:cs="宋体"/>
                <w:sz w:val="24"/>
                <w:szCs w:val="24"/>
                <w:highlight w:val="none"/>
              </w:rPr>
            </w:pPr>
            <w:r>
              <w:rPr>
                <w:rFonts w:hint="eastAsia" w:ascii="宋体" w:hAnsi="宋体" w:cs="宋体"/>
                <w:sz w:val="24"/>
                <w:szCs w:val="24"/>
                <w:highlight w:val="none"/>
              </w:rPr>
              <w:t>投标总价</w:t>
            </w:r>
          </w:p>
        </w:tc>
        <w:tc>
          <w:tcPr>
            <w:tcW w:w="6197" w:type="dxa"/>
            <w:gridSpan w:val="2"/>
            <w:vAlign w:val="center"/>
          </w:tcPr>
          <w:p w14:paraId="003A038C">
            <w:pPr>
              <w:pStyle w:val="10"/>
              <w:spacing w:line="360" w:lineRule="auto"/>
              <w:ind w:firstLine="0" w:firstLineChars="0"/>
              <w:rPr>
                <w:rFonts w:hint="eastAsia" w:hAnsi="宋体" w:eastAsia="宋体" w:cs="宋体"/>
                <w:color w:val="000000"/>
                <w:sz w:val="24"/>
                <w:szCs w:val="24"/>
                <w:highlight w:val="none"/>
                <w:u w:val="singl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元（不含税），小写：</w:t>
            </w:r>
            <w:r>
              <w:rPr>
                <w:rFonts w:hint="eastAsia" w:hAnsi="宋体" w:eastAsia="宋体" w:cs="宋体"/>
                <w:color w:val="000000"/>
                <w:sz w:val="24"/>
                <w:szCs w:val="24"/>
                <w:highlight w:val="none"/>
                <w:u w:val="single"/>
              </w:rPr>
              <w:t xml:space="preserve">           </w:t>
            </w:r>
          </w:p>
          <w:p w14:paraId="2F143320">
            <w:pPr>
              <w:pStyle w:val="10"/>
              <w:spacing w:line="360" w:lineRule="auto"/>
              <w:ind w:firstLine="480"/>
              <w:rPr>
                <w:rFonts w:hint="eastAsia" w:hAnsi="宋体" w:eastAsia="宋体" w:cs="宋体"/>
                <w:color w:val="000000"/>
                <w:sz w:val="24"/>
                <w:szCs w:val="24"/>
                <w:highlight w:val="none"/>
              </w:rPr>
            </w:pPr>
            <w:r>
              <w:rPr>
                <w:rFonts w:hint="eastAsia" w:hAnsi="宋体" w:eastAsia="宋体" w:cs="宋体"/>
                <w:color w:val="000000"/>
                <w:sz w:val="24"/>
                <w:szCs w:val="24"/>
                <w:highlight w:val="none"/>
              </w:rPr>
              <w:t>税率：</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%（增值税专用发票）</w:t>
            </w:r>
          </w:p>
          <w:p w14:paraId="4EDEB62E">
            <w:pPr>
              <w:pStyle w:val="10"/>
              <w:spacing w:line="360" w:lineRule="auto"/>
              <w:ind w:firstLine="0" w:firstLineChars="0"/>
              <w:rPr>
                <w:rFonts w:hint="eastAsia" w:hAnsi="宋体" w:eastAsia="宋体" w:cs="宋体"/>
                <w:color w:val="000000"/>
                <w:sz w:val="24"/>
                <w:szCs w:val="24"/>
                <w:highlight w:val="non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元（含税），小写：</w:t>
            </w:r>
            <w:r>
              <w:rPr>
                <w:rFonts w:hint="eastAsia" w:hAnsi="宋体" w:eastAsia="宋体" w:cs="宋体"/>
                <w:color w:val="000000"/>
                <w:sz w:val="24"/>
                <w:szCs w:val="24"/>
                <w:highlight w:val="none"/>
                <w:u w:val="single"/>
              </w:rPr>
              <w:t xml:space="preserve">             </w:t>
            </w:r>
          </w:p>
          <w:p w14:paraId="519F2BFC">
            <w:pPr>
              <w:rPr>
                <w:rFonts w:hint="eastAsia" w:ascii="宋体" w:hAnsi="宋体" w:cs="宋体"/>
                <w:sz w:val="24"/>
                <w:szCs w:val="24"/>
                <w:highlight w:val="none"/>
              </w:rPr>
            </w:pPr>
            <w:r>
              <w:rPr>
                <w:rFonts w:hint="eastAsia" w:ascii="宋体" w:hAnsi="宋体" w:cs="宋体"/>
                <w:color w:val="000000"/>
                <w:sz w:val="24"/>
                <w:szCs w:val="24"/>
                <w:highlight w:val="none"/>
              </w:rPr>
              <w:t>备注：本次报价最</w:t>
            </w:r>
            <w:r>
              <w:rPr>
                <w:rFonts w:hint="eastAsia" w:ascii="宋体" w:hAnsi="宋体" w:cs="宋体"/>
                <w:color w:val="000000"/>
                <w:sz w:val="24"/>
                <w:szCs w:val="24"/>
                <w:highlight w:val="none"/>
                <w:lang w:val="en-US" w:eastAsia="zh-CN"/>
              </w:rPr>
              <w:t>低</w:t>
            </w:r>
            <w:r>
              <w:rPr>
                <w:rFonts w:hint="eastAsia" w:ascii="宋体" w:hAnsi="宋体" w:cs="宋体"/>
                <w:color w:val="000000"/>
                <w:sz w:val="24"/>
                <w:szCs w:val="24"/>
                <w:highlight w:val="none"/>
              </w:rPr>
              <w:t>限价为￥</w:t>
            </w:r>
            <w:r>
              <w:rPr>
                <w:rFonts w:hint="eastAsia" w:ascii="宋体" w:hAnsi="宋体" w:eastAsia="宋体" w:cs="宋体"/>
                <w:b/>
                <w:bCs/>
                <w:sz w:val="24"/>
                <w:szCs w:val="24"/>
                <w:highlight w:val="none"/>
                <w:u w:val="none"/>
                <w:lang w:val="en-US" w:eastAsia="zh-CN"/>
              </w:rPr>
              <w:t>170716</w:t>
            </w:r>
            <w:r>
              <w:rPr>
                <w:rFonts w:hint="eastAsia" w:ascii="宋体" w:hAnsi="宋体" w:eastAsia="宋体" w:cs="宋体"/>
                <w:b/>
                <w:bCs/>
                <w:sz w:val="24"/>
                <w:szCs w:val="24"/>
                <w:highlight w:val="none"/>
                <w:u w:val="none"/>
              </w:rPr>
              <w:t>元</w:t>
            </w:r>
            <w:r>
              <w:rPr>
                <w:rFonts w:hint="eastAsia" w:ascii="宋体" w:hAnsi="宋体" w:cs="宋体"/>
                <w:color w:val="000000"/>
                <w:sz w:val="24"/>
                <w:szCs w:val="24"/>
                <w:highlight w:val="none"/>
              </w:rPr>
              <w:t>人民币（含税），</w:t>
            </w:r>
            <w:r>
              <w:rPr>
                <w:rFonts w:hint="eastAsia" w:ascii="宋体" w:hAnsi="宋体" w:cs="宋体"/>
                <w:color w:val="000000"/>
                <w:sz w:val="24"/>
                <w:szCs w:val="24"/>
                <w:highlight w:val="none"/>
                <w:lang w:val="en-US" w:eastAsia="zh-CN"/>
              </w:rPr>
              <w:t>低</w:t>
            </w:r>
            <w:r>
              <w:rPr>
                <w:rFonts w:hint="eastAsia" w:ascii="宋体" w:hAnsi="宋体" w:cs="宋体"/>
                <w:color w:val="000000"/>
                <w:sz w:val="24"/>
                <w:szCs w:val="24"/>
                <w:highlight w:val="none"/>
              </w:rPr>
              <w:t>于最</w:t>
            </w:r>
            <w:r>
              <w:rPr>
                <w:rFonts w:hint="eastAsia" w:ascii="宋体" w:hAnsi="宋体" w:cs="宋体"/>
                <w:color w:val="000000"/>
                <w:sz w:val="24"/>
                <w:szCs w:val="24"/>
                <w:highlight w:val="none"/>
                <w:lang w:val="en-US" w:eastAsia="zh-CN"/>
              </w:rPr>
              <w:t>低</w:t>
            </w:r>
            <w:r>
              <w:rPr>
                <w:rFonts w:hint="eastAsia" w:ascii="宋体" w:hAnsi="宋体" w:cs="宋体"/>
                <w:color w:val="000000"/>
                <w:sz w:val="24"/>
                <w:szCs w:val="24"/>
                <w:highlight w:val="none"/>
              </w:rPr>
              <w:t>限价的报价作无效报价处理。</w:t>
            </w:r>
          </w:p>
        </w:tc>
      </w:tr>
      <w:tr w14:paraId="4B39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14:paraId="319CAA2C">
            <w:pPr>
              <w:jc w:val="center"/>
              <w:rPr>
                <w:rFonts w:hint="eastAsia" w:ascii="宋体" w:hAnsi="宋体" w:cs="宋体"/>
                <w:sz w:val="24"/>
                <w:szCs w:val="24"/>
                <w:highlight w:val="none"/>
              </w:rPr>
            </w:pPr>
            <w:r>
              <w:rPr>
                <w:rFonts w:hint="eastAsia" w:ascii="宋体" w:hAnsi="宋体" w:cs="宋体"/>
                <w:sz w:val="24"/>
                <w:szCs w:val="24"/>
                <w:highlight w:val="none"/>
              </w:rPr>
              <w:t>2</w:t>
            </w:r>
          </w:p>
        </w:tc>
        <w:tc>
          <w:tcPr>
            <w:tcW w:w="1853" w:type="dxa"/>
            <w:vAlign w:val="center"/>
          </w:tcPr>
          <w:p w14:paraId="3479AC05">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处置工期</w:t>
            </w:r>
          </w:p>
        </w:tc>
        <w:tc>
          <w:tcPr>
            <w:tcW w:w="6197" w:type="dxa"/>
            <w:gridSpan w:val="2"/>
            <w:vAlign w:val="center"/>
          </w:tcPr>
          <w:p w14:paraId="161FDEFB">
            <w:pPr>
              <w:rPr>
                <w:rFonts w:hint="eastAsia" w:ascii="宋体" w:hAnsi="宋体" w:cs="宋体"/>
                <w:sz w:val="24"/>
                <w:szCs w:val="24"/>
                <w:highlight w:val="none"/>
              </w:rPr>
            </w:pPr>
          </w:p>
        </w:tc>
      </w:tr>
      <w:tr w14:paraId="31EC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490B1E2D">
            <w:pP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p>
        </w:tc>
        <w:tc>
          <w:tcPr>
            <w:tcW w:w="1853" w:type="dxa"/>
            <w:vMerge w:val="restart"/>
            <w:vAlign w:val="center"/>
          </w:tcPr>
          <w:p w14:paraId="367734A0">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项目联系人</w:t>
            </w:r>
          </w:p>
        </w:tc>
        <w:tc>
          <w:tcPr>
            <w:tcW w:w="1671" w:type="dxa"/>
            <w:vAlign w:val="center"/>
          </w:tcPr>
          <w:p w14:paraId="4541BDC4">
            <w:pP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姓名</w:t>
            </w:r>
          </w:p>
        </w:tc>
        <w:tc>
          <w:tcPr>
            <w:tcW w:w="4526" w:type="dxa"/>
            <w:vAlign w:val="center"/>
          </w:tcPr>
          <w:p w14:paraId="32213AA4">
            <w:pPr>
              <w:rPr>
                <w:rFonts w:hint="eastAsia" w:ascii="宋体" w:hAnsi="宋体" w:cs="宋体"/>
                <w:sz w:val="24"/>
                <w:szCs w:val="24"/>
                <w:highlight w:val="none"/>
              </w:rPr>
            </w:pPr>
          </w:p>
        </w:tc>
      </w:tr>
      <w:tr w14:paraId="0105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18F2AA52">
            <w:pPr>
              <w:rPr>
                <w:rFonts w:hint="eastAsia" w:ascii="宋体" w:hAnsi="宋体" w:cs="宋体"/>
                <w:sz w:val="24"/>
                <w:szCs w:val="24"/>
                <w:highlight w:val="none"/>
                <w:lang w:val="en-US" w:eastAsia="zh-CN"/>
              </w:rPr>
            </w:pPr>
          </w:p>
        </w:tc>
        <w:tc>
          <w:tcPr>
            <w:tcW w:w="1853" w:type="dxa"/>
            <w:vMerge w:val="continue"/>
            <w:vAlign w:val="center"/>
          </w:tcPr>
          <w:p w14:paraId="23CFBB12">
            <w:pPr>
              <w:rPr>
                <w:rFonts w:hint="eastAsia" w:ascii="宋体" w:hAnsi="宋体" w:cs="宋体"/>
                <w:sz w:val="24"/>
                <w:szCs w:val="24"/>
                <w:highlight w:val="none"/>
                <w:lang w:val="en-US" w:eastAsia="zh-CN"/>
              </w:rPr>
            </w:pPr>
          </w:p>
        </w:tc>
        <w:tc>
          <w:tcPr>
            <w:tcW w:w="1671" w:type="dxa"/>
            <w:vAlign w:val="center"/>
          </w:tcPr>
          <w:p w14:paraId="57A6880E">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联系电话</w:t>
            </w:r>
          </w:p>
        </w:tc>
        <w:tc>
          <w:tcPr>
            <w:tcW w:w="4526" w:type="dxa"/>
            <w:vAlign w:val="center"/>
          </w:tcPr>
          <w:p w14:paraId="503326B4">
            <w:pPr>
              <w:rPr>
                <w:rFonts w:hint="eastAsia" w:ascii="宋体" w:hAnsi="宋体" w:cs="宋体"/>
                <w:sz w:val="24"/>
                <w:szCs w:val="24"/>
                <w:highlight w:val="none"/>
              </w:rPr>
            </w:pPr>
          </w:p>
        </w:tc>
      </w:tr>
      <w:tr w14:paraId="292D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1873E52">
            <w:pPr>
              <w:rPr>
                <w:rFonts w:hint="eastAsia" w:ascii="宋体" w:hAnsi="宋体" w:cs="宋体"/>
                <w:sz w:val="24"/>
                <w:szCs w:val="24"/>
                <w:highlight w:val="none"/>
                <w:lang w:val="en-US" w:eastAsia="zh-CN"/>
              </w:rPr>
            </w:pPr>
          </w:p>
        </w:tc>
        <w:tc>
          <w:tcPr>
            <w:tcW w:w="1853" w:type="dxa"/>
            <w:vMerge w:val="continue"/>
            <w:vAlign w:val="center"/>
          </w:tcPr>
          <w:p w14:paraId="0A937E82">
            <w:pPr>
              <w:rPr>
                <w:rFonts w:hint="eastAsia" w:ascii="宋体" w:hAnsi="宋体" w:cs="宋体"/>
                <w:sz w:val="24"/>
                <w:szCs w:val="24"/>
                <w:highlight w:val="none"/>
                <w:lang w:val="en-US" w:eastAsia="zh-CN"/>
              </w:rPr>
            </w:pPr>
          </w:p>
        </w:tc>
        <w:tc>
          <w:tcPr>
            <w:tcW w:w="1671" w:type="dxa"/>
            <w:vAlign w:val="center"/>
          </w:tcPr>
          <w:p w14:paraId="60999E44">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公司座机</w:t>
            </w:r>
          </w:p>
        </w:tc>
        <w:tc>
          <w:tcPr>
            <w:tcW w:w="4526" w:type="dxa"/>
            <w:vAlign w:val="center"/>
          </w:tcPr>
          <w:p w14:paraId="70F1BCF3">
            <w:pPr>
              <w:rPr>
                <w:rFonts w:hint="eastAsia" w:ascii="宋体" w:hAnsi="宋体" w:cs="宋体"/>
                <w:sz w:val="24"/>
                <w:szCs w:val="24"/>
                <w:highlight w:val="none"/>
              </w:rPr>
            </w:pPr>
          </w:p>
        </w:tc>
      </w:tr>
    </w:tbl>
    <w:p w14:paraId="7FC93F2D">
      <w:pPr>
        <w:rPr>
          <w:rFonts w:hint="eastAsia" w:ascii="宋体" w:hAnsi="宋体" w:cs="宋体"/>
          <w:sz w:val="24"/>
          <w:szCs w:val="24"/>
          <w:highlight w:val="none"/>
        </w:rPr>
      </w:pPr>
    </w:p>
    <w:p w14:paraId="41FF63A9">
      <w:pPr>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注：（1）投标总价为人民币报价。</w:t>
      </w:r>
    </w:p>
    <w:p w14:paraId="692E91B7">
      <w:pPr>
        <w:tabs>
          <w:tab w:val="left" w:pos="8364"/>
        </w:tabs>
        <w:spacing w:before="156" w:beforeLines="50" w:after="156" w:afterLines="5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（2）投标总价是所有需采购人支付的本次项目采购的金额总数，应包括竞选文件要求的全部内容，投标人完成本项目（如果中标）所必须的</w:t>
      </w:r>
      <w:r>
        <w:rPr>
          <w:rFonts w:hint="eastAsia" w:ascii="宋体" w:hAnsi="宋体" w:cs="宋体"/>
          <w:bCs/>
          <w:sz w:val="24"/>
          <w:szCs w:val="24"/>
          <w:highlight w:val="none"/>
        </w:rPr>
        <w:t>所有成本费用和投标人应承担的一切税费</w:t>
      </w:r>
      <w:r>
        <w:rPr>
          <w:rFonts w:hint="eastAsia" w:ascii="宋体" w:hAnsi="宋体" w:cs="宋体"/>
          <w:sz w:val="24"/>
          <w:szCs w:val="24"/>
          <w:highlight w:val="none"/>
        </w:rPr>
        <w:t>，包括但不限于全部人工费、材料、设备、工具、机具、安装运输、规费、措施费、合理利润、管理费、税费等及清理现场的费用、合同实施过程中应预见和不可预见的费用等等。</w:t>
      </w:r>
    </w:p>
    <w:p w14:paraId="4F5DA27C">
      <w:pPr>
        <w:tabs>
          <w:tab w:val="left" w:pos="8364"/>
        </w:tabs>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（3）若用小写表示的金额和用大写表示的金额不一致，以大写表示的金额为准。</w:t>
      </w:r>
    </w:p>
    <w:p w14:paraId="6C0580F9">
      <w:pPr>
        <w:spacing w:line="360" w:lineRule="auto"/>
        <w:rPr>
          <w:rFonts w:hint="eastAsia" w:ascii="宋体" w:hAnsi="宋体" w:cs="宋体"/>
          <w:b/>
          <w:bCs/>
          <w:sz w:val="24"/>
          <w:szCs w:val="24"/>
          <w:highlight w:val="none"/>
        </w:rPr>
      </w:pPr>
      <w:r>
        <w:rPr>
          <w:rFonts w:hint="eastAsia" w:ascii="宋体" w:hAnsi="宋体" w:cs="宋体"/>
          <w:sz w:val="24"/>
          <w:szCs w:val="24"/>
          <w:highlight w:val="none"/>
        </w:rPr>
        <w:t xml:space="preserve">投标人名称（盖章）                               日期：      年     月    </w:t>
      </w:r>
    </w:p>
    <w:p w14:paraId="59AD2CB3">
      <w:pPr>
        <w:spacing w:line="360" w:lineRule="auto"/>
        <w:rPr>
          <w:rFonts w:hint="eastAsia" w:ascii="宋体" w:hAnsi="宋体" w:cs="宋体"/>
          <w:b/>
          <w:bCs/>
          <w:sz w:val="24"/>
          <w:szCs w:val="24"/>
          <w:highlight w:val="none"/>
        </w:rPr>
      </w:pPr>
    </w:p>
    <w:p w14:paraId="4C317EFB">
      <w:pPr>
        <w:spacing w:line="360" w:lineRule="auto"/>
        <w:rPr>
          <w:rFonts w:hint="eastAsia" w:ascii="宋体" w:hAnsi="宋体" w:cs="宋体"/>
          <w:b/>
          <w:bCs/>
          <w:sz w:val="24"/>
          <w:szCs w:val="24"/>
          <w:highlight w:val="none"/>
        </w:rPr>
      </w:pPr>
    </w:p>
    <w:p w14:paraId="6524F3D7">
      <w:pPr>
        <w:pStyle w:val="8"/>
        <w:rPr>
          <w:rFonts w:hint="eastAsia" w:ascii="宋体" w:hAnsi="宋体" w:cs="宋体"/>
          <w:b/>
          <w:bCs/>
          <w:sz w:val="24"/>
          <w:szCs w:val="24"/>
          <w:highlight w:val="none"/>
        </w:rPr>
      </w:pPr>
    </w:p>
    <w:p w14:paraId="3F8F2DA8">
      <w:pPr>
        <w:rPr>
          <w:rFonts w:hint="eastAsia" w:ascii="宋体" w:hAnsi="宋体" w:cs="宋体"/>
          <w:b/>
          <w:bCs/>
          <w:sz w:val="24"/>
          <w:szCs w:val="24"/>
          <w:highlight w:val="none"/>
        </w:rPr>
      </w:pPr>
    </w:p>
    <w:p w14:paraId="540703F4">
      <w:pPr>
        <w:pStyle w:val="8"/>
        <w:rPr>
          <w:rFonts w:hint="eastAsia" w:ascii="宋体" w:hAnsi="宋体" w:cs="宋体"/>
          <w:b/>
          <w:bCs/>
          <w:sz w:val="24"/>
          <w:szCs w:val="24"/>
          <w:highlight w:val="none"/>
        </w:rPr>
      </w:pPr>
    </w:p>
    <w:p w14:paraId="43690936">
      <w:pPr>
        <w:rPr>
          <w:rFonts w:hint="eastAsia" w:ascii="宋体" w:hAnsi="宋体" w:cs="宋体"/>
          <w:b/>
          <w:bCs/>
          <w:sz w:val="24"/>
          <w:szCs w:val="24"/>
          <w:highlight w:val="none"/>
        </w:rPr>
      </w:pPr>
    </w:p>
    <w:p w14:paraId="69690B3D">
      <w:pPr>
        <w:pStyle w:val="8"/>
        <w:rPr>
          <w:rFonts w:hint="eastAsia" w:ascii="宋体" w:hAnsi="宋体" w:cs="宋体"/>
          <w:b/>
          <w:bCs/>
          <w:sz w:val="24"/>
          <w:szCs w:val="24"/>
          <w:highlight w:val="none"/>
        </w:rPr>
      </w:pPr>
    </w:p>
    <w:p w14:paraId="02916E01">
      <w:pPr>
        <w:rPr>
          <w:rFonts w:hint="eastAsia" w:ascii="宋体" w:hAnsi="宋体" w:cs="宋体"/>
          <w:b/>
          <w:bCs/>
          <w:sz w:val="24"/>
          <w:szCs w:val="24"/>
          <w:highlight w:val="none"/>
        </w:rPr>
      </w:pPr>
    </w:p>
    <w:p w14:paraId="004CBF2B">
      <w:pPr>
        <w:pStyle w:val="8"/>
        <w:rPr>
          <w:rFonts w:hint="eastAsia"/>
          <w:highlight w:val="none"/>
        </w:rPr>
      </w:pPr>
    </w:p>
    <w:p w14:paraId="56D6F13E">
      <w:p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1.3</w:t>
      </w:r>
      <w:r>
        <w:rPr>
          <w:rFonts w:hint="eastAsia" w:ascii="宋体" w:hAnsi="宋体" w:cs="宋体"/>
          <w:b/>
          <w:bCs/>
          <w:sz w:val="24"/>
          <w:szCs w:val="24"/>
          <w:highlight w:val="none"/>
        </w:rPr>
        <w:t>报价明细表（如有）</w:t>
      </w:r>
    </w:p>
    <w:p w14:paraId="4F454AEB">
      <w:pPr>
        <w:spacing w:line="360" w:lineRule="auto"/>
        <w:rPr>
          <w:rFonts w:hint="eastAsia" w:ascii="宋体" w:hAnsi="宋体" w:cs="宋体"/>
          <w:b/>
          <w:bCs/>
          <w:sz w:val="24"/>
          <w:szCs w:val="24"/>
          <w:highlight w:val="none"/>
        </w:rPr>
      </w:pPr>
    </w:p>
    <w:p w14:paraId="591BE8FD">
      <w:pPr>
        <w:spacing w:line="360" w:lineRule="auto"/>
        <w:rPr>
          <w:rFonts w:hint="eastAsia" w:ascii="宋体" w:hAnsi="宋体" w:cs="宋体"/>
          <w:b/>
          <w:bCs/>
          <w:sz w:val="24"/>
          <w:szCs w:val="24"/>
          <w:highlight w:val="none"/>
        </w:rPr>
      </w:pPr>
    </w:p>
    <w:p w14:paraId="053BB184">
      <w:pPr>
        <w:spacing w:line="360" w:lineRule="auto"/>
        <w:rPr>
          <w:rFonts w:hint="eastAsia" w:ascii="宋体" w:hAnsi="宋体" w:cs="宋体"/>
          <w:b/>
          <w:bCs/>
          <w:sz w:val="24"/>
          <w:szCs w:val="24"/>
          <w:highlight w:val="none"/>
        </w:rPr>
      </w:pPr>
    </w:p>
    <w:p w14:paraId="7C502834">
      <w:pPr>
        <w:spacing w:line="360" w:lineRule="auto"/>
        <w:rPr>
          <w:rFonts w:hint="eastAsia" w:ascii="宋体" w:hAnsi="宋体" w:cs="宋体"/>
          <w:b/>
          <w:bCs/>
          <w:sz w:val="24"/>
          <w:szCs w:val="24"/>
          <w:highlight w:val="none"/>
        </w:rPr>
      </w:pPr>
    </w:p>
    <w:p w14:paraId="26D9C8FA">
      <w:pPr>
        <w:spacing w:line="360" w:lineRule="auto"/>
        <w:rPr>
          <w:rFonts w:hint="eastAsia" w:ascii="宋体" w:hAnsi="宋体" w:cs="宋体"/>
          <w:b/>
          <w:bCs/>
          <w:sz w:val="24"/>
          <w:szCs w:val="24"/>
          <w:highlight w:val="none"/>
        </w:rPr>
      </w:pPr>
    </w:p>
    <w:p w14:paraId="34FF914A">
      <w:pPr>
        <w:spacing w:line="360" w:lineRule="auto"/>
        <w:rPr>
          <w:rFonts w:hint="eastAsia" w:ascii="宋体" w:hAnsi="宋体" w:cs="宋体"/>
          <w:b/>
          <w:bCs/>
          <w:sz w:val="24"/>
          <w:szCs w:val="24"/>
          <w:highlight w:val="none"/>
        </w:rPr>
      </w:pPr>
    </w:p>
    <w:p w14:paraId="58C586F3">
      <w:pPr>
        <w:spacing w:line="360" w:lineRule="auto"/>
        <w:rPr>
          <w:rFonts w:hint="eastAsia" w:ascii="宋体" w:hAnsi="宋体" w:cs="宋体"/>
          <w:b/>
          <w:bCs/>
          <w:sz w:val="24"/>
          <w:szCs w:val="24"/>
          <w:highlight w:val="none"/>
        </w:rPr>
      </w:pPr>
    </w:p>
    <w:p w14:paraId="07D69278">
      <w:pPr>
        <w:spacing w:line="360" w:lineRule="auto"/>
        <w:rPr>
          <w:rFonts w:hint="eastAsia" w:ascii="宋体" w:hAnsi="宋体" w:cs="宋体"/>
          <w:b/>
          <w:bCs/>
          <w:sz w:val="24"/>
          <w:szCs w:val="24"/>
          <w:highlight w:val="none"/>
        </w:rPr>
      </w:pPr>
    </w:p>
    <w:p w14:paraId="39000DA6">
      <w:pPr>
        <w:spacing w:line="360" w:lineRule="auto"/>
        <w:rPr>
          <w:rFonts w:hint="eastAsia" w:ascii="宋体" w:hAnsi="宋体" w:cs="宋体"/>
          <w:b/>
          <w:bCs/>
          <w:sz w:val="24"/>
          <w:szCs w:val="24"/>
          <w:highlight w:val="none"/>
        </w:rPr>
      </w:pPr>
    </w:p>
    <w:p w14:paraId="63423E50">
      <w:pPr>
        <w:spacing w:line="360" w:lineRule="auto"/>
        <w:rPr>
          <w:rFonts w:hint="eastAsia" w:ascii="宋体" w:hAnsi="宋体" w:cs="宋体"/>
          <w:b/>
          <w:bCs/>
          <w:sz w:val="24"/>
          <w:szCs w:val="24"/>
          <w:highlight w:val="none"/>
        </w:rPr>
      </w:pPr>
    </w:p>
    <w:p w14:paraId="436C1C45">
      <w:pPr>
        <w:spacing w:line="360" w:lineRule="auto"/>
        <w:rPr>
          <w:rFonts w:hint="eastAsia" w:ascii="宋体" w:hAnsi="宋体" w:cs="宋体"/>
          <w:b/>
          <w:bCs/>
          <w:sz w:val="24"/>
          <w:szCs w:val="24"/>
          <w:highlight w:val="none"/>
        </w:rPr>
      </w:pPr>
    </w:p>
    <w:p w14:paraId="7DA9867D">
      <w:pPr>
        <w:spacing w:line="360" w:lineRule="auto"/>
        <w:rPr>
          <w:rFonts w:hint="eastAsia" w:ascii="宋体" w:hAnsi="宋体" w:cs="宋体"/>
          <w:b/>
          <w:bCs/>
          <w:sz w:val="24"/>
          <w:szCs w:val="24"/>
          <w:highlight w:val="none"/>
        </w:rPr>
      </w:pPr>
    </w:p>
    <w:p w14:paraId="5D108E44">
      <w:pPr>
        <w:spacing w:line="360" w:lineRule="auto"/>
        <w:rPr>
          <w:rFonts w:hint="eastAsia" w:ascii="宋体" w:hAnsi="宋体" w:cs="宋体"/>
          <w:b/>
          <w:bCs/>
          <w:sz w:val="24"/>
          <w:szCs w:val="24"/>
          <w:highlight w:val="none"/>
        </w:rPr>
      </w:pPr>
    </w:p>
    <w:p w14:paraId="2EC4AC9D">
      <w:pPr>
        <w:spacing w:line="360" w:lineRule="auto"/>
        <w:rPr>
          <w:rFonts w:hint="eastAsia" w:ascii="宋体" w:hAnsi="宋体" w:cs="宋体"/>
          <w:b/>
          <w:bCs/>
          <w:sz w:val="24"/>
          <w:szCs w:val="24"/>
          <w:highlight w:val="none"/>
        </w:rPr>
      </w:pPr>
    </w:p>
    <w:p w14:paraId="73284D5B">
      <w:pPr>
        <w:spacing w:line="360" w:lineRule="auto"/>
        <w:rPr>
          <w:rFonts w:hint="eastAsia" w:ascii="宋体" w:hAnsi="宋体" w:cs="宋体"/>
          <w:b/>
          <w:bCs/>
          <w:sz w:val="24"/>
          <w:szCs w:val="24"/>
          <w:highlight w:val="none"/>
        </w:rPr>
      </w:pPr>
    </w:p>
    <w:p w14:paraId="209024E7">
      <w:pPr>
        <w:spacing w:line="360" w:lineRule="auto"/>
        <w:rPr>
          <w:rFonts w:hint="eastAsia" w:ascii="宋体" w:hAnsi="宋体" w:cs="宋体"/>
          <w:b/>
          <w:bCs/>
          <w:sz w:val="24"/>
          <w:szCs w:val="24"/>
          <w:highlight w:val="none"/>
        </w:rPr>
      </w:pPr>
    </w:p>
    <w:p w14:paraId="396BB26D">
      <w:pPr>
        <w:spacing w:line="360" w:lineRule="auto"/>
        <w:rPr>
          <w:rFonts w:hint="eastAsia" w:ascii="宋体" w:hAnsi="宋体" w:cs="宋体"/>
          <w:b/>
          <w:bCs/>
          <w:sz w:val="24"/>
          <w:szCs w:val="24"/>
          <w:highlight w:val="none"/>
        </w:rPr>
      </w:pPr>
    </w:p>
    <w:p w14:paraId="196C3F7B">
      <w:pPr>
        <w:spacing w:line="360" w:lineRule="auto"/>
        <w:rPr>
          <w:rFonts w:hint="eastAsia" w:ascii="宋体" w:hAnsi="宋体" w:cs="宋体"/>
          <w:b/>
          <w:bCs/>
          <w:sz w:val="24"/>
          <w:szCs w:val="24"/>
          <w:highlight w:val="none"/>
        </w:rPr>
      </w:pPr>
    </w:p>
    <w:p w14:paraId="43DB6C5A">
      <w:pPr>
        <w:spacing w:line="360" w:lineRule="auto"/>
        <w:rPr>
          <w:rFonts w:hint="eastAsia" w:ascii="宋体" w:hAnsi="宋体" w:cs="宋体"/>
          <w:b/>
          <w:bCs/>
          <w:sz w:val="24"/>
          <w:szCs w:val="24"/>
          <w:highlight w:val="none"/>
        </w:rPr>
      </w:pPr>
    </w:p>
    <w:p w14:paraId="23200BFE">
      <w:pPr>
        <w:spacing w:line="360" w:lineRule="auto"/>
        <w:rPr>
          <w:rFonts w:hint="eastAsia" w:ascii="宋体" w:hAnsi="宋体" w:cs="宋体"/>
          <w:b/>
          <w:bCs/>
          <w:sz w:val="24"/>
          <w:szCs w:val="24"/>
          <w:highlight w:val="none"/>
        </w:rPr>
      </w:pPr>
    </w:p>
    <w:p w14:paraId="4840139E">
      <w:pPr>
        <w:spacing w:line="360" w:lineRule="auto"/>
        <w:rPr>
          <w:rFonts w:hint="eastAsia" w:ascii="宋体" w:hAnsi="宋体" w:cs="宋体"/>
          <w:b/>
          <w:bCs/>
          <w:sz w:val="24"/>
          <w:szCs w:val="24"/>
          <w:highlight w:val="none"/>
        </w:rPr>
      </w:pPr>
    </w:p>
    <w:p w14:paraId="32796766">
      <w:pPr>
        <w:spacing w:line="360" w:lineRule="auto"/>
        <w:rPr>
          <w:rFonts w:hint="eastAsia" w:ascii="宋体" w:hAnsi="宋体" w:cs="宋体"/>
          <w:b/>
          <w:bCs/>
          <w:sz w:val="24"/>
          <w:szCs w:val="24"/>
          <w:highlight w:val="none"/>
        </w:rPr>
      </w:pPr>
    </w:p>
    <w:p w14:paraId="30C40931">
      <w:pPr>
        <w:spacing w:line="360" w:lineRule="auto"/>
        <w:rPr>
          <w:rFonts w:hint="eastAsia" w:ascii="宋体" w:hAnsi="宋体" w:cs="宋体"/>
          <w:b/>
          <w:bCs/>
          <w:sz w:val="24"/>
          <w:szCs w:val="24"/>
          <w:highlight w:val="none"/>
        </w:rPr>
      </w:pPr>
    </w:p>
    <w:p w14:paraId="23924ABF">
      <w:pPr>
        <w:spacing w:line="360" w:lineRule="auto"/>
        <w:rPr>
          <w:rFonts w:hint="eastAsia" w:ascii="宋体" w:hAnsi="宋体" w:cs="宋体"/>
          <w:b/>
          <w:bCs/>
          <w:sz w:val="24"/>
          <w:szCs w:val="24"/>
          <w:highlight w:val="none"/>
        </w:rPr>
      </w:pPr>
    </w:p>
    <w:p w14:paraId="38CAD4D0">
      <w:pPr>
        <w:spacing w:line="360" w:lineRule="auto"/>
        <w:rPr>
          <w:rFonts w:hint="eastAsia" w:ascii="宋体" w:hAnsi="宋体" w:cs="宋体"/>
          <w:b/>
          <w:bCs/>
          <w:sz w:val="24"/>
          <w:szCs w:val="24"/>
          <w:highlight w:val="none"/>
        </w:rPr>
      </w:pPr>
    </w:p>
    <w:p w14:paraId="265A0568">
      <w:pPr>
        <w:spacing w:line="360" w:lineRule="auto"/>
        <w:rPr>
          <w:rFonts w:hint="eastAsia" w:ascii="宋体" w:hAnsi="宋体" w:cs="宋体"/>
          <w:b/>
          <w:bCs/>
          <w:sz w:val="24"/>
          <w:szCs w:val="24"/>
          <w:highlight w:val="none"/>
        </w:rPr>
      </w:pPr>
    </w:p>
    <w:p w14:paraId="4AB62642">
      <w:pPr>
        <w:spacing w:line="360" w:lineRule="auto"/>
        <w:rPr>
          <w:rFonts w:hint="eastAsia" w:ascii="宋体" w:hAnsi="宋体" w:cs="宋体"/>
          <w:b/>
          <w:bCs/>
          <w:sz w:val="24"/>
          <w:szCs w:val="24"/>
          <w:highlight w:val="none"/>
        </w:rPr>
      </w:pPr>
    </w:p>
    <w:p w14:paraId="43F23B9C">
      <w:pPr>
        <w:spacing w:line="360" w:lineRule="auto"/>
        <w:rPr>
          <w:rFonts w:hint="eastAsia" w:ascii="宋体" w:hAnsi="宋体" w:cs="宋体"/>
          <w:b/>
          <w:bCs/>
          <w:sz w:val="24"/>
          <w:szCs w:val="24"/>
          <w:highlight w:val="none"/>
        </w:rPr>
      </w:pPr>
    </w:p>
    <w:p w14:paraId="39CAA2AF">
      <w:pPr>
        <w:spacing w:line="360" w:lineRule="auto"/>
        <w:rPr>
          <w:rFonts w:hint="eastAsia" w:ascii="宋体" w:hAnsi="宋体" w:cs="宋体"/>
          <w:b/>
          <w:bCs/>
          <w:sz w:val="24"/>
          <w:szCs w:val="24"/>
          <w:highlight w:val="none"/>
        </w:rPr>
      </w:pPr>
    </w:p>
    <w:p w14:paraId="7CD99108">
      <w:pPr>
        <w:spacing w:line="360" w:lineRule="auto"/>
        <w:rPr>
          <w:rFonts w:hint="eastAsia" w:ascii="宋体" w:hAnsi="宋体" w:cs="宋体"/>
          <w:b/>
          <w:bCs/>
          <w:sz w:val="24"/>
          <w:szCs w:val="24"/>
          <w:highlight w:val="none"/>
        </w:rPr>
      </w:pPr>
    </w:p>
    <w:p w14:paraId="40EF1875">
      <w:pPr>
        <w:numPr>
          <w:ilvl w:val="0"/>
          <w:numId w:val="12"/>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商务文件</w:t>
      </w:r>
    </w:p>
    <w:p w14:paraId="4A79267A">
      <w:pPr>
        <w:numPr>
          <w:ilvl w:val="-1"/>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2.1供应商简介（如有）</w:t>
      </w:r>
    </w:p>
    <w:p w14:paraId="01328ADE">
      <w:pPr>
        <w:numPr>
          <w:ilvl w:val="-1"/>
          <w:numId w:val="0"/>
        </w:numPr>
        <w:spacing w:line="360" w:lineRule="auto"/>
        <w:rPr>
          <w:rFonts w:hint="eastAsia" w:ascii="宋体" w:hAnsi="宋体" w:cs="宋体"/>
          <w:b/>
          <w:bCs/>
          <w:sz w:val="24"/>
          <w:szCs w:val="24"/>
          <w:highlight w:val="none"/>
          <w:lang w:val="en-US" w:eastAsia="zh-CN"/>
        </w:rPr>
      </w:pPr>
    </w:p>
    <w:p w14:paraId="3148787C">
      <w:pPr>
        <w:numPr>
          <w:ilvl w:val="-1"/>
          <w:numId w:val="0"/>
        </w:numPr>
        <w:spacing w:line="360" w:lineRule="auto"/>
        <w:rPr>
          <w:rFonts w:hint="eastAsia" w:ascii="宋体" w:hAnsi="宋体" w:cs="宋体"/>
          <w:b/>
          <w:bCs/>
          <w:sz w:val="24"/>
          <w:szCs w:val="24"/>
          <w:highlight w:val="none"/>
          <w:lang w:val="en-US" w:eastAsia="zh-CN"/>
        </w:rPr>
      </w:pPr>
    </w:p>
    <w:p w14:paraId="68027EEA">
      <w:pPr>
        <w:numPr>
          <w:ilvl w:val="-1"/>
          <w:numId w:val="0"/>
        </w:numPr>
        <w:spacing w:line="360" w:lineRule="auto"/>
        <w:rPr>
          <w:rFonts w:hint="eastAsia" w:ascii="宋体" w:hAnsi="宋体" w:cs="宋体"/>
          <w:b/>
          <w:bCs/>
          <w:sz w:val="24"/>
          <w:szCs w:val="24"/>
          <w:highlight w:val="none"/>
          <w:lang w:val="en-US" w:eastAsia="zh-CN"/>
        </w:rPr>
      </w:pPr>
    </w:p>
    <w:p w14:paraId="779414F9">
      <w:pPr>
        <w:numPr>
          <w:ilvl w:val="-1"/>
          <w:numId w:val="0"/>
        </w:numPr>
        <w:spacing w:line="360" w:lineRule="auto"/>
        <w:rPr>
          <w:rFonts w:hint="eastAsia" w:ascii="宋体" w:hAnsi="宋体" w:cs="宋体"/>
          <w:b/>
          <w:bCs/>
          <w:sz w:val="24"/>
          <w:szCs w:val="24"/>
          <w:highlight w:val="none"/>
          <w:lang w:val="en-US" w:eastAsia="zh-CN"/>
        </w:rPr>
      </w:pPr>
    </w:p>
    <w:p w14:paraId="5A1FD896">
      <w:pPr>
        <w:numPr>
          <w:ilvl w:val="-1"/>
          <w:numId w:val="0"/>
        </w:numPr>
        <w:spacing w:line="360" w:lineRule="auto"/>
        <w:rPr>
          <w:rFonts w:hint="eastAsia" w:ascii="宋体" w:hAnsi="宋体" w:cs="宋体"/>
          <w:b/>
          <w:bCs/>
          <w:sz w:val="24"/>
          <w:szCs w:val="24"/>
          <w:highlight w:val="none"/>
          <w:lang w:val="en-US" w:eastAsia="zh-CN"/>
        </w:rPr>
      </w:pPr>
    </w:p>
    <w:p w14:paraId="30E9DB0D">
      <w:pPr>
        <w:numPr>
          <w:ilvl w:val="-1"/>
          <w:numId w:val="0"/>
        </w:numPr>
        <w:spacing w:line="360" w:lineRule="auto"/>
        <w:rPr>
          <w:rFonts w:hint="eastAsia" w:ascii="宋体" w:hAnsi="宋体" w:cs="宋体"/>
          <w:b/>
          <w:bCs/>
          <w:sz w:val="24"/>
          <w:szCs w:val="24"/>
          <w:highlight w:val="none"/>
          <w:lang w:val="en-US" w:eastAsia="zh-CN"/>
        </w:rPr>
      </w:pPr>
    </w:p>
    <w:p w14:paraId="3D46B85E">
      <w:pPr>
        <w:numPr>
          <w:ilvl w:val="-1"/>
          <w:numId w:val="0"/>
        </w:numPr>
        <w:spacing w:line="360" w:lineRule="auto"/>
        <w:rPr>
          <w:rFonts w:hint="eastAsia" w:ascii="宋体" w:hAnsi="宋体" w:cs="宋体"/>
          <w:b/>
          <w:bCs/>
          <w:sz w:val="24"/>
          <w:szCs w:val="24"/>
          <w:highlight w:val="none"/>
          <w:lang w:val="en-US" w:eastAsia="zh-CN"/>
        </w:rPr>
      </w:pPr>
    </w:p>
    <w:p w14:paraId="1713EDF8">
      <w:pPr>
        <w:numPr>
          <w:ilvl w:val="-1"/>
          <w:numId w:val="0"/>
        </w:numPr>
        <w:spacing w:line="360" w:lineRule="auto"/>
        <w:rPr>
          <w:rFonts w:hint="eastAsia" w:ascii="宋体" w:hAnsi="宋体" w:cs="宋体"/>
          <w:b/>
          <w:bCs/>
          <w:sz w:val="24"/>
          <w:szCs w:val="24"/>
          <w:highlight w:val="none"/>
          <w:lang w:val="en-US" w:eastAsia="zh-CN"/>
        </w:rPr>
      </w:pPr>
    </w:p>
    <w:p w14:paraId="40AE2BA4">
      <w:pPr>
        <w:numPr>
          <w:ilvl w:val="-1"/>
          <w:numId w:val="0"/>
        </w:numPr>
        <w:spacing w:line="360" w:lineRule="auto"/>
        <w:rPr>
          <w:rFonts w:hint="eastAsia" w:ascii="宋体" w:hAnsi="宋体" w:cs="宋体"/>
          <w:b/>
          <w:bCs/>
          <w:sz w:val="24"/>
          <w:szCs w:val="24"/>
          <w:highlight w:val="none"/>
          <w:lang w:val="en-US" w:eastAsia="zh-CN"/>
        </w:rPr>
      </w:pPr>
    </w:p>
    <w:p w14:paraId="4927EE21">
      <w:pPr>
        <w:numPr>
          <w:ilvl w:val="-1"/>
          <w:numId w:val="0"/>
        </w:numPr>
        <w:spacing w:line="360" w:lineRule="auto"/>
        <w:rPr>
          <w:rFonts w:hint="eastAsia" w:ascii="宋体" w:hAnsi="宋体" w:cs="宋体"/>
          <w:b/>
          <w:bCs/>
          <w:sz w:val="24"/>
          <w:szCs w:val="24"/>
          <w:highlight w:val="none"/>
          <w:lang w:val="en-US" w:eastAsia="zh-CN"/>
        </w:rPr>
      </w:pPr>
    </w:p>
    <w:p w14:paraId="0E363244">
      <w:pPr>
        <w:numPr>
          <w:ilvl w:val="-1"/>
          <w:numId w:val="0"/>
        </w:numPr>
        <w:spacing w:line="360" w:lineRule="auto"/>
        <w:rPr>
          <w:rFonts w:hint="eastAsia" w:ascii="宋体" w:hAnsi="宋体" w:cs="宋体"/>
          <w:b/>
          <w:bCs/>
          <w:sz w:val="24"/>
          <w:szCs w:val="24"/>
          <w:highlight w:val="none"/>
          <w:lang w:val="en-US" w:eastAsia="zh-CN"/>
        </w:rPr>
      </w:pPr>
    </w:p>
    <w:p w14:paraId="2CB151A8">
      <w:pPr>
        <w:numPr>
          <w:ilvl w:val="-1"/>
          <w:numId w:val="0"/>
        </w:numPr>
        <w:spacing w:line="360" w:lineRule="auto"/>
        <w:rPr>
          <w:rFonts w:hint="eastAsia" w:ascii="宋体" w:hAnsi="宋体" w:cs="宋体"/>
          <w:b/>
          <w:bCs/>
          <w:sz w:val="24"/>
          <w:szCs w:val="24"/>
          <w:highlight w:val="none"/>
          <w:lang w:val="en-US" w:eastAsia="zh-CN"/>
        </w:rPr>
      </w:pPr>
    </w:p>
    <w:p w14:paraId="1A182C86">
      <w:pPr>
        <w:numPr>
          <w:ilvl w:val="-1"/>
          <w:numId w:val="0"/>
        </w:numPr>
        <w:spacing w:line="360" w:lineRule="auto"/>
        <w:rPr>
          <w:rFonts w:hint="eastAsia" w:ascii="宋体" w:hAnsi="宋体" w:cs="宋体"/>
          <w:b/>
          <w:bCs/>
          <w:sz w:val="24"/>
          <w:szCs w:val="24"/>
          <w:highlight w:val="none"/>
          <w:lang w:val="en-US" w:eastAsia="zh-CN"/>
        </w:rPr>
      </w:pPr>
    </w:p>
    <w:p w14:paraId="25E278A1">
      <w:pPr>
        <w:numPr>
          <w:ilvl w:val="-1"/>
          <w:numId w:val="0"/>
        </w:numPr>
        <w:spacing w:line="360" w:lineRule="auto"/>
        <w:rPr>
          <w:rFonts w:hint="eastAsia" w:ascii="宋体" w:hAnsi="宋体" w:cs="宋体"/>
          <w:b/>
          <w:bCs/>
          <w:sz w:val="24"/>
          <w:szCs w:val="24"/>
          <w:highlight w:val="none"/>
          <w:lang w:val="en-US" w:eastAsia="zh-CN"/>
        </w:rPr>
      </w:pPr>
    </w:p>
    <w:p w14:paraId="4D77F2A3">
      <w:pPr>
        <w:numPr>
          <w:ilvl w:val="-1"/>
          <w:numId w:val="0"/>
        </w:numPr>
        <w:spacing w:line="360" w:lineRule="auto"/>
        <w:rPr>
          <w:rFonts w:hint="eastAsia" w:ascii="宋体" w:hAnsi="宋体" w:cs="宋体"/>
          <w:b/>
          <w:bCs/>
          <w:sz w:val="24"/>
          <w:szCs w:val="24"/>
          <w:highlight w:val="none"/>
          <w:lang w:val="en-US" w:eastAsia="zh-CN"/>
        </w:rPr>
      </w:pPr>
    </w:p>
    <w:p w14:paraId="76098A3A">
      <w:pPr>
        <w:numPr>
          <w:ilvl w:val="-1"/>
          <w:numId w:val="0"/>
        </w:numPr>
        <w:spacing w:line="360" w:lineRule="auto"/>
        <w:rPr>
          <w:rFonts w:hint="eastAsia" w:ascii="宋体" w:hAnsi="宋体" w:cs="宋体"/>
          <w:b/>
          <w:bCs/>
          <w:sz w:val="24"/>
          <w:szCs w:val="24"/>
          <w:highlight w:val="none"/>
          <w:lang w:val="en-US" w:eastAsia="zh-CN"/>
        </w:rPr>
      </w:pPr>
    </w:p>
    <w:p w14:paraId="364AD0A5">
      <w:pPr>
        <w:numPr>
          <w:ilvl w:val="-1"/>
          <w:numId w:val="0"/>
        </w:numPr>
        <w:spacing w:line="360" w:lineRule="auto"/>
        <w:rPr>
          <w:rFonts w:hint="eastAsia" w:ascii="宋体" w:hAnsi="宋体" w:cs="宋体"/>
          <w:b/>
          <w:bCs/>
          <w:sz w:val="24"/>
          <w:szCs w:val="24"/>
          <w:highlight w:val="none"/>
          <w:lang w:val="en-US" w:eastAsia="zh-CN"/>
        </w:rPr>
      </w:pPr>
    </w:p>
    <w:p w14:paraId="4B9C2153">
      <w:pPr>
        <w:numPr>
          <w:ilvl w:val="-1"/>
          <w:numId w:val="0"/>
        </w:numPr>
        <w:spacing w:line="360" w:lineRule="auto"/>
        <w:rPr>
          <w:rFonts w:hint="eastAsia" w:ascii="宋体" w:hAnsi="宋体" w:cs="宋体"/>
          <w:b/>
          <w:bCs/>
          <w:sz w:val="24"/>
          <w:szCs w:val="24"/>
          <w:highlight w:val="none"/>
          <w:lang w:val="en-US" w:eastAsia="zh-CN"/>
        </w:rPr>
      </w:pPr>
    </w:p>
    <w:p w14:paraId="2B756C82">
      <w:pPr>
        <w:numPr>
          <w:ilvl w:val="-1"/>
          <w:numId w:val="0"/>
        </w:numPr>
        <w:spacing w:line="360" w:lineRule="auto"/>
        <w:rPr>
          <w:rFonts w:hint="eastAsia" w:ascii="宋体" w:hAnsi="宋体" w:cs="宋体"/>
          <w:b/>
          <w:bCs/>
          <w:sz w:val="24"/>
          <w:szCs w:val="24"/>
          <w:highlight w:val="none"/>
          <w:lang w:val="en-US" w:eastAsia="zh-CN"/>
        </w:rPr>
      </w:pPr>
    </w:p>
    <w:p w14:paraId="370A082F">
      <w:pPr>
        <w:numPr>
          <w:ilvl w:val="-1"/>
          <w:numId w:val="0"/>
        </w:numPr>
        <w:spacing w:line="360" w:lineRule="auto"/>
        <w:rPr>
          <w:rFonts w:hint="eastAsia" w:ascii="宋体" w:hAnsi="宋体" w:cs="宋体"/>
          <w:b/>
          <w:bCs/>
          <w:sz w:val="24"/>
          <w:szCs w:val="24"/>
          <w:highlight w:val="none"/>
          <w:lang w:val="en-US" w:eastAsia="zh-CN"/>
        </w:rPr>
      </w:pPr>
    </w:p>
    <w:p w14:paraId="7F4F614B">
      <w:pPr>
        <w:numPr>
          <w:ilvl w:val="-1"/>
          <w:numId w:val="0"/>
        </w:numPr>
        <w:spacing w:line="360" w:lineRule="auto"/>
        <w:rPr>
          <w:rFonts w:hint="eastAsia" w:ascii="宋体" w:hAnsi="宋体" w:cs="宋体"/>
          <w:b/>
          <w:bCs/>
          <w:sz w:val="24"/>
          <w:szCs w:val="24"/>
          <w:highlight w:val="none"/>
          <w:lang w:val="en-US" w:eastAsia="zh-CN"/>
        </w:rPr>
      </w:pPr>
    </w:p>
    <w:p w14:paraId="6255B5C2">
      <w:pPr>
        <w:numPr>
          <w:ilvl w:val="-1"/>
          <w:numId w:val="0"/>
        </w:numPr>
        <w:spacing w:line="360" w:lineRule="auto"/>
        <w:rPr>
          <w:rFonts w:hint="eastAsia" w:ascii="宋体" w:hAnsi="宋体" w:cs="宋体"/>
          <w:b/>
          <w:bCs/>
          <w:sz w:val="24"/>
          <w:szCs w:val="24"/>
          <w:highlight w:val="none"/>
          <w:lang w:val="en-US" w:eastAsia="zh-CN"/>
        </w:rPr>
      </w:pPr>
    </w:p>
    <w:p w14:paraId="5A2FF35A">
      <w:pPr>
        <w:numPr>
          <w:ilvl w:val="-1"/>
          <w:numId w:val="0"/>
        </w:numPr>
        <w:spacing w:line="360" w:lineRule="auto"/>
        <w:rPr>
          <w:rFonts w:hint="eastAsia" w:ascii="宋体" w:hAnsi="宋体" w:cs="宋体"/>
          <w:b/>
          <w:bCs/>
          <w:sz w:val="24"/>
          <w:szCs w:val="24"/>
          <w:highlight w:val="none"/>
          <w:lang w:val="en-US" w:eastAsia="zh-CN"/>
        </w:rPr>
      </w:pPr>
    </w:p>
    <w:p w14:paraId="25D86F58">
      <w:pPr>
        <w:numPr>
          <w:ilvl w:val="-1"/>
          <w:numId w:val="0"/>
        </w:numPr>
        <w:spacing w:line="360" w:lineRule="auto"/>
        <w:rPr>
          <w:rFonts w:hint="eastAsia" w:ascii="宋体" w:hAnsi="宋体" w:cs="宋体"/>
          <w:b/>
          <w:bCs/>
          <w:sz w:val="24"/>
          <w:szCs w:val="24"/>
          <w:highlight w:val="none"/>
          <w:lang w:val="en-US" w:eastAsia="zh-CN"/>
        </w:rPr>
      </w:pPr>
    </w:p>
    <w:p w14:paraId="72A78757">
      <w:pPr>
        <w:numPr>
          <w:ilvl w:val="-1"/>
          <w:numId w:val="0"/>
        </w:numPr>
        <w:spacing w:line="360" w:lineRule="auto"/>
        <w:rPr>
          <w:rFonts w:hint="eastAsia" w:ascii="宋体" w:hAnsi="宋体" w:cs="宋体"/>
          <w:b/>
          <w:bCs/>
          <w:sz w:val="24"/>
          <w:szCs w:val="24"/>
          <w:highlight w:val="none"/>
          <w:lang w:val="en-US" w:eastAsia="zh-CN"/>
        </w:rPr>
      </w:pPr>
    </w:p>
    <w:p w14:paraId="12491FA4">
      <w:pPr>
        <w:numPr>
          <w:ilvl w:val="-1"/>
          <w:numId w:val="0"/>
        </w:numPr>
        <w:spacing w:line="360" w:lineRule="auto"/>
        <w:rPr>
          <w:rFonts w:hint="eastAsia" w:ascii="宋体" w:hAnsi="宋体" w:cs="宋体"/>
          <w:b/>
          <w:bCs/>
          <w:sz w:val="24"/>
          <w:szCs w:val="24"/>
          <w:highlight w:val="none"/>
          <w:lang w:val="en-US" w:eastAsia="zh-CN"/>
        </w:rPr>
      </w:pPr>
    </w:p>
    <w:p w14:paraId="72862C5F">
      <w:pPr>
        <w:numPr>
          <w:ilvl w:val="-1"/>
          <w:numId w:val="0"/>
        </w:numPr>
        <w:spacing w:line="360" w:lineRule="auto"/>
        <w:rPr>
          <w:rFonts w:hint="eastAsia" w:ascii="宋体" w:hAnsi="宋体" w:cs="宋体"/>
          <w:b/>
          <w:bCs/>
          <w:sz w:val="24"/>
          <w:szCs w:val="24"/>
          <w:highlight w:val="none"/>
          <w:lang w:val="en-US" w:eastAsia="zh-CN"/>
        </w:rPr>
      </w:pPr>
    </w:p>
    <w:p w14:paraId="16488970">
      <w:pPr>
        <w:numPr>
          <w:ilvl w:val="-1"/>
          <w:numId w:val="0"/>
        </w:numPr>
        <w:spacing w:line="360" w:lineRule="auto"/>
        <w:rPr>
          <w:rFonts w:hint="eastAsia" w:ascii="宋体" w:hAnsi="宋体" w:cs="宋体"/>
          <w:b/>
          <w:bCs/>
          <w:sz w:val="24"/>
          <w:szCs w:val="24"/>
          <w:highlight w:val="none"/>
          <w:lang w:val="en-US" w:eastAsia="zh-CN"/>
        </w:rPr>
      </w:pPr>
    </w:p>
    <w:p w14:paraId="5A49A6AD">
      <w:pPr>
        <w:numPr>
          <w:ilvl w:val="-1"/>
          <w:numId w:val="0"/>
        </w:numPr>
        <w:spacing w:line="360" w:lineRule="auto"/>
        <w:rPr>
          <w:rFonts w:hint="eastAsia" w:ascii="宋体" w:hAnsi="宋体" w:cs="宋体"/>
          <w:b/>
          <w:bCs/>
          <w:sz w:val="24"/>
          <w:szCs w:val="24"/>
          <w:highlight w:val="none"/>
          <w:lang w:val="en-US" w:eastAsia="zh-CN"/>
        </w:rPr>
      </w:pPr>
    </w:p>
    <w:p w14:paraId="0B97194F">
      <w:pPr>
        <w:numPr>
          <w:ilvl w:val="-1"/>
          <w:numId w:val="0"/>
        </w:numPr>
        <w:spacing w:line="360" w:lineRule="auto"/>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2.2供应商营业执照复印件</w:t>
      </w:r>
    </w:p>
    <w:p w14:paraId="5C286F90">
      <w:pPr>
        <w:numPr>
          <w:ilvl w:val="-1"/>
          <w:numId w:val="0"/>
        </w:numPr>
        <w:spacing w:line="360" w:lineRule="auto"/>
        <w:rPr>
          <w:rFonts w:hint="eastAsia" w:ascii="宋体" w:hAnsi="宋体" w:cs="宋体"/>
          <w:b/>
          <w:bCs/>
          <w:sz w:val="24"/>
          <w:szCs w:val="24"/>
          <w:highlight w:val="none"/>
          <w:lang w:val="en-US" w:eastAsia="zh-CN"/>
        </w:rPr>
      </w:pPr>
    </w:p>
    <w:p w14:paraId="61FB1086">
      <w:pPr>
        <w:numPr>
          <w:ilvl w:val="-1"/>
          <w:numId w:val="0"/>
        </w:numPr>
        <w:spacing w:line="360" w:lineRule="auto"/>
        <w:rPr>
          <w:rFonts w:hint="eastAsia" w:ascii="宋体" w:hAnsi="宋体" w:cs="宋体"/>
          <w:b/>
          <w:bCs/>
          <w:sz w:val="24"/>
          <w:szCs w:val="24"/>
          <w:highlight w:val="none"/>
          <w:lang w:val="en-US" w:eastAsia="zh-CN"/>
        </w:rPr>
      </w:pPr>
    </w:p>
    <w:p w14:paraId="1A82AAE9">
      <w:pPr>
        <w:numPr>
          <w:ilvl w:val="-1"/>
          <w:numId w:val="0"/>
        </w:numPr>
        <w:spacing w:line="360" w:lineRule="auto"/>
        <w:rPr>
          <w:rFonts w:hint="eastAsia" w:ascii="宋体" w:hAnsi="宋体" w:cs="宋体"/>
          <w:b/>
          <w:bCs/>
          <w:sz w:val="24"/>
          <w:szCs w:val="24"/>
          <w:highlight w:val="none"/>
          <w:lang w:val="en-US" w:eastAsia="zh-CN"/>
        </w:rPr>
      </w:pPr>
    </w:p>
    <w:p w14:paraId="01703C64">
      <w:pPr>
        <w:numPr>
          <w:ilvl w:val="-1"/>
          <w:numId w:val="0"/>
        </w:numPr>
        <w:spacing w:line="360" w:lineRule="auto"/>
        <w:rPr>
          <w:rFonts w:hint="eastAsia" w:ascii="宋体" w:hAnsi="宋体" w:cs="宋体"/>
          <w:b/>
          <w:bCs/>
          <w:sz w:val="24"/>
          <w:szCs w:val="24"/>
          <w:highlight w:val="none"/>
          <w:lang w:val="en-US" w:eastAsia="zh-CN"/>
        </w:rPr>
      </w:pPr>
    </w:p>
    <w:p w14:paraId="58896596">
      <w:pPr>
        <w:numPr>
          <w:ilvl w:val="-1"/>
          <w:numId w:val="0"/>
        </w:numPr>
        <w:spacing w:line="360" w:lineRule="auto"/>
        <w:rPr>
          <w:rFonts w:hint="eastAsia" w:ascii="宋体" w:hAnsi="宋体" w:cs="宋体"/>
          <w:b/>
          <w:bCs/>
          <w:sz w:val="24"/>
          <w:szCs w:val="24"/>
          <w:highlight w:val="none"/>
          <w:lang w:val="en-US" w:eastAsia="zh-CN"/>
        </w:rPr>
      </w:pPr>
    </w:p>
    <w:p w14:paraId="1C090D40">
      <w:pPr>
        <w:numPr>
          <w:ilvl w:val="-1"/>
          <w:numId w:val="0"/>
        </w:numPr>
        <w:spacing w:line="360" w:lineRule="auto"/>
        <w:rPr>
          <w:rFonts w:hint="eastAsia" w:ascii="宋体" w:hAnsi="宋体" w:cs="宋体"/>
          <w:b/>
          <w:bCs/>
          <w:sz w:val="24"/>
          <w:szCs w:val="24"/>
          <w:highlight w:val="none"/>
          <w:lang w:val="en-US" w:eastAsia="zh-CN"/>
        </w:rPr>
      </w:pPr>
    </w:p>
    <w:p w14:paraId="0D30A833">
      <w:pPr>
        <w:numPr>
          <w:ilvl w:val="-1"/>
          <w:numId w:val="0"/>
        </w:numPr>
        <w:spacing w:line="360" w:lineRule="auto"/>
        <w:rPr>
          <w:rFonts w:hint="eastAsia" w:ascii="宋体" w:hAnsi="宋体" w:cs="宋体"/>
          <w:b/>
          <w:bCs/>
          <w:sz w:val="24"/>
          <w:szCs w:val="24"/>
          <w:highlight w:val="none"/>
          <w:lang w:val="en-US" w:eastAsia="zh-CN"/>
        </w:rPr>
      </w:pPr>
    </w:p>
    <w:p w14:paraId="51233459">
      <w:pPr>
        <w:numPr>
          <w:ilvl w:val="-1"/>
          <w:numId w:val="0"/>
        </w:numPr>
        <w:spacing w:line="360" w:lineRule="auto"/>
        <w:rPr>
          <w:rFonts w:hint="eastAsia" w:ascii="宋体" w:hAnsi="宋体" w:cs="宋体"/>
          <w:b/>
          <w:bCs/>
          <w:sz w:val="24"/>
          <w:szCs w:val="24"/>
          <w:highlight w:val="none"/>
          <w:lang w:val="en-US" w:eastAsia="zh-CN"/>
        </w:rPr>
      </w:pPr>
    </w:p>
    <w:p w14:paraId="396ECDBB">
      <w:pPr>
        <w:numPr>
          <w:ilvl w:val="-1"/>
          <w:numId w:val="0"/>
        </w:numPr>
        <w:spacing w:line="360" w:lineRule="auto"/>
        <w:rPr>
          <w:rFonts w:hint="eastAsia" w:ascii="宋体" w:hAnsi="宋体" w:cs="宋体"/>
          <w:b/>
          <w:bCs/>
          <w:sz w:val="24"/>
          <w:szCs w:val="24"/>
          <w:highlight w:val="none"/>
          <w:lang w:val="en-US" w:eastAsia="zh-CN"/>
        </w:rPr>
      </w:pPr>
    </w:p>
    <w:p w14:paraId="598CB9DC">
      <w:pPr>
        <w:numPr>
          <w:ilvl w:val="-1"/>
          <w:numId w:val="0"/>
        </w:numPr>
        <w:spacing w:line="360" w:lineRule="auto"/>
        <w:rPr>
          <w:rFonts w:hint="eastAsia" w:ascii="宋体" w:hAnsi="宋体" w:cs="宋体"/>
          <w:b/>
          <w:bCs/>
          <w:sz w:val="24"/>
          <w:szCs w:val="24"/>
          <w:highlight w:val="none"/>
          <w:lang w:val="en-US" w:eastAsia="zh-CN"/>
        </w:rPr>
      </w:pPr>
    </w:p>
    <w:p w14:paraId="578030AC">
      <w:pPr>
        <w:numPr>
          <w:ilvl w:val="-1"/>
          <w:numId w:val="0"/>
        </w:numPr>
        <w:spacing w:line="360" w:lineRule="auto"/>
        <w:rPr>
          <w:rFonts w:hint="eastAsia" w:ascii="宋体" w:hAnsi="宋体" w:cs="宋体"/>
          <w:b/>
          <w:bCs/>
          <w:sz w:val="24"/>
          <w:szCs w:val="24"/>
          <w:highlight w:val="none"/>
          <w:lang w:val="en-US" w:eastAsia="zh-CN"/>
        </w:rPr>
      </w:pPr>
    </w:p>
    <w:p w14:paraId="0AAD50DA">
      <w:pPr>
        <w:numPr>
          <w:ilvl w:val="-1"/>
          <w:numId w:val="0"/>
        </w:numPr>
        <w:spacing w:line="360" w:lineRule="auto"/>
        <w:rPr>
          <w:rFonts w:hint="eastAsia" w:ascii="宋体" w:hAnsi="宋体" w:cs="宋体"/>
          <w:b/>
          <w:bCs/>
          <w:sz w:val="24"/>
          <w:szCs w:val="24"/>
          <w:highlight w:val="none"/>
          <w:lang w:val="en-US" w:eastAsia="zh-CN"/>
        </w:rPr>
      </w:pPr>
    </w:p>
    <w:p w14:paraId="5458906B">
      <w:pPr>
        <w:numPr>
          <w:ilvl w:val="-1"/>
          <w:numId w:val="0"/>
        </w:numPr>
        <w:spacing w:line="360" w:lineRule="auto"/>
        <w:rPr>
          <w:rFonts w:hint="eastAsia" w:ascii="宋体" w:hAnsi="宋体" w:cs="宋体"/>
          <w:b/>
          <w:bCs/>
          <w:sz w:val="24"/>
          <w:szCs w:val="24"/>
          <w:highlight w:val="none"/>
          <w:lang w:val="en-US" w:eastAsia="zh-CN"/>
        </w:rPr>
      </w:pPr>
    </w:p>
    <w:p w14:paraId="5FB04586">
      <w:pPr>
        <w:numPr>
          <w:ilvl w:val="-1"/>
          <w:numId w:val="0"/>
        </w:numPr>
        <w:spacing w:line="360" w:lineRule="auto"/>
        <w:rPr>
          <w:rFonts w:hint="eastAsia" w:ascii="宋体" w:hAnsi="宋体" w:cs="宋体"/>
          <w:b/>
          <w:bCs/>
          <w:sz w:val="24"/>
          <w:szCs w:val="24"/>
          <w:highlight w:val="none"/>
          <w:lang w:val="en-US" w:eastAsia="zh-CN"/>
        </w:rPr>
      </w:pPr>
    </w:p>
    <w:p w14:paraId="17B057F3">
      <w:pPr>
        <w:numPr>
          <w:ilvl w:val="-1"/>
          <w:numId w:val="0"/>
        </w:numPr>
        <w:spacing w:line="360" w:lineRule="auto"/>
        <w:rPr>
          <w:rFonts w:hint="eastAsia" w:ascii="宋体" w:hAnsi="宋体" w:cs="宋体"/>
          <w:b/>
          <w:bCs/>
          <w:sz w:val="24"/>
          <w:szCs w:val="24"/>
          <w:highlight w:val="none"/>
          <w:lang w:val="en-US" w:eastAsia="zh-CN"/>
        </w:rPr>
      </w:pPr>
    </w:p>
    <w:p w14:paraId="4018A518">
      <w:pPr>
        <w:numPr>
          <w:ilvl w:val="-1"/>
          <w:numId w:val="0"/>
        </w:numPr>
        <w:spacing w:line="360" w:lineRule="auto"/>
        <w:rPr>
          <w:rFonts w:hint="eastAsia" w:ascii="宋体" w:hAnsi="宋体" w:cs="宋体"/>
          <w:b/>
          <w:bCs/>
          <w:sz w:val="24"/>
          <w:szCs w:val="24"/>
          <w:highlight w:val="none"/>
          <w:lang w:val="en-US" w:eastAsia="zh-CN"/>
        </w:rPr>
      </w:pPr>
    </w:p>
    <w:p w14:paraId="71CC8D93">
      <w:pPr>
        <w:numPr>
          <w:ilvl w:val="-1"/>
          <w:numId w:val="0"/>
        </w:numPr>
        <w:spacing w:line="360" w:lineRule="auto"/>
        <w:rPr>
          <w:rFonts w:hint="eastAsia" w:ascii="宋体" w:hAnsi="宋体" w:cs="宋体"/>
          <w:b/>
          <w:bCs/>
          <w:sz w:val="24"/>
          <w:szCs w:val="24"/>
          <w:highlight w:val="none"/>
          <w:lang w:val="en-US" w:eastAsia="zh-CN"/>
        </w:rPr>
      </w:pPr>
    </w:p>
    <w:p w14:paraId="0484BF4C">
      <w:pPr>
        <w:numPr>
          <w:ilvl w:val="-1"/>
          <w:numId w:val="0"/>
        </w:numPr>
        <w:spacing w:line="360" w:lineRule="auto"/>
        <w:rPr>
          <w:rFonts w:hint="eastAsia" w:ascii="宋体" w:hAnsi="宋体" w:cs="宋体"/>
          <w:b/>
          <w:bCs/>
          <w:sz w:val="24"/>
          <w:szCs w:val="24"/>
          <w:highlight w:val="none"/>
          <w:lang w:val="en-US" w:eastAsia="zh-CN"/>
        </w:rPr>
      </w:pPr>
    </w:p>
    <w:p w14:paraId="56F2B495">
      <w:pPr>
        <w:numPr>
          <w:ilvl w:val="-1"/>
          <w:numId w:val="0"/>
        </w:numPr>
        <w:spacing w:line="360" w:lineRule="auto"/>
        <w:rPr>
          <w:rFonts w:hint="eastAsia" w:ascii="宋体" w:hAnsi="宋体" w:cs="宋体"/>
          <w:b/>
          <w:bCs/>
          <w:sz w:val="24"/>
          <w:szCs w:val="24"/>
          <w:highlight w:val="none"/>
          <w:lang w:val="en-US" w:eastAsia="zh-CN"/>
        </w:rPr>
      </w:pPr>
    </w:p>
    <w:p w14:paraId="2F00647C">
      <w:pPr>
        <w:numPr>
          <w:ilvl w:val="-1"/>
          <w:numId w:val="0"/>
        </w:numPr>
        <w:spacing w:line="360" w:lineRule="auto"/>
        <w:rPr>
          <w:rFonts w:hint="eastAsia" w:ascii="宋体" w:hAnsi="宋体" w:cs="宋体"/>
          <w:b/>
          <w:bCs/>
          <w:sz w:val="24"/>
          <w:szCs w:val="24"/>
          <w:highlight w:val="none"/>
          <w:lang w:val="en-US" w:eastAsia="zh-CN"/>
        </w:rPr>
      </w:pPr>
    </w:p>
    <w:p w14:paraId="67D5E3CB">
      <w:pPr>
        <w:numPr>
          <w:ilvl w:val="-1"/>
          <w:numId w:val="0"/>
        </w:numPr>
        <w:spacing w:line="360" w:lineRule="auto"/>
        <w:rPr>
          <w:rFonts w:hint="eastAsia" w:ascii="宋体" w:hAnsi="宋体" w:cs="宋体"/>
          <w:b/>
          <w:bCs/>
          <w:sz w:val="24"/>
          <w:szCs w:val="24"/>
          <w:highlight w:val="none"/>
          <w:lang w:val="en-US" w:eastAsia="zh-CN"/>
        </w:rPr>
      </w:pPr>
    </w:p>
    <w:p w14:paraId="06E05A13">
      <w:pPr>
        <w:numPr>
          <w:ilvl w:val="-1"/>
          <w:numId w:val="0"/>
        </w:numPr>
        <w:spacing w:line="360" w:lineRule="auto"/>
        <w:rPr>
          <w:rFonts w:hint="eastAsia" w:ascii="宋体" w:hAnsi="宋体" w:cs="宋体"/>
          <w:b/>
          <w:bCs/>
          <w:sz w:val="24"/>
          <w:szCs w:val="24"/>
          <w:highlight w:val="none"/>
          <w:lang w:val="en-US" w:eastAsia="zh-CN"/>
        </w:rPr>
      </w:pPr>
    </w:p>
    <w:p w14:paraId="646D397A">
      <w:pPr>
        <w:numPr>
          <w:ilvl w:val="-1"/>
          <w:numId w:val="0"/>
        </w:numPr>
        <w:spacing w:line="360" w:lineRule="auto"/>
        <w:rPr>
          <w:rFonts w:hint="eastAsia" w:ascii="宋体" w:hAnsi="宋体" w:cs="宋体"/>
          <w:b/>
          <w:bCs/>
          <w:sz w:val="24"/>
          <w:szCs w:val="24"/>
          <w:highlight w:val="none"/>
          <w:lang w:val="en-US" w:eastAsia="zh-CN"/>
        </w:rPr>
      </w:pPr>
    </w:p>
    <w:p w14:paraId="62BAFADF">
      <w:pPr>
        <w:numPr>
          <w:ilvl w:val="-1"/>
          <w:numId w:val="0"/>
        </w:numPr>
        <w:spacing w:line="360" w:lineRule="auto"/>
        <w:rPr>
          <w:rFonts w:hint="eastAsia" w:ascii="宋体" w:hAnsi="宋体" w:cs="宋体"/>
          <w:b/>
          <w:bCs/>
          <w:sz w:val="24"/>
          <w:szCs w:val="24"/>
          <w:highlight w:val="none"/>
          <w:lang w:val="en-US" w:eastAsia="zh-CN"/>
        </w:rPr>
      </w:pPr>
    </w:p>
    <w:p w14:paraId="60DA3183">
      <w:pPr>
        <w:numPr>
          <w:ilvl w:val="-1"/>
          <w:numId w:val="0"/>
        </w:numPr>
        <w:spacing w:line="360" w:lineRule="auto"/>
        <w:rPr>
          <w:rFonts w:hint="eastAsia" w:ascii="宋体" w:hAnsi="宋体" w:cs="宋体"/>
          <w:b/>
          <w:bCs/>
          <w:sz w:val="24"/>
          <w:szCs w:val="24"/>
          <w:highlight w:val="none"/>
          <w:lang w:val="en-US" w:eastAsia="zh-CN"/>
        </w:rPr>
      </w:pPr>
    </w:p>
    <w:p w14:paraId="46BA6A0A">
      <w:pPr>
        <w:numPr>
          <w:ilvl w:val="-1"/>
          <w:numId w:val="0"/>
        </w:numPr>
        <w:spacing w:line="360" w:lineRule="auto"/>
        <w:rPr>
          <w:rFonts w:hint="eastAsia" w:ascii="宋体" w:hAnsi="宋体" w:cs="宋体"/>
          <w:b/>
          <w:bCs/>
          <w:sz w:val="24"/>
          <w:szCs w:val="24"/>
          <w:highlight w:val="none"/>
          <w:lang w:val="en-US" w:eastAsia="zh-CN"/>
        </w:rPr>
      </w:pPr>
    </w:p>
    <w:p w14:paraId="0CA1D199">
      <w:pPr>
        <w:numPr>
          <w:ilvl w:val="-1"/>
          <w:numId w:val="0"/>
        </w:numPr>
        <w:spacing w:line="360" w:lineRule="auto"/>
        <w:rPr>
          <w:rFonts w:hint="eastAsia" w:ascii="宋体" w:hAnsi="宋体" w:cs="宋体"/>
          <w:b/>
          <w:bCs/>
          <w:sz w:val="24"/>
          <w:szCs w:val="24"/>
          <w:highlight w:val="none"/>
          <w:lang w:val="en-US" w:eastAsia="zh-CN"/>
        </w:rPr>
      </w:pPr>
    </w:p>
    <w:p w14:paraId="5CB0ABE6">
      <w:pPr>
        <w:numPr>
          <w:ilvl w:val="-1"/>
          <w:numId w:val="0"/>
        </w:numPr>
        <w:spacing w:line="360" w:lineRule="auto"/>
        <w:rPr>
          <w:rFonts w:hint="eastAsia" w:ascii="宋体" w:hAnsi="宋体" w:cs="宋体"/>
          <w:b/>
          <w:bCs/>
          <w:sz w:val="24"/>
          <w:szCs w:val="24"/>
          <w:highlight w:val="none"/>
          <w:lang w:val="en-US" w:eastAsia="zh-CN"/>
        </w:rPr>
      </w:pPr>
    </w:p>
    <w:p w14:paraId="5B0A55CE">
      <w:pPr>
        <w:numPr>
          <w:ilvl w:val="-1"/>
          <w:numId w:val="0"/>
        </w:numPr>
        <w:spacing w:line="360" w:lineRule="auto"/>
        <w:rPr>
          <w:rFonts w:hint="eastAsia" w:ascii="宋体" w:hAnsi="宋体" w:cs="宋体"/>
          <w:b/>
          <w:bCs/>
          <w:sz w:val="24"/>
          <w:szCs w:val="24"/>
          <w:highlight w:val="none"/>
          <w:lang w:val="en-US" w:eastAsia="zh-CN"/>
        </w:rPr>
      </w:pPr>
    </w:p>
    <w:p w14:paraId="5E5D21C9">
      <w:pPr>
        <w:numPr>
          <w:ilvl w:val="-1"/>
          <w:numId w:val="0"/>
        </w:numPr>
        <w:spacing w:line="360" w:lineRule="auto"/>
        <w:rPr>
          <w:rFonts w:hint="eastAsia" w:ascii="宋体" w:hAnsi="宋体" w:cs="宋体"/>
          <w:b/>
          <w:bCs/>
          <w:sz w:val="24"/>
          <w:szCs w:val="24"/>
          <w:highlight w:val="none"/>
          <w:lang w:val="en-US" w:eastAsia="zh-CN"/>
        </w:rPr>
      </w:pPr>
    </w:p>
    <w:p w14:paraId="3798925C">
      <w:pPr>
        <w:numPr>
          <w:ilvl w:val="-1"/>
          <w:numId w:val="0"/>
        </w:num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 xml:space="preserve">2.3 </w:t>
      </w:r>
      <w:r>
        <w:rPr>
          <w:rFonts w:hint="eastAsia" w:ascii="宋体" w:hAnsi="宋体" w:cs="宋体"/>
          <w:b/>
          <w:bCs/>
          <w:sz w:val="24"/>
          <w:szCs w:val="24"/>
          <w:highlight w:val="none"/>
        </w:rPr>
        <w:t>格式3.法定代表人/负责人证明或授权委托书</w:t>
      </w:r>
      <w:bookmarkEnd w:id="18"/>
      <w:bookmarkEnd w:id="19"/>
      <w:bookmarkEnd w:id="20"/>
      <w:bookmarkEnd w:id="21"/>
    </w:p>
    <w:p w14:paraId="6414CBC8">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3.1法定代表人/负责人证明格式</w:t>
      </w:r>
    </w:p>
    <w:p w14:paraId="30F229F9">
      <w:pPr>
        <w:spacing w:line="500" w:lineRule="exact"/>
        <w:jc w:val="center"/>
        <w:rPr>
          <w:rFonts w:hint="eastAsia" w:ascii="宋体" w:hAnsi="宋体" w:cs="宋体"/>
          <w:b/>
          <w:bCs/>
          <w:sz w:val="24"/>
          <w:szCs w:val="24"/>
          <w:highlight w:val="none"/>
        </w:rPr>
      </w:pPr>
      <w:r>
        <w:rPr>
          <w:rFonts w:hint="eastAsia" w:ascii="宋体" w:hAnsi="宋体" w:cs="宋体"/>
          <w:b/>
          <w:bCs/>
          <w:sz w:val="24"/>
          <w:szCs w:val="24"/>
          <w:highlight w:val="none"/>
        </w:rPr>
        <w:t>法定代表人身份证明书</w:t>
      </w:r>
    </w:p>
    <w:p w14:paraId="517C3379">
      <w:pPr>
        <w:spacing w:line="500" w:lineRule="exact"/>
        <w:ind w:firstLine="960" w:firstLineChars="400"/>
        <w:rPr>
          <w:rFonts w:ascii="宋体" w:hAnsi="宋体" w:cs="宋体"/>
          <w:sz w:val="24"/>
          <w:szCs w:val="24"/>
          <w:highlight w:val="none"/>
        </w:rPr>
      </w:pPr>
      <w:r>
        <w:rPr>
          <w:rFonts w:hint="eastAsia" w:ascii="宋体" w:hAnsi="宋体" w:cs="宋体"/>
          <w:sz w:val="24"/>
          <w:szCs w:val="24"/>
          <w:highlight w:val="none"/>
        </w:rPr>
        <w:t>在我单位任</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职务，是我单位法定代表人，身份证号为</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，特此证明。</w:t>
      </w:r>
    </w:p>
    <w:p w14:paraId="3CA8C68B">
      <w:pPr>
        <w:spacing w:line="500" w:lineRule="exact"/>
        <w:ind w:firstLine="537" w:firstLineChars="224"/>
        <w:rPr>
          <w:rFonts w:ascii="宋体" w:hAnsi="宋体" w:cs="宋体"/>
          <w:sz w:val="24"/>
          <w:szCs w:val="24"/>
          <w:highlight w:val="none"/>
        </w:rPr>
      </w:pPr>
    </w:p>
    <w:p w14:paraId="2CD09660">
      <w:pPr>
        <w:spacing w:line="500" w:lineRule="exact"/>
        <w:jc w:val="left"/>
        <w:rPr>
          <w:rFonts w:ascii="宋体" w:hAnsi="宋体" w:cs="宋体"/>
          <w:sz w:val="24"/>
          <w:szCs w:val="24"/>
          <w:highlight w:val="none"/>
        </w:rPr>
      </w:pPr>
      <w:r>
        <w:rPr>
          <w:rFonts w:hint="eastAsia" w:ascii="宋体" w:hAnsi="宋体" w:cs="宋体"/>
          <w:sz w:val="24"/>
          <w:szCs w:val="24"/>
          <w:highlight w:val="none"/>
        </w:rPr>
        <w:t>（单位盖章）</w:t>
      </w:r>
    </w:p>
    <w:p w14:paraId="5F032AA4">
      <w:pPr>
        <w:spacing w:line="500" w:lineRule="exact"/>
        <w:ind w:firstLine="537" w:firstLineChars="224"/>
        <w:rPr>
          <w:rFonts w:ascii="宋体" w:hAnsi="宋体" w:cs="宋体"/>
          <w:sz w:val="24"/>
          <w:szCs w:val="24"/>
          <w:highlight w:val="none"/>
        </w:rPr>
      </w:pPr>
    </w:p>
    <w:p w14:paraId="5D305C97">
      <w:pPr>
        <w:spacing w:line="500" w:lineRule="exact"/>
        <w:rPr>
          <w:rFonts w:ascii="宋体" w:hAnsi="宋体" w:cs="宋体"/>
          <w:sz w:val="24"/>
          <w:szCs w:val="24"/>
          <w:highlight w:val="none"/>
        </w:rPr>
      </w:pPr>
      <w:r>
        <w:rPr>
          <w:rFonts w:hint="eastAsia" w:ascii="宋体" w:hAnsi="宋体" w:cs="宋体"/>
          <w:sz w:val="24"/>
          <w:szCs w:val="24"/>
          <w:highlight w:val="none"/>
        </w:rPr>
        <w:t>日期：202</w:t>
      </w:r>
      <w:r>
        <w:rPr>
          <w:rFonts w:ascii="宋体" w:hAnsi="宋体" w:cs="宋体"/>
          <w:sz w:val="24"/>
          <w:szCs w:val="24"/>
          <w:highlight w:val="none"/>
        </w:rPr>
        <w:t>4</w:t>
      </w:r>
      <w:r>
        <w:rPr>
          <w:rFonts w:hint="eastAsia" w:ascii="宋体" w:hAnsi="宋体" w:cs="宋体"/>
          <w:sz w:val="24"/>
          <w:szCs w:val="24"/>
          <w:highlight w:val="none"/>
        </w:rPr>
        <w:t xml:space="preserve">年 </w:t>
      </w:r>
      <w:r>
        <w:rPr>
          <w:rFonts w:ascii="宋体" w:hAnsi="宋体" w:cs="宋体"/>
          <w:sz w:val="24"/>
          <w:szCs w:val="24"/>
          <w:highlight w:val="none"/>
        </w:rPr>
        <w:t xml:space="preserve">  </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日</w:t>
      </w:r>
    </w:p>
    <w:p w14:paraId="36AD35C6">
      <w:pPr>
        <w:spacing w:line="500" w:lineRule="exact"/>
        <w:rPr>
          <w:rFonts w:ascii="宋体" w:hAnsi="宋体" w:cs="宋体"/>
          <w:sz w:val="24"/>
          <w:szCs w:val="24"/>
          <w:highlight w:val="none"/>
        </w:rPr>
      </w:pPr>
      <w:r>
        <w:rPr>
          <w:rFonts w:hint="eastAsia" w:ascii="宋体" w:hAnsi="宋体" w:cs="宋体"/>
          <w:sz w:val="24"/>
          <w:szCs w:val="24"/>
          <w:highlight w:val="none"/>
        </w:rPr>
        <w:t xml:space="preserve">单位通信地址：                                </w:t>
      </w:r>
    </w:p>
    <w:p w14:paraId="36321D4C">
      <w:pPr>
        <w:spacing w:line="500" w:lineRule="exact"/>
        <w:rPr>
          <w:rFonts w:ascii="宋体" w:hAnsi="宋体" w:cs="宋体"/>
          <w:sz w:val="24"/>
          <w:szCs w:val="24"/>
          <w:highlight w:val="none"/>
        </w:rPr>
      </w:pPr>
    </w:p>
    <w:p w14:paraId="431AC2D1">
      <w:pPr>
        <w:spacing w:line="500" w:lineRule="exact"/>
        <w:rPr>
          <w:rFonts w:ascii="宋体" w:hAnsi="宋体" w:cs="宋体"/>
          <w:sz w:val="24"/>
          <w:szCs w:val="24"/>
          <w:highlight w:val="none"/>
        </w:rPr>
      </w:pPr>
      <w:r>
        <w:rPr>
          <w:rFonts w:hint="eastAsia" w:ascii="宋体" w:hAnsi="宋体" w:cs="宋体"/>
          <w:sz w:val="24"/>
          <w:szCs w:val="24"/>
          <w:highlight w:val="none"/>
        </w:rPr>
        <w:t xml:space="preserve">邮政编码：                 单位联系电话：   </w:t>
      </w:r>
    </w:p>
    <w:p w14:paraId="12A6C680">
      <w:pPr>
        <w:rPr>
          <w:rFonts w:hint="eastAsia" w:ascii="宋体" w:hAnsi="宋体" w:cs="宋体"/>
          <w:sz w:val="24"/>
          <w:szCs w:val="24"/>
          <w:highlight w:val="none"/>
        </w:rPr>
      </w:pPr>
    </w:p>
    <w:p w14:paraId="344B945E">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附：法人代表身份证正反面或其他身份证明材料复印件</w:t>
      </w:r>
    </w:p>
    <w:p w14:paraId="479651FD">
      <w:pPr>
        <w:pStyle w:val="61"/>
        <w:snapToGrid w:val="0"/>
        <w:spacing w:line="540" w:lineRule="exact"/>
        <w:ind w:firstLine="2930" w:firstLineChars="1221"/>
        <w:rPr>
          <w:rFonts w:hint="eastAsia" w:hAnsi="宋体" w:cs="宋体"/>
          <w:color w:val="auto"/>
          <w:sz w:val="24"/>
          <w:szCs w:val="24"/>
          <w:highlight w:val="none"/>
        </w:rPr>
      </w:pPr>
      <w:r>
        <w:rPr>
          <w:rFonts w:hint="eastAsia" w:hAnsi="宋体" w:cs="宋体"/>
          <w:color w:val="auto"/>
          <w:sz w:val="24"/>
          <w:szCs w:val="24"/>
          <w:highlight w:val="none"/>
        </w:rPr>
        <w:t>供应商：</w:t>
      </w:r>
      <w:r>
        <w:rPr>
          <w:rFonts w:hint="eastAsia" w:hAnsi="宋体" w:cs="宋体"/>
          <w:color w:val="auto"/>
          <w:sz w:val="24"/>
          <w:szCs w:val="24"/>
          <w:highlight w:val="none"/>
          <w:u w:val="single"/>
        </w:rPr>
        <w:t xml:space="preserve">       (盖单位章)      </w:t>
      </w:r>
    </w:p>
    <w:p w14:paraId="74BAE0F7">
      <w:pPr>
        <w:widowControl/>
        <w:adjustRightInd w:val="0"/>
        <w:snapToGrid w:val="0"/>
        <w:spacing w:line="540" w:lineRule="exact"/>
        <w:jc w:val="righ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2DAE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530" w:type="dxa"/>
            <w:vAlign w:val="center"/>
          </w:tcPr>
          <w:p w14:paraId="6363709F">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008FC0B4">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168D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783BA976">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6D0715B6">
            <w:pPr>
              <w:pStyle w:val="21"/>
              <w:spacing w:line="240" w:lineRule="auto"/>
              <w:ind w:firstLine="0"/>
              <w:jc w:val="center"/>
              <w:rPr>
                <w:rFonts w:hint="eastAsia" w:ascii="宋体" w:hAnsi="宋体" w:eastAsia="宋体" w:cs="宋体"/>
                <w:color w:val="auto"/>
                <w:sz w:val="24"/>
                <w:szCs w:val="24"/>
                <w:highlight w:val="none"/>
              </w:rPr>
            </w:pPr>
          </w:p>
        </w:tc>
      </w:tr>
    </w:tbl>
    <w:p w14:paraId="3781023F">
      <w:pPr>
        <w:adjustRightInd w:val="0"/>
        <w:snapToGrid w:val="0"/>
        <w:spacing w:line="600" w:lineRule="exact"/>
        <w:ind w:firstLine="480"/>
        <w:rPr>
          <w:rFonts w:hint="eastAsia" w:ascii="宋体" w:hAnsi="宋体" w:cs="宋体"/>
          <w:sz w:val="24"/>
          <w:szCs w:val="24"/>
          <w:highlight w:val="none"/>
        </w:rPr>
      </w:pPr>
      <w:r>
        <w:rPr>
          <w:rFonts w:hint="eastAsia" w:ascii="宋体" w:hAnsi="宋体" w:cs="宋体"/>
          <w:kern w:val="0"/>
          <w:sz w:val="24"/>
          <w:szCs w:val="24"/>
          <w:highlight w:val="none"/>
        </w:rPr>
        <w:t>注：法定代表人/负责人证明书亦可采用工商行政管理局统一制订的格式。</w:t>
      </w:r>
    </w:p>
    <w:p w14:paraId="6752A42F">
      <w:pPr>
        <w:spacing w:line="360" w:lineRule="auto"/>
        <w:rPr>
          <w:rFonts w:hint="eastAsia" w:ascii="宋体" w:hAnsi="宋体" w:cs="宋体"/>
          <w:sz w:val="24"/>
          <w:szCs w:val="24"/>
          <w:highlight w:val="none"/>
        </w:rPr>
      </w:pPr>
      <w:r>
        <w:rPr>
          <w:rFonts w:hint="eastAsia" w:ascii="宋体" w:hAnsi="宋体" w:cs="宋体"/>
          <w:kern w:val="0"/>
          <w:sz w:val="24"/>
          <w:szCs w:val="24"/>
          <w:highlight w:val="none"/>
        </w:rPr>
        <w:br w:type="page"/>
      </w:r>
      <w:r>
        <w:rPr>
          <w:rFonts w:hint="eastAsia" w:ascii="宋体" w:hAnsi="宋体" w:cs="宋体"/>
          <w:kern w:val="0"/>
          <w:sz w:val="24"/>
          <w:szCs w:val="24"/>
          <w:highlight w:val="none"/>
          <w:lang w:val="en-US" w:eastAsia="zh-CN"/>
        </w:rPr>
        <w:t xml:space="preserve">2.3.2 </w:t>
      </w:r>
      <w:r>
        <w:rPr>
          <w:rFonts w:hint="eastAsia" w:ascii="宋体" w:hAnsi="宋体" w:cs="宋体"/>
          <w:sz w:val="24"/>
          <w:szCs w:val="24"/>
          <w:highlight w:val="none"/>
        </w:rPr>
        <w:t>法人授权委托书</w:t>
      </w:r>
    </w:p>
    <w:p w14:paraId="66926B63">
      <w:pPr>
        <w:spacing w:line="500" w:lineRule="exact"/>
        <w:ind w:firstLine="1446" w:firstLineChars="600"/>
        <w:rPr>
          <w:rFonts w:hint="eastAsia" w:ascii="宋体" w:hAnsi="宋体" w:cs="宋体"/>
          <w:b/>
          <w:bCs/>
          <w:sz w:val="24"/>
          <w:szCs w:val="24"/>
          <w:highlight w:val="none"/>
        </w:rPr>
      </w:pPr>
      <w:r>
        <w:rPr>
          <w:rFonts w:hint="eastAsia" w:ascii="宋体" w:hAnsi="宋体" w:cs="宋体"/>
          <w:b/>
          <w:bCs/>
          <w:sz w:val="24"/>
          <w:szCs w:val="24"/>
          <w:highlight w:val="none"/>
        </w:rPr>
        <w:t>法定代表人授权委托证明书</w:t>
      </w:r>
    </w:p>
    <w:p w14:paraId="08F163DB">
      <w:pPr>
        <w:pStyle w:val="31"/>
        <w:spacing w:line="360" w:lineRule="auto"/>
        <w:ind w:firstLine="424" w:firstLineChars="177"/>
        <w:rPr>
          <w:rFonts w:hint="eastAsia" w:hAnsi="宋体" w:cs="宋体"/>
          <w:bCs/>
          <w:sz w:val="24"/>
          <w:szCs w:val="24"/>
          <w:highlight w:val="none"/>
        </w:rPr>
      </w:pPr>
    </w:p>
    <w:p w14:paraId="555CFDCB">
      <w:pPr>
        <w:pStyle w:val="31"/>
        <w:spacing w:line="360" w:lineRule="auto"/>
        <w:ind w:firstLine="480" w:firstLineChars="200"/>
        <w:rPr>
          <w:rFonts w:hint="eastAsia" w:hAnsi="宋体" w:cs="宋体"/>
          <w:sz w:val="24"/>
          <w:szCs w:val="24"/>
          <w:highlight w:val="none"/>
        </w:rPr>
      </w:pPr>
      <w:r>
        <w:rPr>
          <w:rFonts w:hint="eastAsia" w:hAnsi="宋体" w:cs="宋体"/>
          <w:bCs/>
          <w:sz w:val="24"/>
          <w:szCs w:val="24"/>
          <w:highlight w:val="none"/>
        </w:rPr>
        <w:t>兹授权（委托代理人姓名）为我方委托代理人，其权限是：</w:t>
      </w:r>
      <w:r>
        <w:rPr>
          <w:rFonts w:hint="eastAsia" w:hAnsi="宋体" w:cs="宋体"/>
          <w:sz w:val="24"/>
          <w:szCs w:val="24"/>
          <w:highlight w:val="none"/>
        </w:rPr>
        <w:t>办理                       （采购单位名称）组织的“</w:t>
      </w:r>
      <w:r>
        <w:rPr>
          <w:rFonts w:hint="eastAsia" w:ascii="宋体" w:hAnsi="宋体" w:cs="宋体"/>
          <w:b/>
          <w:sz w:val="24"/>
          <w:szCs w:val="24"/>
          <w:highlight w:val="none"/>
          <w:lang w:val="en-US" w:eastAsia="zh-CN"/>
        </w:rPr>
        <w:t>城投能源公司废旧资产处置项目</w:t>
      </w:r>
      <w:r>
        <w:rPr>
          <w:rFonts w:hint="eastAsia" w:hAnsi="宋体" w:cs="宋体"/>
          <w:sz w:val="24"/>
          <w:szCs w:val="24"/>
          <w:highlight w:val="none"/>
        </w:rPr>
        <w:t>”的投标和合同执行，以我方的名义处理一切与之有关的事宜。</w:t>
      </w:r>
    </w:p>
    <w:p w14:paraId="02EC4F91">
      <w:pPr>
        <w:pStyle w:val="31"/>
        <w:spacing w:line="360" w:lineRule="auto"/>
        <w:ind w:firstLine="480" w:firstLineChars="200"/>
        <w:rPr>
          <w:rFonts w:hint="eastAsia" w:hAnsi="宋体" w:cs="宋体"/>
          <w:bCs/>
          <w:sz w:val="24"/>
          <w:szCs w:val="24"/>
          <w:highlight w:val="none"/>
        </w:rPr>
      </w:pPr>
      <w:r>
        <w:rPr>
          <w:rFonts w:hint="eastAsia" w:hAnsi="宋体" w:cs="宋体"/>
          <w:sz w:val="24"/>
          <w:szCs w:val="24"/>
          <w:highlight w:val="none"/>
          <w:lang w:val="en-GB"/>
        </w:rPr>
        <w:t>本</w:t>
      </w:r>
      <w:r>
        <w:rPr>
          <w:rFonts w:hint="eastAsia" w:hAnsi="宋体" w:cs="宋体"/>
          <w:sz w:val="24"/>
          <w:szCs w:val="24"/>
          <w:highlight w:val="none"/>
        </w:rPr>
        <w:t>授权书</w:t>
      </w:r>
      <w:r>
        <w:rPr>
          <w:rFonts w:hint="eastAsia" w:hAnsi="宋体" w:cs="宋体"/>
          <w:sz w:val="24"/>
          <w:szCs w:val="24"/>
          <w:highlight w:val="none"/>
          <w:lang w:val="en-GB"/>
        </w:rPr>
        <w:t>自</w:t>
      </w:r>
      <w:r>
        <w:rPr>
          <w:rFonts w:hint="eastAsia" w:hAnsi="宋体" w:cs="宋体"/>
          <w:sz w:val="24"/>
          <w:szCs w:val="24"/>
          <w:highlight w:val="none"/>
        </w:rPr>
        <w:t>年月日</w:t>
      </w:r>
      <w:r>
        <w:rPr>
          <w:rFonts w:hint="eastAsia" w:hAnsi="宋体" w:cs="宋体"/>
          <w:sz w:val="24"/>
          <w:szCs w:val="24"/>
          <w:highlight w:val="none"/>
          <w:lang w:val="en-GB"/>
        </w:rPr>
        <w:t>签章之日起生效，特此声明。</w:t>
      </w:r>
    </w:p>
    <w:p w14:paraId="5FC86318">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附：代理人性别：   年龄：   职务：</w:t>
      </w:r>
    </w:p>
    <w:p w14:paraId="6CCA07F8">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身份证号码：</w:t>
      </w:r>
    </w:p>
    <w:p w14:paraId="347FCA10">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（营业执照等）注册号码：</w:t>
      </w:r>
    </w:p>
    <w:p w14:paraId="10FCFF63">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企业类型：</w:t>
      </w:r>
    </w:p>
    <w:p w14:paraId="19D1A141">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经营范围：</w:t>
      </w:r>
    </w:p>
    <w:p w14:paraId="2AF92C6B">
      <w:pPr>
        <w:pStyle w:val="31"/>
        <w:spacing w:line="360" w:lineRule="auto"/>
        <w:rPr>
          <w:rFonts w:hint="eastAsia" w:hAnsi="宋体" w:eastAsia="宋体" w:cs="宋体"/>
          <w:sz w:val="24"/>
          <w:szCs w:val="24"/>
          <w:highlight w:val="none"/>
        </w:rPr>
      </w:pPr>
      <w:r>
        <w:rPr>
          <w:rFonts w:hint="eastAsia" w:hAnsi="宋体" w:cs="宋体"/>
          <w:sz w:val="24"/>
          <w:szCs w:val="24"/>
          <w:highlight w:val="none"/>
        </w:rPr>
        <w:t>附：被授权人有效身份证正反面或其他身份证明材料复印　　　　　　　</w:t>
      </w:r>
    </w:p>
    <w:p w14:paraId="1C618D04">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（单位盖章）：</w:t>
      </w:r>
    </w:p>
    <w:p w14:paraId="5B033FED">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法定代表人（签字或盖章）：</w:t>
      </w:r>
    </w:p>
    <w:p w14:paraId="12049BB7">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被授权人（签字或盖章）：</w:t>
      </w:r>
    </w:p>
    <w:p w14:paraId="72EA76D3">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日期： 2024年   月  日</w:t>
      </w:r>
    </w:p>
    <w:p w14:paraId="31B6AFA4">
      <w:pPr>
        <w:rPr>
          <w:rFonts w:hint="eastAsia" w:ascii="宋体" w:hAnsi="宋体" w:eastAsia="宋体" w:cs="宋体"/>
          <w:sz w:val="24"/>
          <w:szCs w:val="24"/>
          <w:highlight w:val="none"/>
          <w:lang w:val="zh-CN"/>
        </w:rPr>
      </w:pPr>
      <w:r>
        <w:rPr>
          <w:rFonts w:hint="eastAsia" w:ascii="宋体" w:hAnsi="宋体" w:cs="宋体"/>
          <w:sz w:val="24"/>
          <w:szCs w:val="24"/>
          <w:highlight w:val="none"/>
          <w:lang w:val="zh-CN"/>
        </w:rPr>
        <w:t>说明：法定代表人亲自办理投标事宜的，无需提交本证明书。</w:t>
      </w:r>
    </w:p>
    <w:tbl>
      <w:tblPr>
        <w:tblStyle w:val="23"/>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18A8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025A23F1">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7F6D121A">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78B2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3EEB4B1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55F8FF09">
            <w:pPr>
              <w:pStyle w:val="21"/>
              <w:spacing w:line="240" w:lineRule="auto"/>
              <w:ind w:firstLine="0"/>
              <w:jc w:val="center"/>
              <w:rPr>
                <w:rFonts w:hint="eastAsia" w:ascii="宋体" w:hAnsi="宋体" w:eastAsia="宋体" w:cs="宋体"/>
                <w:color w:val="auto"/>
                <w:sz w:val="24"/>
                <w:szCs w:val="24"/>
                <w:highlight w:val="none"/>
              </w:rPr>
            </w:pPr>
          </w:p>
        </w:tc>
      </w:tr>
    </w:tbl>
    <w:p w14:paraId="63CC8C9A">
      <w:pPr>
        <w:pStyle w:val="5"/>
        <w:ind w:firstLine="560"/>
        <w:rPr>
          <w:rFonts w:hint="eastAsia" w:ascii="宋体" w:hAnsi="宋体" w:cs="宋体"/>
          <w:sz w:val="24"/>
          <w:szCs w:val="24"/>
          <w:highlight w:val="none"/>
          <w:lang w:val="zh-CN"/>
        </w:rPr>
      </w:pPr>
    </w:p>
    <w:p w14:paraId="2313E62D">
      <w:pPr>
        <w:pStyle w:val="5"/>
        <w:ind w:firstLine="560"/>
        <w:rPr>
          <w:rFonts w:hint="eastAsia" w:ascii="宋体" w:hAnsi="宋体" w:cs="宋体"/>
          <w:sz w:val="24"/>
          <w:szCs w:val="24"/>
          <w:highlight w:val="none"/>
          <w:lang w:val="zh-CN"/>
        </w:rPr>
      </w:pPr>
    </w:p>
    <w:p w14:paraId="06E38B3E">
      <w:pPr>
        <w:adjustRightInd w:val="0"/>
        <w:snapToGrid w:val="0"/>
        <w:spacing w:line="600" w:lineRule="exact"/>
        <w:ind w:firstLine="0"/>
        <w:rPr>
          <w:rFonts w:hint="eastAsia" w:ascii="宋体" w:hAnsi="宋体" w:cs="宋体"/>
          <w:kern w:val="0"/>
          <w:sz w:val="24"/>
          <w:szCs w:val="24"/>
          <w:highlight w:val="none"/>
        </w:rPr>
      </w:pPr>
    </w:p>
    <w:p w14:paraId="6DE78CC7">
      <w:pPr>
        <w:adjustRightInd w:val="0"/>
        <w:snapToGrid w:val="0"/>
        <w:spacing w:line="600" w:lineRule="exact"/>
        <w:ind w:firstLine="0"/>
        <w:rPr>
          <w:rFonts w:hint="eastAsia" w:ascii="宋体" w:hAnsi="宋体" w:cs="宋体"/>
          <w:kern w:val="0"/>
          <w:sz w:val="24"/>
          <w:szCs w:val="24"/>
          <w:highlight w:val="none"/>
        </w:rPr>
      </w:pPr>
    </w:p>
    <w:p w14:paraId="296938E2">
      <w:pPr>
        <w:adjustRightInd w:val="0"/>
        <w:snapToGrid w:val="0"/>
        <w:spacing w:line="600" w:lineRule="exact"/>
        <w:ind w:firstLine="0"/>
        <w:rPr>
          <w:rFonts w:hint="eastAsia" w:ascii="宋体" w:hAnsi="宋体" w:cs="宋体"/>
          <w:kern w:val="0"/>
          <w:sz w:val="24"/>
          <w:szCs w:val="24"/>
          <w:highlight w:val="none"/>
        </w:rPr>
      </w:pPr>
    </w:p>
    <w:p w14:paraId="2D9BD6F6">
      <w:pPr>
        <w:adjustRightInd w:val="0"/>
        <w:snapToGrid w:val="0"/>
        <w:spacing w:line="600" w:lineRule="exact"/>
        <w:ind w:firstLine="0"/>
        <w:rPr>
          <w:rFonts w:hint="eastAsia" w:ascii="宋体" w:hAnsi="宋体" w:cs="宋体"/>
          <w:kern w:val="0"/>
          <w:sz w:val="24"/>
          <w:szCs w:val="24"/>
          <w:highlight w:val="none"/>
        </w:rPr>
      </w:pPr>
      <w:r>
        <w:rPr>
          <w:rFonts w:hint="eastAsia" w:ascii="宋体" w:hAnsi="宋体" w:cs="宋体"/>
          <w:kern w:val="0"/>
          <w:sz w:val="24"/>
          <w:szCs w:val="24"/>
          <w:highlight w:val="none"/>
        </w:rPr>
        <w:t>注：法人授权委托书亦可采用工商行政管理局统一制订的格式。</w:t>
      </w:r>
    </w:p>
    <w:p w14:paraId="3D7F8034">
      <w:pPr>
        <w:rPr>
          <w:rFonts w:hint="eastAsia" w:ascii="宋体" w:hAnsi="宋体" w:cs="宋体"/>
          <w:sz w:val="24"/>
          <w:szCs w:val="24"/>
          <w:highlight w:val="none"/>
        </w:rPr>
      </w:pPr>
      <w:r>
        <w:rPr>
          <w:rFonts w:hint="eastAsia" w:ascii="宋体" w:hAnsi="宋体" w:cs="宋体"/>
          <w:sz w:val="24"/>
          <w:szCs w:val="24"/>
          <w:highlight w:val="none"/>
        </w:rPr>
        <w:br w:type="page"/>
      </w:r>
    </w:p>
    <w:p w14:paraId="1001A997">
      <w:pPr>
        <w:spacing w:line="360" w:lineRule="auto"/>
        <w:rPr>
          <w:rFonts w:hint="eastAsia" w:ascii="宋体" w:hAnsi="宋体" w:cs="宋体"/>
          <w:b/>
          <w:sz w:val="24"/>
          <w:szCs w:val="24"/>
          <w:highlight w:val="none"/>
        </w:rPr>
      </w:pPr>
      <w:r>
        <w:rPr>
          <w:rFonts w:hint="eastAsia" w:ascii="宋体" w:hAnsi="宋体" w:cs="宋体"/>
          <w:b/>
          <w:sz w:val="24"/>
          <w:szCs w:val="24"/>
          <w:highlight w:val="none"/>
          <w:lang w:val="en-US" w:eastAsia="zh-CN"/>
        </w:rPr>
        <w:t xml:space="preserve">2.4 格式4 </w:t>
      </w:r>
      <w:r>
        <w:rPr>
          <w:rFonts w:hint="eastAsia" w:ascii="宋体" w:hAnsi="宋体" w:cs="宋体"/>
          <w:b/>
          <w:sz w:val="24"/>
          <w:szCs w:val="24"/>
          <w:highlight w:val="none"/>
        </w:rPr>
        <w:t>供应商调查表</w:t>
      </w:r>
    </w:p>
    <w:tbl>
      <w:tblPr>
        <w:tblStyle w:val="22"/>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2FFAB58A">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6145302">
            <w:pPr>
              <w:jc w:val="left"/>
              <w:rPr>
                <w:rFonts w:ascii="宋体" w:hAnsi="宋体" w:cs="宋体"/>
                <w:kern w:val="0"/>
                <w:sz w:val="24"/>
                <w:szCs w:val="24"/>
                <w:highlight w:val="none"/>
              </w:rPr>
            </w:pPr>
            <w:r>
              <w:rPr>
                <w:rFonts w:hint="eastAsia" w:ascii="宋体" w:hAnsi="宋体" w:cs="宋体"/>
                <w:kern w:val="0"/>
                <w:sz w:val="24"/>
                <w:szCs w:val="24"/>
                <w:highlight w:val="none"/>
              </w:rPr>
              <w:t>项目名称：</w:t>
            </w:r>
            <w:r>
              <w:rPr>
                <w:rFonts w:hint="eastAsia" w:ascii="宋体" w:hAnsi="宋体" w:cs="宋体"/>
                <w:b/>
                <w:sz w:val="24"/>
                <w:szCs w:val="24"/>
                <w:highlight w:val="none"/>
                <w:lang w:val="en-US" w:eastAsia="zh-CN"/>
              </w:rPr>
              <w:t>城投能源公司废旧资产处置项目</w:t>
            </w:r>
          </w:p>
        </w:tc>
      </w:tr>
      <w:tr w14:paraId="35F8E52E">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65D1C0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7F2521DF">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EF00E4D">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3942180C">
            <w:pPr>
              <w:widowControl/>
              <w:ind w:firstLine="200"/>
              <w:jc w:val="center"/>
              <w:rPr>
                <w:rFonts w:ascii="宋体" w:hAnsi="宋体" w:cs="宋体"/>
                <w:kern w:val="0"/>
                <w:sz w:val="24"/>
                <w:szCs w:val="24"/>
                <w:highlight w:val="none"/>
              </w:rPr>
            </w:pPr>
          </w:p>
        </w:tc>
      </w:tr>
      <w:tr w14:paraId="3A6A50F1">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6D2305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1EE79365">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BDB4C02">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A588652">
            <w:pPr>
              <w:widowControl/>
              <w:ind w:firstLine="200"/>
              <w:jc w:val="center"/>
              <w:rPr>
                <w:rFonts w:ascii="宋体" w:hAnsi="宋体" w:cs="宋体"/>
                <w:kern w:val="0"/>
                <w:sz w:val="24"/>
                <w:szCs w:val="24"/>
                <w:highlight w:val="none"/>
              </w:rPr>
            </w:pPr>
          </w:p>
        </w:tc>
      </w:tr>
      <w:tr w14:paraId="6C0E3BF2">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40714E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E14C0D">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16B90758">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673699E">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857A7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F028BF7">
            <w:pPr>
              <w:widowControl/>
              <w:ind w:firstLine="200"/>
              <w:jc w:val="center"/>
              <w:rPr>
                <w:rFonts w:ascii="宋体" w:hAnsi="宋体" w:cs="宋体"/>
                <w:kern w:val="0"/>
                <w:sz w:val="24"/>
                <w:szCs w:val="24"/>
                <w:highlight w:val="none"/>
              </w:rPr>
            </w:pPr>
          </w:p>
        </w:tc>
      </w:tr>
      <w:tr w14:paraId="5891E6A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99D01B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188C29F">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7013F1A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EE6D8AB">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B0776CC">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450ACE19">
            <w:pPr>
              <w:widowControl/>
              <w:ind w:firstLine="200"/>
              <w:jc w:val="center"/>
              <w:rPr>
                <w:rFonts w:ascii="宋体" w:hAnsi="宋体" w:cs="宋体"/>
                <w:kern w:val="0"/>
                <w:sz w:val="24"/>
                <w:szCs w:val="24"/>
                <w:highlight w:val="none"/>
              </w:rPr>
            </w:pPr>
          </w:p>
        </w:tc>
      </w:tr>
      <w:tr w14:paraId="2AC930C6">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13E1EB19">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F730FDF">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94920D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13FA3E1">
            <w:pPr>
              <w:widowControl/>
              <w:jc w:val="left"/>
              <w:rPr>
                <w:rFonts w:ascii="宋体" w:hAnsi="宋体" w:cs="宋体"/>
                <w:b/>
                <w:bCs/>
                <w:kern w:val="0"/>
                <w:sz w:val="24"/>
                <w:szCs w:val="24"/>
                <w:highlight w:val="none"/>
              </w:rPr>
            </w:pPr>
          </w:p>
        </w:tc>
      </w:tr>
      <w:tr w14:paraId="3376E686">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F48F57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CCDF1B7">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64F53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D66EB7F">
            <w:pPr>
              <w:widowControl/>
              <w:jc w:val="left"/>
              <w:rPr>
                <w:rFonts w:ascii="宋体" w:hAnsi="宋体" w:cs="宋体"/>
                <w:b/>
                <w:bCs/>
                <w:kern w:val="0"/>
                <w:sz w:val="24"/>
                <w:szCs w:val="24"/>
                <w:highlight w:val="none"/>
              </w:rPr>
            </w:pPr>
          </w:p>
        </w:tc>
      </w:tr>
      <w:tr w14:paraId="7A82A47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3FE28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5567729E">
            <w:pPr>
              <w:widowControl/>
              <w:rPr>
                <w:rFonts w:ascii="宋体" w:hAnsi="宋体" w:cs="宋体"/>
                <w:b/>
                <w:bCs/>
                <w:kern w:val="0"/>
                <w:sz w:val="24"/>
                <w:szCs w:val="24"/>
                <w:highlight w:val="none"/>
              </w:rPr>
            </w:pPr>
          </w:p>
          <w:p w14:paraId="3C92DB9E">
            <w:pPr>
              <w:widowControl/>
              <w:rPr>
                <w:rFonts w:ascii="宋体" w:hAnsi="宋体" w:cs="宋体"/>
                <w:b/>
                <w:bCs/>
                <w:kern w:val="0"/>
                <w:sz w:val="24"/>
                <w:szCs w:val="24"/>
                <w:highlight w:val="none"/>
              </w:rPr>
            </w:pPr>
          </w:p>
          <w:p w14:paraId="6BADE181">
            <w:pPr>
              <w:widowControl/>
              <w:rPr>
                <w:rFonts w:ascii="宋体" w:hAnsi="宋体" w:cs="宋体"/>
                <w:b/>
                <w:bCs/>
                <w:kern w:val="0"/>
                <w:sz w:val="24"/>
                <w:szCs w:val="24"/>
                <w:highlight w:val="none"/>
              </w:rPr>
            </w:pPr>
          </w:p>
          <w:p w14:paraId="22906B23">
            <w:pPr>
              <w:widowControl/>
              <w:rPr>
                <w:rFonts w:ascii="宋体" w:hAnsi="宋体" w:cs="宋体"/>
                <w:b/>
                <w:bCs/>
                <w:kern w:val="0"/>
                <w:sz w:val="24"/>
                <w:szCs w:val="24"/>
                <w:highlight w:val="none"/>
              </w:rPr>
            </w:pPr>
          </w:p>
        </w:tc>
      </w:tr>
      <w:tr w14:paraId="394DD59B">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7958D2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F525EF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444D36D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发证机关</w:t>
            </w:r>
          </w:p>
        </w:tc>
      </w:tr>
      <w:tr w14:paraId="148A24D9">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80F21D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3E360B08">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CB4B528">
            <w:pPr>
              <w:widowControl/>
              <w:jc w:val="center"/>
              <w:rPr>
                <w:rFonts w:ascii="宋体" w:hAnsi="宋体" w:cs="宋体"/>
                <w:b/>
                <w:bCs/>
                <w:kern w:val="0"/>
                <w:sz w:val="24"/>
                <w:szCs w:val="24"/>
                <w:highlight w:val="none"/>
              </w:rPr>
            </w:pPr>
          </w:p>
        </w:tc>
      </w:tr>
      <w:tr w14:paraId="42A51B70">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8BF0D3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CD52991">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F7A74D3">
            <w:pPr>
              <w:widowControl/>
              <w:jc w:val="center"/>
              <w:rPr>
                <w:rFonts w:ascii="宋体" w:hAnsi="宋体" w:cs="宋体"/>
                <w:b/>
                <w:bCs/>
                <w:kern w:val="0"/>
                <w:sz w:val="24"/>
                <w:szCs w:val="24"/>
                <w:highlight w:val="none"/>
              </w:rPr>
            </w:pPr>
          </w:p>
        </w:tc>
      </w:tr>
      <w:tr w14:paraId="47115B0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02B8F2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69834345">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8DB3363">
            <w:pPr>
              <w:widowControl/>
              <w:jc w:val="center"/>
              <w:rPr>
                <w:rFonts w:ascii="宋体" w:hAnsi="宋体" w:cs="宋体"/>
                <w:b/>
                <w:bCs/>
                <w:kern w:val="0"/>
                <w:sz w:val="24"/>
                <w:szCs w:val="24"/>
                <w:highlight w:val="none"/>
              </w:rPr>
            </w:pPr>
          </w:p>
        </w:tc>
      </w:tr>
      <w:tr w14:paraId="4290A5F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7BD24FDE">
            <w:pPr>
              <w:widowControl/>
              <w:jc w:val="center"/>
              <w:rPr>
                <w:rFonts w:ascii="宋体" w:hAnsi="宋体" w:cs="宋体"/>
                <w:b/>
                <w:bCs/>
                <w:kern w:val="0"/>
                <w:sz w:val="24"/>
                <w:szCs w:val="24"/>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5ACB1DAF">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A72CBC4">
            <w:pPr>
              <w:widowControl/>
              <w:jc w:val="center"/>
              <w:rPr>
                <w:rFonts w:ascii="宋体" w:hAnsi="宋体" w:cs="宋体"/>
                <w:b/>
                <w:bCs/>
                <w:kern w:val="0"/>
                <w:sz w:val="24"/>
                <w:szCs w:val="24"/>
                <w:highlight w:val="none"/>
              </w:rPr>
            </w:pPr>
          </w:p>
        </w:tc>
      </w:tr>
      <w:tr w14:paraId="499CF77E">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1DD39D4">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6F2FF3D">
            <w:pPr>
              <w:widowControl/>
              <w:jc w:val="center"/>
              <w:rPr>
                <w:rFonts w:ascii="宋体" w:hAnsi="宋体" w:cs="宋体"/>
                <w:b/>
                <w:bCs/>
                <w:kern w:val="0"/>
                <w:sz w:val="24"/>
                <w:szCs w:val="24"/>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642B4AD">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A5772C6">
            <w:pPr>
              <w:widowControl/>
              <w:jc w:val="center"/>
              <w:rPr>
                <w:rFonts w:ascii="宋体" w:hAnsi="宋体" w:cs="宋体"/>
                <w:b/>
                <w:bCs/>
                <w:kern w:val="0"/>
                <w:sz w:val="24"/>
                <w:szCs w:val="24"/>
                <w:highlight w:val="none"/>
              </w:rPr>
            </w:pPr>
          </w:p>
        </w:tc>
      </w:tr>
      <w:tr w14:paraId="5A9EA991">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4488E512">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近三年类似业绩</w:t>
            </w:r>
          </w:p>
        </w:tc>
      </w:tr>
      <w:tr w14:paraId="43645FE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B356B21">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01FE286C">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A46AA1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项目内容</w:t>
            </w:r>
          </w:p>
        </w:tc>
      </w:tr>
      <w:tr w14:paraId="68DEEE59">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BE4B8F2">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66F672FE">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D3B36D3">
            <w:pPr>
              <w:widowControl/>
              <w:jc w:val="center"/>
              <w:rPr>
                <w:rFonts w:ascii="宋体" w:hAnsi="宋体" w:cs="宋体"/>
                <w:b/>
                <w:bCs/>
                <w:kern w:val="0"/>
                <w:sz w:val="24"/>
                <w:szCs w:val="24"/>
                <w:highlight w:val="none"/>
              </w:rPr>
            </w:pPr>
          </w:p>
        </w:tc>
      </w:tr>
      <w:tr w14:paraId="4187D7C1">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DB5170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99E11EA">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43BC512">
            <w:pPr>
              <w:widowControl/>
              <w:jc w:val="center"/>
              <w:rPr>
                <w:rFonts w:ascii="宋体" w:hAnsi="宋体" w:cs="宋体"/>
                <w:b/>
                <w:bCs/>
                <w:kern w:val="0"/>
                <w:sz w:val="24"/>
                <w:szCs w:val="24"/>
                <w:highlight w:val="none"/>
              </w:rPr>
            </w:pPr>
          </w:p>
        </w:tc>
      </w:tr>
      <w:tr w14:paraId="472D778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65068DE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65268E6F">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3045EC3C">
            <w:pPr>
              <w:widowControl/>
              <w:jc w:val="center"/>
              <w:rPr>
                <w:rFonts w:hint="eastAsia" w:ascii="宋体" w:hAnsi="宋体" w:cs="宋体"/>
                <w:b/>
                <w:bCs/>
                <w:kern w:val="0"/>
                <w:sz w:val="24"/>
                <w:szCs w:val="24"/>
                <w:highlight w:val="none"/>
              </w:rPr>
            </w:pPr>
          </w:p>
        </w:tc>
      </w:tr>
      <w:tr w14:paraId="61FA2B18">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05CF71B6">
            <w:pPr>
              <w:spacing w:line="400" w:lineRule="exact"/>
              <w:rPr>
                <w:rFonts w:hint="eastAsia" w:ascii="宋体" w:hAnsi="宋体" w:cs="宋体"/>
                <w:sz w:val="24"/>
                <w:szCs w:val="24"/>
                <w:highlight w:val="none"/>
              </w:rPr>
            </w:pPr>
          </w:p>
        </w:tc>
      </w:tr>
    </w:tbl>
    <w:p w14:paraId="4115B9A6">
      <w:pPr>
        <w:adjustRightInd w:val="0"/>
        <w:snapToGrid w:val="0"/>
        <w:ind w:firstLine="573"/>
        <w:rPr>
          <w:rFonts w:hint="eastAsia" w:ascii="宋体" w:hAnsi="宋体" w:cs="宋体"/>
          <w:b/>
          <w:bCs/>
          <w:sz w:val="24"/>
          <w:szCs w:val="24"/>
          <w:highlight w:val="none"/>
        </w:rPr>
      </w:pPr>
      <w:r>
        <w:rPr>
          <w:rFonts w:hint="eastAsia" w:ascii="宋体" w:hAnsi="宋体" w:cs="宋体"/>
          <w:sz w:val="24"/>
          <w:szCs w:val="24"/>
          <w:highlight w:val="none"/>
        </w:rPr>
        <w:t>注：供应商应按供应商须知的要求</w:t>
      </w:r>
      <w:r>
        <w:rPr>
          <w:rFonts w:hint="eastAsia" w:ascii="宋体" w:hAnsi="宋体" w:cs="宋体"/>
          <w:b/>
          <w:bCs/>
          <w:sz w:val="24"/>
          <w:szCs w:val="24"/>
          <w:highlight w:val="none"/>
        </w:rPr>
        <w:t>提供主体资格证明材料及相关资质证明材料。（相关证明文件附后）</w:t>
      </w:r>
    </w:p>
    <w:p w14:paraId="142D3631">
      <w:pPr>
        <w:adjustRightInd w:val="0"/>
        <w:snapToGrid w:val="0"/>
        <w:spacing w:line="360" w:lineRule="auto"/>
        <w:jc w:val="right"/>
        <w:rPr>
          <w:rFonts w:ascii="宋体" w:hAnsi="宋体" w:cs="宋体"/>
          <w:sz w:val="24"/>
          <w:szCs w:val="24"/>
          <w:highlight w:val="none"/>
          <w:lang w:val="en-GB"/>
        </w:rPr>
      </w:pPr>
      <w:bookmarkStart w:id="22" w:name="_Hlk59025866"/>
      <w:r>
        <w:rPr>
          <w:rFonts w:hint="eastAsia" w:ascii="宋体" w:hAnsi="宋体" w:cs="宋体"/>
          <w:sz w:val="24"/>
          <w:szCs w:val="24"/>
          <w:highlight w:val="none"/>
          <w:lang w:val="en-GB"/>
        </w:rPr>
        <w:t>供应商名称（加盖公章）：</w:t>
      </w:r>
    </w:p>
    <w:p w14:paraId="28B109AC">
      <w:pPr>
        <w:pStyle w:val="5"/>
        <w:ind w:firstLine="643"/>
        <w:jc w:val="left"/>
        <w:rPr>
          <w:rFonts w:hint="eastAsia" w:ascii="宋体" w:hAnsi="宋体" w:cs="宋体"/>
          <w:sz w:val="24"/>
          <w:szCs w:val="24"/>
          <w:highlight w:val="none"/>
        </w:rPr>
      </w:pPr>
      <w:r>
        <w:rPr>
          <w:rFonts w:hint="eastAsia" w:ascii="宋体" w:hAnsi="宋体" w:cs="宋体"/>
          <w:sz w:val="24"/>
          <w:szCs w:val="24"/>
          <w:highlight w:val="none"/>
          <w:lang w:val="en-GB"/>
        </w:rPr>
        <w:br w:type="page"/>
      </w:r>
      <w:r>
        <w:rPr>
          <w:rFonts w:hint="eastAsia" w:ascii="宋体" w:hAnsi="宋体" w:cs="宋体"/>
          <w:sz w:val="24"/>
          <w:szCs w:val="24"/>
          <w:highlight w:val="none"/>
          <w:lang w:val="en-US" w:eastAsia="zh-CN"/>
        </w:rPr>
        <w:t xml:space="preserve">2.5 </w:t>
      </w:r>
      <w:r>
        <w:rPr>
          <w:rFonts w:hint="eastAsia" w:ascii="宋体" w:hAnsi="宋体" w:cs="宋体"/>
          <w:sz w:val="24"/>
          <w:szCs w:val="24"/>
          <w:highlight w:val="none"/>
        </w:rPr>
        <w:t>投标人未被列入国家企业信用信息公示系统（www.gsxt.gov.cn)中严重违法失信企业名单，且未被列入“信用中国”网站（www.creditchina.gov.cn）失信被执行人名单（附查询结果截图并打印页面加盖公章）</w:t>
      </w:r>
    </w:p>
    <w:p w14:paraId="4FFA36D6">
      <w:pPr>
        <w:ind w:firstLine="64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p>
    <w:p w14:paraId="5AEEB470">
      <w:pPr>
        <w:pStyle w:val="5"/>
        <w:ind w:firstLine="643"/>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2.6格式5</w:t>
      </w:r>
    </w:p>
    <w:p w14:paraId="74D6F630">
      <w:pPr>
        <w:pStyle w:val="5"/>
        <w:ind w:firstLine="643"/>
        <w:jc w:val="center"/>
        <w:rPr>
          <w:rFonts w:hint="eastAsia" w:ascii="宋体" w:hAnsi="宋体" w:cs="宋体"/>
          <w:b/>
          <w:sz w:val="24"/>
          <w:szCs w:val="24"/>
          <w:highlight w:val="none"/>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rPr>
        <w:t>声明函</w:t>
      </w:r>
    </w:p>
    <w:p w14:paraId="5DC06ECF">
      <w:pPr>
        <w:rPr>
          <w:rFonts w:hint="eastAsia" w:ascii="宋体" w:hAnsi="宋体" w:cs="宋体"/>
          <w:b/>
          <w:sz w:val="24"/>
          <w:szCs w:val="24"/>
          <w:highlight w:val="none"/>
        </w:rPr>
      </w:pPr>
    </w:p>
    <w:p w14:paraId="359F3693">
      <w:pPr>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06F8E108">
      <w:pPr>
        <w:spacing w:before="156"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关于贵公司</w:t>
      </w:r>
      <w:r>
        <w:rPr>
          <w:rFonts w:hint="eastAsia" w:ascii="宋体" w:hAnsi="宋体" w:cs="宋体"/>
          <w:color w:val="000000"/>
          <w:sz w:val="24"/>
          <w:highlight w:val="none"/>
          <w:u w:val="single"/>
        </w:rPr>
        <w:t xml:space="preserve">   </w:t>
      </w:r>
      <w:r>
        <w:rPr>
          <w:rFonts w:hint="eastAsia" w:ascii="宋体" w:hAnsi="宋体" w:cs="宋体"/>
          <w:b/>
          <w:sz w:val="24"/>
          <w:szCs w:val="24"/>
          <w:highlight w:val="none"/>
          <w:u w:val="single"/>
          <w:lang w:val="en-US" w:eastAsia="zh-CN"/>
        </w:rPr>
        <w:t>城投能源公司废旧资产处置项目</w:t>
      </w:r>
      <w:r>
        <w:rPr>
          <w:rFonts w:hint="eastAsia" w:ascii="宋体" w:hAnsi="宋体" w:cs="宋体"/>
          <w:color w:val="000000"/>
          <w:sz w:val="24"/>
          <w:highlight w:val="none"/>
        </w:rPr>
        <w:t>，我公司（企业）愿意参加竞选，并声明：</w:t>
      </w:r>
    </w:p>
    <w:p w14:paraId="6A23A4E5">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我方承诺在本次采购活动中不存在以下情况：（1）处于被责令停业或破产状态；（2）资产被重组、接管和冻结；（3）在投标活动中3年内有重大违法活动和涉嫌违规行为。</w:t>
      </w:r>
    </w:p>
    <w:p w14:paraId="17559643">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6F47B8EE">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53EBE934">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1E94B168">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05839867">
      <w:pPr>
        <w:spacing w:line="360" w:lineRule="auto"/>
        <w:ind w:firstLine="420"/>
        <w:rPr>
          <w:rFonts w:hint="eastAsia" w:ascii="宋体" w:hAnsi="宋体" w:cs="宋体"/>
          <w:sz w:val="24"/>
          <w:highlight w:val="none"/>
        </w:rPr>
      </w:pPr>
    </w:p>
    <w:p w14:paraId="50978C70">
      <w:pPr>
        <w:spacing w:line="360" w:lineRule="auto"/>
        <w:ind w:firstLine="420"/>
        <w:rPr>
          <w:rFonts w:hint="eastAsia" w:ascii="宋体" w:hAnsi="宋体" w:cs="宋体"/>
          <w:sz w:val="24"/>
          <w:highlight w:val="none"/>
        </w:rPr>
      </w:pPr>
    </w:p>
    <w:p w14:paraId="32E831F5">
      <w:pPr>
        <w:spacing w:line="360" w:lineRule="auto"/>
        <w:ind w:firstLine="420"/>
        <w:rPr>
          <w:rFonts w:hint="eastAsia" w:ascii="宋体" w:hAnsi="宋体" w:cs="宋体"/>
          <w:sz w:val="24"/>
          <w:highlight w:val="none"/>
        </w:rPr>
      </w:pPr>
    </w:p>
    <w:p w14:paraId="59BD6B71">
      <w:pPr>
        <w:spacing w:line="360" w:lineRule="auto"/>
        <w:ind w:firstLine="420"/>
        <w:rPr>
          <w:rFonts w:hint="eastAsia" w:ascii="宋体" w:hAnsi="宋体" w:cs="宋体"/>
          <w:sz w:val="24"/>
          <w:highlight w:val="none"/>
        </w:rPr>
      </w:pPr>
    </w:p>
    <w:p w14:paraId="12DB5219">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50011729">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59A152EE">
      <w:pPr>
        <w:rPr>
          <w:rFonts w:hint="eastAsia" w:ascii="宋体" w:hAnsi="宋体" w:cs="宋体"/>
          <w:color w:val="000000"/>
          <w:sz w:val="24"/>
          <w:highlight w:val="none"/>
        </w:rPr>
      </w:pPr>
      <w:r>
        <w:rPr>
          <w:rFonts w:hint="eastAsia" w:ascii="宋体" w:hAnsi="宋体" w:cs="宋体"/>
          <w:color w:val="000000"/>
          <w:sz w:val="24"/>
          <w:highlight w:val="none"/>
        </w:rPr>
        <w:t>日期：</w:t>
      </w:r>
    </w:p>
    <w:p w14:paraId="341ADE7E">
      <w:pPr>
        <w:rPr>
          <w:rFonts w:hint="eastAsia" w:ascii="宋体" w:hAnsi="宋体" w:cs="宋体"/>
          <w:color w:val="000000"/>
          <w:sz w:val="24"/>
          <w:highlight w:val="none"/>
        </w:rPr>
      </w:pPr>
    </w:p>
    <w:p w14:paraId="7D7BE74D">
      <w:pPr>
        <w:rPr>
          <w:rFonts w:hint="eastAsia" w:ascii="宋体" w:hAnsi="宋体" w:cs="宋体"/>
          <w:color w:val="000000"/>
          <w:sz w:val="24"/>
          <w:highlight w:val="none"/>
        </w:rPr>
      </w:pPr>
    </w:p>
    <w:p w14:paraId="230E9E43">
      <w:pPr>
        <w:ind w:firstLine="1928" w:firstLineChars="800"/>
        <w:rPr>
          <w:rFonts w:hint="eastAsia" w:ascii="宋体" w:hAnsi="宋体" w:cs="宋体"/>
          <w:b/>
          <w:bCs/>
          <w:sz w:val="24"/>
          <w:szCs w:val="24"/>
          <w:highlight w:val="none"/>
        </w:rPr>
      </w:pPr>
    </w:p>
    <w:p w14:paraId="32FDBD01">
      <w:pPr>
        <w:ind w:firstLine="1928" w:firstLineChars="800"/>
        <w:rPr>
          <w:rFonts w:hint="eastAsia" w:ascii="宋体" w:hAnsi="宋体" w:cs="宋体"/>
          <w:b/>
          <w:bCs/>
          <w:sz w:val="24"/>
          <w:szCs w:val="24"/>
          <w:highlight w:val="none"/>
        </w:rPr>
      </w:pPr>
    </w:p>
    <w:p w14:paraId="78DA001F">
      <w:pPr>
        <w:ind w:firstLine="1928" w:firstLineChars="800"/>
        <w:rPr>
          <w:rFonts w:hint="eastAsia" w:ascii="宋体" w:hAnsi="宋体" w:cs="宋体"/>
          <w:b/>
          <w:bCs/>
          <w:sz w:val="24"/>
          <w:szCs w:val="24"/>
          <w:highlight w:val="none"/>
        </w:rPr>
      </w:pPr>
    </w:p>
    <w:bookmarkEnd w:id="22"/>
    <w:p w14:paraId="28ACFA02">
      <w:pPr>
        <w:wordWrap w:val="0"/>
        <w:jc w:val="right"/>
        <w:rPr>
          <w:rFonts w:hint="eastAsia" w:ascii="宋体" w:hAnsi="宋体" w:cs="宋体"/>
          <w:sz w:val="24"/>
          <w:szCs w:val="24"/>
          <w:highlight w:val="none"/>
        </w:rPr>
      </w:pPr>
    </w:p>
    <w:p w14:paraId="1F649533">
      <w:pPr>
        <w:rPr>
          <w:rFonts w:hint="eastAsia" w:ascii="宋体" w:hAnsi="宋体" w:cs="宋体"/>
          <w:b/>
          <w:bCs/>
          <w:sz w:val="24"/>
          <w:szCs w:val="24"/>
          <w:highlight w:val="none"/>
        </w:rPr>
      </w:pPr>
      <w:r>
        <w:rPr>
          <w:rFonts w:hint="eastAsia" w:ascii="宋体" w:hAnsi="宋体" w:cs="宋体"/>
          <w:b/>
          <w:bCs/>
          <w:sz w:val="24"/>
          <w:szCs w:val="24"/>
          <w:highlight w:val="none"/>
        </w:rPr>
        <w:br w:type="page"/>
      </w:r>
      <w:r>
        <w:rPr>
          <w:rFonts w:hint="eastAsia" w:ascii="宋体" w:hAnsi="宋体" w:cs="宋体"/>
          <w:b/>
          <w:bCs/>
          <w:sz w:val="24"/>
          <w:szCs w:val="24"/>
          <w:highlight w:val="none"/>
          <w:lang w:val="en-US" w:eastAsia="zh-CN"/>
        </w:rPr>
        <w:t xml:space="preserve">2.7 </w:t>
      </w:r>
      <w:r>
        <w:rPr>
          <w:rFonts w:hint="eastAsia" w:ascii="宋体" w:hAnsi="宋体" w:cs="宋体"/>
          <w:b/>
          <w:bCs/>
          <w:sz w:val="24"/>
          <w:szCs w:val="24"/>
          <w:highlight w:val="none"/>
        </w:rPr>
        <w:t>格式</w:t>
      </w:r>
      <w:r>
        <w:rPr>
          <w:rFonts w:hint="eastAsia" w:ascii="宋体" w:hAnsi="宋体" w:cs="宋体"/>
          <w:b/>
          <w:bCs/>
          <w:sz w:val="24"/>
          <w:szCs w:val="24"/>
          <w:highlight w:val="none"/>
          <w:lang w:eastAsia="zh-CN"/>
        </w:rPr>
        <w:t>6</w:t>
      </w:r>
    </w:p>
    <w:p w14:paraId="360D8CF8">
      <w:pPr>
        <w:pStyle w:val="5"/>
        <w:ind w:firstLine="643"/>
        <w:jc w:val="center"/>
        <w:rPr>
          <w:rFonts w:hint="eastAsia" w:ascii="宋体" w:hAnsi="宋体" w:eastAsia="宋体" w:cs="宋体"/>
          <w:b/>
          <w:sz w:val="24"/>
          <w:szCs w:val="24"/>
          <w:highlight w:val="none"/>
          <w:lang w:eastAsia="zh-CN"/>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lang w:val="en-US" w:eastAsia="zh-CN"/>
        </w:rPr>
        <w:t>承诺函</w:t>
      </w:r>
    </w:p>
    <w:p w14:paraId="6CC3CA01">
      <w:pPr>
        <w:rPr>
          <w:rFonts w:hint="eastAsia" w:ascii="宋体" w:hAnsi="宋体" w:cs="宋体"/>
          <w:b/>
          <w:sz w:val="24"/>
          <w:szCs w:val="24"/>
          <w:highlight w:val="none"/>
        </w:rPr>
      </w:pPr>
    </w:p>
    <w:p w14:paraId="719EA028">
      <w:pPr>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0D4B19DB">
      <w:pPr>
        <w:spacing w:before="156" w:line="360" w:lineRule="auto"/>
        <w:ind w:firstLine="480" w:firstLineChars="200"/>
        <w:rPr>
          <w:rFonts w:hint="eastAsia" w:ascii="宋体" w:hAnsi="宋体" w:cs="宋体"/>
          <w:color w:val="000000"/>
          <w:sz w:val="24"/>
          <w:highlight w:val="none"/>
          <w:lang w:val="en-US" w:eastAsia="zh-CN"/>
        </w:rPr>
      </w:pPr>
      <w:r>
        <w:rPr>
          <w:rFonts w:hint="eastAsia" w:ascii="宋体" w:hAnsi="宋体" w:cs="宋体"/>
          <w:color w:val="000000"/>
          <w:sz w:val="24"/>
          <w:highlight w:val="none"/>
        </w:rPr>
        <w:t>关于贵公司</w:t>
      </w:r>
      <w:r>
        <w:rPr>
          <w:rFonts w:hint="eastAsia" w:ascii="宋体" w:hAnsi="宋体" w:cs="宋体"/>
          <w:color w:val="000000"/>
          <w:sz w:val="24"/>
          <w:highlight w:val="none"/>
          <w:u w:val="single"/>
        </w:rPr>
        <w:t xml:space="preserve">  </w:t>
      </w:r>
      <w:r>
        <w:rPr>
          <w:rFonts w:hint="eastAsia" w:ascii="宋体" w:hAnsi="宋体" w:cs="宋体"/>
          <w:b/>
          <w:sz w:val="24"/>
          <w:szCs w:val="24"/>
          <w:highlight w:val="none"/>
          <w:u w:val="single"/>
          <w:lang w:val="en-US" w:eastAsia="zh-CN"/>
        </w:rPr>
        <w:t>城投能源公司废旧资产处置项目</w:t>
      </w:r>
      <w:r>
        <w:rPr>
          <w:rFonts w:hint="eastAsia" w:ascii="宋体" w:hAnsi="宋体" w:cs="宋体"/>
          <w:color w:val="000000"/>
          <w:sz w:val="24"/>
          <w:highlight w:val="none"/>
        </w:rPr>
        <w:t>，</w:t>
      </w:r>
      <w:r>
        <w:rPr>
          <w:rFonts w:hint="eastAsia" w:ascii="宋体" w:hAnsi="宋体" w:cs="宋体"/>
          <w:color w:val="000000"/>
          <w:sz w:val="24"/>
          <w:highlight w:val="none"/>
          <w:u w:val="none"/>
          <w:lang w:val="en-US" w:eastAsia="zh-CN"/>
        </w:rPr>
        <w:t>我司</w:t>
      </w:r>
      <w:r>
        <w:rPr>
          <w:rFonts w:hint="eastAsia" w:ascii="宋体" w:hAnsi="宋体" w:cs="宋体"/>
          <w:color w:val="000000"/>
          <w:sz w:val="24"/>
          <w:highlight w:val="none"/>
        </w:rPr>
        <w:t>承诺</w:t>
      </w:r>
      <w:r>
        <w:rPr>
          <w:rFonts w:hint="eastAsia" w:ascii="宋体" w:hAnsi="宋体" w:cs="宋体"/>
          <w:color w:val="000000"/>
          <w:sz w:val="24"/>
          <w:highlight w:val="none"/>
          <w:lang w:eastAsia="zh-CN"/>
        </w:rPr>
        <w:t>，</w:t>
      </w:r>
      <w:r>
        <w:rPr>
          <w:rFonts w:hint="eastAsia" w:ascii="宋体" w:hAnsi="宋体" w:cs="宋体"/>
          <w:color w:val="000000"/>
          <w:sz w:val="24"/>
          <w:highlight w:val="none"/>
          <w:lang w:val="en-US" w:eastAsia="zh-CN"/>
        </w:rPr>
        <w:t>城投能源公司废旧资产处置项目的相关资产拆除后不再作为压力容器二次使用。</w:t>
      </w:r>
    </w:p>
    <w:p w14:paraId="71B7D845">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69D87F26">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42CA91AA">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36A7BC0D">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74D09F7D">
      <w:pPr>
        <w:spacing w:line="360" w:lineRule="auto"/>
        <w:ind w:firstLine="420"/>
        <w:rPr>
          <w:rFonts w:hint="eastAsia" w:ascii="宋体" w:hAnsi="宋体" w:cs="宋体"/>
          <w:sz w:val="24"/>
          <w:highlight w:val="none"/>
        </w:rPr>
      </w:pPr>
    </w:p>
    <w:p w14:paraId="686D597D">
      <w:pPr>
        <w:spacing w:line="360" w:lineRule="auto"/>
        <w:ind w:firstLine="420"/>
        <w:rPr>
          <w:rFonts w:hint="eastAsia" w:ascii="宋体" w:hAnsi="宋体" w:cs="宋体"/>
          <w:sz w:val="24"/>
          <w:highlight w:val="none"/>
        </w:rPr>
      </w:pPr>
    </w:p>
    <w:p w14:paraId="53135A9D">
      <w:pPr>
        <w:spacing w:line="360" w:lineRule="auto"/>
        <w:ind w:firstLine="420"/>
        <w:rPr>
          <w:rFonts w:hint="eastAsia" w:ascii="宋体" w:hAnsi="宋体" w:cs="宋体"/>
          <w:sz w:val="24"/>
          <w:highlight w:val="none"/>
        </w:rPr>
      </w:pPr>
    </w:p>
    <w:p w14:paraId="15AE2ABD">
      <w:pPr>
        <w:spacing w:line="360" w:lineRule="auto"/>
        <w:ind w:firstLine="420"/>
        <w:rPr>
          <w:rFonts w:hint="eastAsia" w:ascii="宋体" w:hAnsi="宋体" w:cs="宋体"/>
          <w:sz w:val="24"/>
          <w:highlight w:val="none"/>
        </w:rPr>
      </w:pPr>
    </w:p>
    <w:p w14:paraId="402C0F09">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582DFC48">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1DC23201">
      <w:pPr>
        <w:rPr>
          <w:rFonts w:hint="eastAsia" w:ascii="宋体" w:hAnsi="宋体" w:cs="宋体"/>
          <w:color w:val="000000"/>
          <w:sz w:val="24"/>
          <w:highlight w:val="none"/>
        </w:rPr>
      </w:pPr>
      <w:r>
        <w:rPr>
          <w:rFonts w:hint="eastAsia" w:ascii="宋体" w:hAnsi="宋体" w:cs="宋体"/>
          <w:color w:val="000000"/>
          <w:sz w:val="24"/>
          <w:highlight w:val="none"/>
        </w:rPr>
        <w:t>日期：</w:t>
      </w:r>
    </w:p>
    <w:p w14:paraId="682B071B">
      <w:pPr>
        <w:rPr>
          <w:rFonts w:hint="eastAsia" w:ascii="宋体" w:hAnsi="宋体" w:cs="宋体"/>
          <w:color w:val="000000"/>
          <w:sz w:val="24"/>
          <w:highlight w:val="none"/>
        </w:rPr>
      </w:pPr>
    </w:p>
    <w:p w14:paraId="52B0438B">
      <w:pPr>
        <w:rPr>
          <w:rFonts w:hint="eastAsia" w:ascii="宋体" w:hAnsi="宋体" w:cs="宋体"/>
          <w:color w:val="000000"/>
          <w:sz w:val="24"/>
          <w:highlight w:val="none"/>
        </w:rPr>
      </w:pPr>
    </w:p>
    <w:p w14:paraId="01E4F8AD">
      <w:pPr>
        <w:ind w:firstLine="1928" w:firstLineChars="800"/>
        <w:rPr>
          <w:rFonts w:hint="eastAsia" w:ascii="宋体" w:hAnsi="宋体" w:cs="宋体"/>
          <w:b/>
          <w:bCs/>
          <w:sz w:val="24"/>
          <w:szCs w:val="24"/>
          <w:highlight w:val="none"/>
        </w:rPr>
      </w:pPr>
    </w:p>
    <w:p w14:paraId="4EAC3FE9">
      <w:pPr>
        <w:ind w:firstLine="1928" w:firstLineChars="800"/>
        <w:rPr>
          <w:rFonts w:hint="eastAsia" w:ascii="宋体" w:hAnsi="宋体" w:cs="宋体"/>
          <w:b/>
          <w:bCs/>
          <w:sz w:val="24"/>
          <w:szCs w:val="24"/>
          <w:highlight w:val="none"/>
        </w:rPr>
      </w:pPr>
    </w:p>
    <w:p w14:paraId="550ABC7D">
      <w:pPr>
        <w:pStyle w:val="21"/>
        <w:rPr>
          <w:rFonts w:hint="eastAsia" w:ascii="宋体" w:hAnsi="宋体" w:eastAsia="宋体" w:cs="宋体"/>
          <w:color w:val="auto"/>
          <w:sz w:val="24"/>
          <w:szCs w:val="24"/>
          <w:highlight w:val="none"/>
        </w:rPr>
      </w:pPr>
    </w:p>
    <w:p w14:paraId="128BBE77">
      <w:pPr>
        <w:pStyle w:val="21"/>
        <w:rPr>
          <w:rFonts w:hint="eastAsia" w:ascii="宋体" w:hAnsi="宋体" w:eastAsia="宋体" w:cs="宋体"/>
          <w:color w:val="auto"/>
          <w:sz w:val="24"/>
          <w:szCs w:val="24"/>
          <w:highlight w:val="none"/>
        </w:rPr>
      </w:pPr>
    </w:p>
    <w:p w14:paraId="3CA71DAB">
      <w:pPr>
        <w:adjustRightInd w:val="0"/>
        <w:snapToGrid w:val="0"/>
        <w:spacing w:line="360" w:lineRule="auto"/>
        <w:jc w:val="right"/>
        <w:rPr>
          <w:rFonts w:ascii="宋体" w:hAnsi="宋体" w:cs="宋体"/>
          <w:sz w:val="24"/>
          <w:szCs w:val="24"/>
          <w:highlight w:val="none"/>
          <w:lang w:val="en-GB"/>
        </w:rPr>
      </w:pPr>
      <w:r>
        <w:rPr>
          <w:rFonts w:hint="eastAsia" w:ascii="宋体" w:hAnsi="宋体" w:cs="宋体"/>
          <w:sz w:val="24"/>
          <w:szCs w:val="24"/>
          <w:highlight w:val="none"/>
          <w:lang w:val="en-GB"/>
        </w:rPr>
        <w:t xml:space="preserve">供应商名称（加盖公章）： </w:t>
      </w:r>
    </w:p>
    <w:p w14:paraId="0F70BE50">
      <w:pPr>
        <w:adjustRightInd w:val="0"/>
        <w:snapToGrid w:val="0"/>
        <w:spacing w:line="360" w:lineRule="auto"/>
        <w:jc w:val="right"/>
        <w:rPr>
          <w:rFonts w:ascii="宋体" w:hAnsi="宋体" w:cs="宋体"/>
          <w:sz w:val="24"/>
          <w:szCs w:val="24"/>
          <w:highlight w:val="none"/>
          <w:lang w:val="en-GB"/>
        </w:rPr>
      </w:pPr>
      <w:r>
        <w:rPr>
          <w:rFonts w:hint="eastAsia" w:ascii="宋体" w:hAnsi="宋体" w:cs="宋体"/>
          <w:sz w:val="24"/>
          <w:szCs w:val="24"/>
          <w:highlight w:val="none"/>
          <w:lang w:val="en-GB"/>
        </w:rPr>
        <w:t>年  月  日</w:t>
      </w:r>
    </w:p>
    <w:p w14:paraId="6B48AA4B">
      <w:pPr>
        <w:rPr>
          <w:rFonts w:hint="eastAsia" w:ascii="宋体" w:hAnsi="宋体" w:cs="宋体"/>
          <w:sz w:val="24"/>
          <w:szCs w:val="24"/>
          <w:highlight w:val="none"/>
        </w:rPr>
      </w:pPr>
      <w:r>
        <w:rPr>
          <w:rFonts w:hint="eastAsia" w:ascii="宋体" w:hAnsi="宋体" w:cs="宋体"/>
          <w:sz w:val="24"/>
          <w:szCs w:val="24"/>
          <w:highlight w:val="none"/>
        </w:rPr>
        <w:br w:type="page"/>
      </w:r>
    </w:p>
    <w:p w14:paraId="2C5D906E">
      <w:pPr>
        <w:rPr>
          <w:rFonts w:hint="eastAsia"/>
          <w:sz w:val="28"/>
          <w:szCs w:val="28"/>
          <w:highlight w:val="none"/>
        </w:rPr>
      </w:pPr>
      <w:r>
        <w:rPr>
          <w:rFonts w:hint="eastAsia" w:ascii="宋体" w:hAnsi="宋体" w:cs="宋体"/>
          <w:b/>
          <w:bCs/>
          <w:sz w:val="24"/>
          <w:szCs w:val="24"/>
          <w:highlight w:val="none"/>
          <w:lang w:val="en-US" w:eastAsia="zh-CN"/>
        </w:rPr>
        <w:t>2.8</w:t>
      </w:r>
      <w:r>
        <w:rPr>
          <w:rFonts w:hint="eastAsia"/>
          <w:sz w:val="28"/>
          <w:szCs w:val="28"/>
          <w:highlight w:val="none"/>
        </w:rPr>
        <w:t>其他资料</w:t>
      </w:r>
    </w:p>
    <w:p w14:paraId="4DEF7DC6">
      <w:pPr>
        <w:pStyle w:val="5"/>
        <w:ind w:firstLine="560"/>
        <w:rPr>
          <w:rFonts w:hint="default" w:ascii="宋体" w:hAnsi="宋体" w:cs="宋体"/>
          <w:b/>
          <w:bCs/>
          <w:sz w:val="24"/>
          <w:szCs w:val="24"/>
          <w:highlight w:val="none"/>
          <w:lang w:val="en-US" w:eastAsia="zh-CN"/>
        </w:rPr>
      </w:pPr>
      <w:r>
        <w:rPr>
          <w:rFonts w:hint="eastAsia"/>
          <w:sz w:val="28"/>
          <w:szCs w:val="28"/>
          <w:highlight w:val="none"/>
        </w:rPr>
        <w:t>供应商提交的其他资料</w:t>
      </w:r>
    </w:p>
    <w:p w14:paraId="3F76282E">
      <w:pPr>
        <w:pStyle w:val="5"/>
        <w:ind w:firstLine="560"/>
        <w:rPr>
          <w:rFonts w:hint="eastAsia" w:ascii="宋体" w:hAnsi="宋体" w:cs="宋体"/>
          <w:sz w:val="24"/>
          <w:szCs w:val="24"/>
          <w:highlight w:val="none"/>
        </w:rPr>
      </w:pPr>
    </w:p>
    <w:p w14:paraId="41D5F9C9">
      <w:pPr>
        <w:pStyle w:val="5"/>
        <w:ind w:firstLine="560"/>
        <w:rPr>
          <w:rFonts w:hint="eastAsia" w:ascii="宋体" w:hAnsi="宋体" w:cs="宋体"/>
          <w:sz w:val="24"/>
          <w:szCs w:val="24"/>
          <w:highlight w:val="none"/>
        </w:rPr>
      </w:pPr>
    </w:p>
    <w:p w14:paraId="49FEC8A4">
      <w:pPr>
        <w:pStyle w:val="5"/>
        <w:ind w:firstLine="560"/>
        <w:rPr>
          <w:rFonts w:hint="eastAsia" w:ascii="宋体" w:hAnsi="宋体" w:cs="宋体"/>
          <w:sz w:val="24"/>
          <w:szCs w:val="24"/>
          <w:highlight w:val="none"/>
        </w:rPr>
      </w:pPr>
    </w:p>
    <w:p w14:paraId="0FB49384">
      <w:pPr>
        <w:pStyle w:val="5"/>
        <w:ind w:firstLine="560"/>
        <w:rPr>
          <w:rFonts w:hint="eastAsia" w:ascii="宋体" w:hAnsi="宋体" w:cs="宋体"/>
          <w:sz w:val="24"/>
          <w:szCs w:val="24"/>
          <w:highlight w:val="none"/>
        </w:rPr>
      </w:pPr>
    </w:p>
    <w:p w14:paraId="6C4883AF">
      <w:pPr>
        <w:pStyle w:val="5"/>
        <w:ind w:firstLine="0" w:firstLineChars="0"/>
        <w:rPr>
          <w:rFonts w:hint="eastAsia" w:ascii="宋体" w:hAnsi="宋体" w:cs="宋体"/>
          <w:sz w:val="24"/>
          <w:szCs w:val="24"/>
          <w:highlight w:val="none"/>
        </w:rPr>
      </w:pPr>
    </w:p>
    <w:p w14:paraId="0DB07FA4">
      <w:pPr>
        <w:pStyle w:val="5"/>
        <w:ind w:firstLine="480"/>
        <w:rPr>
          <w:rFonts w:hint="eastAsia" w:ascii="宋体" w:hAnsi="宋体" w:cs="宋体"/>
          <w:highlight w:val="none"/>
        </w:rPr>
      </w:pPr>
    </w:p>
    <w:p w14:paraId="3622DDC6">
      <w:pPr>
        <w:pStyle w:val="5"/>
        <w:ind w:firstLine="480"/>
        <w:rPr>
          <w:rFonts w:hint="eastAsia" w:ascii="宋体" w:hAnsi="宋体" w:cs="宋体"/>
          <w:highlight w:val="none"/>
        </w:rPr>
      </w:pPr>
    </w:p>
    <w:p w14:paraId="0F0702CF">
      <w:pPr>
        <w:pStyle w:val="5"/>
        <w:ind w:firstLine="480"/>
        <w:rPr>
          <w:rFonts w:hint="eastAsia" w:ascii="宋体" w:hAnsi="宋体" w:cs="宋体"/>
          <w:highlight w:val="none"/>
        </w:rPr>
      </w:pPr>
    </w:p>
    <w:p w14:paraId="6395E7E6">
      <w:pPr>
        <w:pStyle w:val="5"/>
        <w:ind w:firstLine="480"/>
        <w:rPr>
          <w:rFonts w:hint="eastAsia" w:ascii="宋体" w:hAnsi="宋体" w:cs="宋体"/>
          <w:highlight w:val="none"/>
        </w:rPr>
      </w:pPr>
    </w:p>
    <w:p w14:paraId="71FC5AE0">
      <w:pPr>
        <w:pStyle w:val="5"/>
        <w:ind w:firstLine="480"/>
        <w:rPr>
          <w:rFonts w:hint="eastAsia" w:ascii="宋体" w:hAnsi="宋体" w:cs="宋体"/>
          <w:highlight w:val="none"/>
        </w:rPr>
      </w:pPr>
    </w:p>
    <w:p w14:paraId="215CDAE5">
      <w:pPr>
        <w:pStyle w:val="5"/>
        <w:ind w:firstLine="480"/>
        <w:rPr>
          <w:rFonts w:hint="eastAsia" w:ascii="宋体" w:hAnsi="宋体" w:cs="宋体"/>
          <w:highlight w:val="none"/>
        </w:rPr>
      </w:pPr>
    </w:p>
    <w:p w14:paraId="3D139ED3">
      <w:pPr>
        <w:pStyle w:val="5"/>
        <w:ind w:firstLine="480"/>
        <w:rPr>
          <w:rFonts w:hint="eastAsia" w:ascii="宋体" w:hAnsi="宋体" w:cs="宋体"/>
          <w:highlight w:val="none"/>
        </w:rPr>
      </w:pPr>
    </w:p>
    <w:p w14:paraId="30328325">
      <w:pPr>
        <w:pStyle w:val="5"/>
        <w:ind w:firstLine="480"/>
        <w:rPr>
          <w:rFonts w:hint="eastAsia" w:ascii="宋体" w:hAnsi="宋体" w:cs="宋体"/>
          <w:highlight w:val="none"/>
        </w:rPr>
      </w:pPr>
    </w:p>
    <w:p w14:paraId="4C2E5064">
      <w:pPr>
        <w:pStyle w:val="5"/>
        <w:ind w:firstLine="480"/>
        <w:rPr>
          <w:rFonts w:hint="eastAsia" w:ascii="宋体" w:hAnsi="宋体" w:cs="宋体"/>
          <w:highlight w:val="none"/>
        </w:rPr>
      </w:pPr>
    </w:p>
    <w:p w14:paraId="0DB813E9">
      <w:pPr>
        <w:pStyle w:val="5"/>
        <w:ind w:firstLine="480"/>
        <w:rPr>
          <w:rFonts w:hint="eastAsia" w:ascii="宋体" w:hAnsi="宋体" w:cs="宋体"/>
          <w:highlight w:val="none"/>
        </w:rPr>
      </w:pPr>
    </w:p>
    <w:p w14:paraId="07669665">
      <w:pPr>
        <w:pStyle w:val="5"/>
        <w:ind w:firstLine="480"/>
        <w:rPr>
          <w:rFonts w:hint="eastAsia" w:ascii="宋体" w:hAnsi="宋体" w:cs="宋体"/>
          <w:highlight w:val="none"/>
        </w:rPr>
      </w:pPr>
    </w:p>
    <w:p w14:paraId="41DCA2A6">
      <w:pPr>
        <w:pStyle w:val="5"/>
        <w:ind w:firstLine="480"/>
        <w:rPr>
          <w:rFonts w:hint="eastAsia" w:ascii="宋体" w:hAnsi="宋体" w:cs="宋体"/>
          <w:highlight w:val="none"/>
        </w:rPr>
      </w:pPr>
    </w:p>
    <w:p w14:paraId="6BE60B40">
      <w:pPr>
        <w:pStyle w:val="5"/>
        <w:ind w:firstLine="480"/>
        <w:rPr>
          <w:rFonts w:hint="eastAsia" w:ascii="宋体" w:hAnsi="宋体" w:cs="宋体"/>
          <w:highlight w:val="none"/>
        </w:rPr>
      </w:pPr>
    </w:p>
    <w:p w14:paraId="11BD7519">
      <w:pPr>
        <w:pStyle w:val="5"/>
        <w:ind w:firstLine="480"/>
        <w:rPr>
          <w:rFonts w:hint="eastAsia" w:ascii="宋体" w:hAnsi="宋体" w:cs="宋体"/>
          <w:highlight w:val="none"/>
        </w:rPr>
      </w:pPr>
    </w:p>
    <w:p w14:paraId="3FA7EB6F">
      <w:pPr>
        <w:pStyle w:val="5"/>
        <w:ind w:firstLine="480"/>
        <w:rPr>
          <w:rFonts w:hint="eastAsia" w:ascii="宋体" w:hAnsi="宋体" w:cs="宋体"/>
          <w:highlight w:val="none"/>
        </w:rPr>
      </w:pPr>
    </w:p>
    <w:p w14:paraId="27853A5D">
      <w:pPr>
        <w:pStyle w:val="5"/>
        <w:ind w:firstLine="480"/>
        <w:rPr>
          <w:rFonts w:hint="eastAsia" w:ascii="宋体" w:hAnsi="宋体" w:cs="宋体"/>
          <w:highlight w:val="none"/>
        </w:rPr>
      </w:pPr>
    </w:p>
    <w:p w14:paraId="52176130">
      <w:pPr>
        <w:pStyle w:val="5"/>
        <w:ind w:firstLine="480"/>
        <w:rPr>
          <w:rFonts w:hint="eastAsia" w:ascii="宋体" w:hAnsi="宋体" w:cs="宋体"/>
          <w:highlight w:val="none"/>
        </w:rPr>
      </w:pPr>
    </w:p>
    <w:p w14:paraId="078FB947">
      <w:pPr>
        <w:pStyle w:val="5"/>
        <w:ind w:firstLine="480"/>
        <w:rPr>
          <w:rFonts w:hint="eastAsia" w:ascii="宋体" w:hAnsi="宋体" w:cs="宋体"/>
          <w:highlight w:val="none"/>
        </w:rPr>
      </w:pPr>
    </w:p>
    <w:p w14:paraId="6C51B98B">
      <w:pPr>
        <w:pStyle w:val="5"/>
        <w:ind w:firstLine="480"/>
        <w:rPr>
          <w:rFonts w:hint="eastAsia" w:ascii="宋体" w:hAnsi="宋体" w:cs="宋体"/>
          <w:highlight w:val="none"/>
        </w:rPr>
      </w:pPr>
    </w:p>
    <w:p w14:paraId="192F294C">
      <w:pPr>
        <w:pStyle w:val="5"/>
        <w:ind w:firstLine="480"/>
        <w:rPr>
          <w:rFonts w:hint="eastAsia" w:ascii="宋体" w:hAnsi="宋体" w:cs="宋体"/>
          <w:highlight w:val="none"/>
        </w:rPr>
      </w:pPr>
    </w:p>
    <w:p w14:paraId="40282629">
      <w:pPr>
        <w:pStyle w:val="5"/>
        <w:ind w:firstLine="480"/>
        <w:rPr>
          <w:rFonts w:hint="eastAsia" w:ascii="宋体" w:hAnsi="宋体" w:cs="宋体"/>
          <w:highlight w:val="none"/>
        </w:rPr>
      </w:pPr>
    </w:p>
    <w:p w14:paraId="3B33431E">
      <w:pPr>
        <w:pStyle w:val="5"/>
        <w:ind w:firstLine="480"/>
        <w:rPr>
          <w:rFonts w:hint="eastAsia" w:ascii="宋体" w:hAnsi="宋体" w:cs="宋体"/>
          <w:highlight w:val="none"/>
        </w:rPr>
      </w:pPr>
    </w:p>
    <w:p w14:paraId="14CCDDEE">
      <w:pPr>
        <w:pStyle w:val="5"/>
        <w:ind w:firstLine="480"/>
        <w:rPr>
          <w:rFonts w:hint="eastAsia" w:ascii="宋体" w:hAnsi="宋体" w:cs="宋体"/>
          <w:highlight w:val="none"/>
        </w:rPr>
      </w:pPr>
    </w:p>
    <w:p w14:paraId="6C46D82C">
      <w:pPr>
        <w:pStyle w:val="5"/>
        <w:ind w:firstLine="480"/>
        <w:rPr>
          <w:rFonts w:hint="eastAsia" w:ascii="宋体" w:hAnsi="宋体" w:cs="宋体"/>
          <w:highlight w:val="none"/>
        </w:rPr>
      </w:pPr>
      <w:r>
        <w:rPr>
          <w:rFonts w:hint="eastAsia" w:ascii="宋体" w:hAnsi="宋体" w:cs="宋体"/>
          <w:highlight w:val="none"/>
        </w:rPr>
        <w:t>附件2：评审办法</w:t>
      </w:r>
    </w:p>
    <w:p w14:paraId="10F70EE9">
      <w:pPr>
        <w:spacing w:line="400" w:lineRule="exact"/>
        <w:ind w:firstLine="566" w:firstLineChars="235"/>
        <w:rPr>
          <w:rFonts w:hint="eastAsia" w:ascii="宋体" w:hAnsi="宋体" w:cs="宋体"/>
          <w:sz w:val="24"/>
          <w:szCs w:val="24"/>
          <w:highlight w:val="none"/>
        </w:rPr>
      </w:pPr>
      <w:r>
        <w:rPr>
          <w:rFonts w:hint="eastAsia" w:ascii="宋体" w:hAnsi="宋体" w:cs="宋体"/>
          <w:b/>
          <w:sz w:val="24"/>
          <w:szCs w:val="24"/>
          <w:highlight w:val="none"/>
        </w:rPr>
        <w:t>一、评审委员会</w:t>
      </w:r>
    </w:p>
    <w:p w14:paraId="70A5C405">
      <w:pPr>
        <w:spacing w:line="4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本次采购由采购人自行组建评审小组，评审小组成员由</w:t>
      </w:r>
      <w:r>
        <w:rPr>
          <w:rFonts w:hint="eastAsia" w:ascii="宋体" w:hAnsi="宋体" w:cs="宋体"/>
          <w:sz w:val="24"/>
          <w:szCs w:val="24"/>
          <w:highlight w:val="none"/>
          <w:lang w:val="en-US" w:eastAsia="zh-CN"/>
        </w:rPr>
        <w:t>广州</w:t>
      </w:r>
      <w:r>
        <w:rPr>
          <w:rFonts w:hint="eastAsia" w:ascii="宋体" w:hAnsi="宋体" w:cs="宋体"/>
          <w:sz w:val="24"/>
          <w:szCs w:val="24"/>
          <w:highlight w:val="none"/>
        </w:rPr>
        <w:t>城投综合能源投资经营管理有限公司人员组成，确定5人的评审小组。</w:t>
      </w:r>
      <w:bookmarkStart w:id="23" w:name="_Toc26163628"/>
      <w:bookmarkStart w:id="24" w:name="_Toc28489529"/>
      <w:bookmarkStart w:id="25" w:name="_Toc318967830"/>
      <w:bookmarkStart w:id="26" w:name="_Toc28142597"/>
      <w:bookmarkStart w:id="27" w:name="_Toc31424230"/>
    </w:p>
    <w:p w14:paraId="14F103CA">
      <w:pPr>
        <w:spacing w:line="400" w:lineRule="exact"/>
        <w:ind w:firstLine="566" w:firstLineChars="235"/>
        <w:rPr>
          <w:rFonts w:hint="eastAsia" w:ascii="宋体" w:hAnsi="宋体" w:cs="宋体"/>
          <w:b/>
          <w:sz w:val="24"/>
          <w:szCs w:val="24"/>
          <w:highlight w:val="none"/>
        </w:rPr>
      </w:pPr>
      <w:r>
        <w:rPr>
          <w:rFonts w:hint="eastAsia" w:ascii="宋体" w:hAnsi="宋体" w:cs="宋体"/>
          <w:b/>
          <w:sz w:val="24"/>
          <w:szCs w:val="24"/>
          <w:highlight w:val="none"/>
        </w:rPr>
        <w:t>二、评分标准</w:t>
      </w:r>
      <w:bookmarkEnd w:id="23"/>
      <w:bookmarkEnd w:id="24"/>
      <w:bookmarkEnd w:id="25"/>
      <w:bookmarkEnd w:id="26"/>
      <w:bookmarkEnd w:id="27"/>
      <w:r>
        <w:rPr>
          <w:rFonts w:hint="eastAsia" w:ascii="宋体" w:hAnsi="宋体" w:cs="宋体"/>
          <w:b/>
          <w:sz w:val="24"/>
          <w:szCs w:val="24"/>
          <w:highlight w:val="none"/>
        </w:rPr>
        <w:t>及程序</w:t>
      </w:r>
    </w:p>
    <w:p w14:paraId="7CA181C7">
      <w:pPr>
        <w:pStyle w:val="60"/>
        <w:widowControl w:val="0"/>
        <w:numPr>
          <w:ilvl w:val="0"/>
          <w:numId w:val="13"/>
        </w:numPr>
        <w:spacing w:line="400" w:lineRule="exact"/>
        <w:ind w:left="0" w:firstLine="425"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投标</w:t>
      </w:r>
      <w:r>
        <w:rPr>
          <w:rFonts w:hint="eastAsia" w:ascii="宋体" w:hAnsi="宋体" w:eastAsia="宋体" w:cs="宋体"/>
          <w:b/>
          <w:sz w:val="24"/>
          <w:szCs w:val="24"/>
          <w:highlight w:val="none"/>
          <w:lang w:eastAsia="zh-CN"/>
        </w:rPr>
        <w:t>文件</w:t>
      </w:r>
      <w:r>
        <w:rPr>
          <w:rFonts w:hint="eastAsia" w:ascii="宋体" w:hAnsi="宋体" w:eastAsia="宋体" w:cs="宋体"/>
          <w:b/>
          <w:sz w:val="24"/>
          <w:szCs w:val="24"/>
          <w:highlight w:val="none"/>
          <w:lang w:val="en-US" w:eastAsia="zh-CN"/>
        </w:rPr>
        <w:t>资格性、符合性审查</w:t>
      </w:r>
    </w:p>
    <w:p w14:paraId="519C9AE8">
      <w:pPr>
        <w:ind w:firstLine="480" w:firstLineChars="200"/>
        <w:rPr>
          <w:rFonts w:hint="eastAsia"/>
          <w:highlight w:val="none"/>
        </w:rPr>
      </w:pPr>
      <w:r>
        <w:rPr>
          <w:rFonts w:hint="eastAsia" w:ascii="宋体" w:hAnsi="宋体" w:cs="宋体"/>
          <w:sz w:val="24"/>
          <w:szCs w:val="24"/>
          <w:highlight w:val="none"/>
        </w:rPr>
        <w:t>评审小组对各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文件进行评审，评审包括资格性审查和符合性审查，出现不符合下列情形之一时，作无效参选处理。</w:t>
      </w:r>
      <w:r>
        <w:rPr>
          <w:rFonts w:hint="eastAsia" w:ascii="宋体" w:hAnsi="宋体" w:eastAsia="宋体" w:cs="宋体"/>
          <w:b w:val="0"/>
          <w:bCs w:val="0"/>
          <w:sz w:val="24"/>
          <w:szCs w:val="24"/>
          <w:highlight w:val="none"/>
        </w:rPr>
        <w:t>《资格性</w:t>
      </w:r>
      <w:r>
        <w:rPr>
          <w:rFonts w:hint="eastAsia" w:ascii="宋体" w:hAnsi="宋体" w:eastAsia="宋体" w:cs="宋体"/>
          <w:b w:val="0"/>
          <w:bCs w:val="0"/>
          <w:sz w:val="24"/>
          <w:szCs w:val="24"/>
          <w:highlight w:val="none"/>
          <w:lang w:val="en-US" w:eastAsia="zh-CN"/>
        </w:rPr>
        <w:t>及有效性</w:t>
      </w:r>
      <w:r>
        <w:rPr>
          <w:rFonts w:hint="eastAsia" w:ascii="宋体" w:hAnsi="宋体" w:eastAsia="宋体" w:cs="宋体"/>
          <w:b w:val="0"/>
          <w:bCs w:val="0"/>
          <w:sz w:val="24"/>
          <w:szCs w:val="24"/>
          <w:highlight w:val="none"/>
        </w:rPr>
        <w:t>性审查表》如下：</w:t>
      </w:r>
    </w:p>
    <w:p w14:paraId="2250ABAE">
      <w:pPr>
        <w:ind w:firstLine="562" w:firstLineChars="200"/>
        <w:jc w:val="center"/>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48E200D3">
      <w:pPr>
        <w:spacing w:line="360" w:lineRule="auto"/>
        <w:ind w:firstLine="480" w:firstLineChars="200"/>
        <w:rPr>
          <w:rFonts w:hint="eastAsia" w:ascii="宋体" w:hAnsi="宋体" w:eastAsia="宋体"/>
          <w:bCs/>
          <w:sz w:val="24"/>
          <w:szCs w:val="24"/>
          <w:highlight w:val="none"/>
          <w:lang w:val="en-US" w:eastAsia="zh-CN"/>
        </w:rPr>
      </w:pPr>
      <w:r>
        <w:rPr>
          <w:rFonts w:hint="eastAsia" w:ascii="宋体" w:hAnsi="宋体" w:eastAsia="宋体"/>
          <w:bCs w:val="0"/>
          <w:sz w:val="24"/>
          <w:szCs w:val="24"/>
          <w:highlight w:val="none"/>
        </w:rPr>
        <w:t>项目名称：</w:t>
      </w:r>
      <w:r>
        <w:rPr>
          <w:rFonts w:hint="eastAsia" w:ascii="宋体" w:hAnsi="宋体" w:cs="宋体"/>
          <w:b/>
          <w:sz w:val="24"/>
          <w:szCs w:val="24"/>
          <w:highlight w:val="none"/>
          <w:lang w:val="en-US" w:eastAsia="zh-CN"/>
        </w:rPr>
        <w:t>城投能源公司废旧资产处置项目</w:t>
      </w:r>
    </w:p>
    <w:tbl>
      <w:tblPr>
        <w:tblStyle w:val="22"/>
        <w:tblW w:w="916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2FFF7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center"/>
          </w:tcPr>
          <w:p w14:paraId="7166C96D">
            <w:pPr>
              <w:keepNext w:val="0"/>
              <w:keepLines w:val="0"/>
              <w:widowControl/>
              <w:suppressLineNumbers w:val="0"/>
              <w:tabs>
                <w:tab w:val="left" w:pos="0"/>
              </w:tabs>
              <w:spacing w:line="400" w:lineRule="exact"/>
              <w:ind w:firstLine="0" w:firstLineChars="0"/>
              <w:jc w:val="left"/>
              <w:textAlignment w:val="auto"/>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center"/>
          </w:tcPr>
          <w:p w14:paraId="56778A46">
            <w:pPr>
              <w:keepNext w:val="0"/>
              <w:keepLines w:val="0"/>
              <w:widowControl/>
              <w:suppressLineNumbers w:val="0"/>
              <w:tabs>
                <w:tab w:val="left" w:pos="0"/>
              </w:tabs>
              <w:spacing w:line="400" w:lineRule="exact"/>
              <w:ind w:firstLine="0" w:firstLineChars="0"/>
              <w:jc w:val="left"/>
              <w:textAlignment w:val="auto"/>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center"/>
          </w:tcPr>
          <w:p w14:paraId="5BF55A76">
            <w:pPr>
              <w:keepNext w:val="0"/>
              <w:keepLines w:val="0"/>
              <w:widowControl/>
              <w:suppressLineNumbers w:val="0"/>
              <w:tabs>
                <w:tab w:val="left" w:pos="0"/>
              </w:tabs>
              <w:spacing w:line="400" w:lineRule="exact"/>
              <w:ind w:firstLine="519" w:firstLineChars="236"/>
              <w:jc w:val="left"/>
              <w:textAlignment w:val="auto"/>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center"/>
          </w:tcPr>
          <w:p w14:paraId="0BBC8E3E">
            <w:pPr>
              <w:keepNext w:val="0"/>
              <w:keepLines w:val="0"/>
              <w:widowControl/>
              <w:suppressLineNumbers w:val="0"/>
              <w:tabs>
                <w:tab w:val="left" w:pos="0"/>
              </w:tabs>
              <w:spacing w:line="400" w:lineRule="exact"/>
              <w:ind w:firstLine="566" w:firstLineChars="236"/>
              <w:jc w:val="left"/>
              <w:textAlignment w:val="auto"/>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w:t>
            </w:r>
          </w:p>
        </w:tc>
      </w:tr>
      <w:tr w14:paraId="516D2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D1DC8B0">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253" w:type="dxa"/>
            <w:vMerge w:val="restart"/>
            <w:tcBorders>
              <w:top w:val="nil"/>
              <w:left w:val="nil"/>
              <w:bottom w:val="single" w:color="000000" w:sz="8" w:space="0"/>
              <w:right w:val="single" w:color="000000" w:sz="8" w:space="0"/>
            </w:tcBorders>
            <w:shd w:val="clear" w:color="auto" w:fill="auto"/>
            <w:vAlign w:val="center"/>
          </w:tcPr>
          <w:p w14:paraId="58AA229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12C8A64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color w:val="000000"/>
                <w:kern w:val="0"/>
                <w:sz w:val="22"/>
                <w:szCs w:val="22"/>
                <w:highlight w:val="none"/>
                <w:u w:val="none"/>
                <w:lang w:val="en-US" w:eastAsia="zh-CN" w:bidi="ar"/>
              </w:rPr>
              <w:t>投标</w:t>
            </w:r>
            <w:r>
              <w:rPr>
                <w:rFonts w:hint="eastAsia" w:ascii="宋体" w:hAnsi="宋体" w:eastAsia="宋体" w:cs="宋体"/>
                <w:color w:val="000000"/>
                <w:kern w:val="0"/>
                <w:sz w:val="22"/>
                <w:szCs w:val="22"/>
                <w:highlight w:val="none"/>
                <w:u w:val="none"/>
                <w:lang w:bidi="ar"/>
              </w:rPr>
              <w:t>单位须是在中华人民共和国境内注册的法人或其他组织，具备有效的工商营业执照、企业法人组织机构代码证书、税务登记证书（或三证合一），且营业执照所列经营范围包含再生资源回收、废旧物资回收或其他与本项目相关内容</w:t>
            </w:r>
            <w:r>
              <w:rPr>
                <w:rFonts w:hint="eastAsia" w:ascii="宋体" w:hAnsi="宋体" w:eastAsia="宋体" w:cs="宋体"/>
                <w:color w:val="000000"/>
                <w:kern w:val="0"/>
                <w:sz w:val="22"/>
                <w:szCs w:val="22"/>
                <w:highlight w:val="none"/>
                <w:u w:val="none"/>
                <w:lang w:eastAsia="zh-CN" w:bidi="ar"/>
              </w:rPr>
              <w:t>。</w:t>
            </w:r>
          </w:p>
        </w:tc>
        <w:tc>
          <w:tcPr>
            <w:tcW w:w="1401" w:type="dxa"/>
            <w:tcBorders>
              <w:top w:val="nil"/>
              <w:left w:val="nil"/>
              <w:bottom w:val="single" w:color="000000" w:sz="8" w:space="0"/>
              <w:right w:val="single" w:color="000000" w:sz="12" w:space="0"/>
            </w:tcBorders>
            <w:shd w:val="clear" w:color="auto" w:fill="auto"/>
            <w:vAlign w:val="center"/>
          </w:tcPr>
          <w:p w14:paraId="59611184">
            <w:pPr>
              <w:jc w:val="both"/>
              <w:rPr>
                <w:rFonts w:hint="eastAsia" w:ascii="宋体" w:hAnsi="宋体" w:eastAsia="宋体" w:cs="宋体"/>
                <w:i w:val="0"/>
                <w:iCs w:val="0"/>
                <w:color w:val="000000"/>
                <w:sz w:val="24"/>
                <w:szCs w:val="24"/>
                <w:highlight w:val="none"/>
                <w:u w:val="none"/>
              </w:rPr>
            </w:pPr>
          </w:p>
        </w:tc>
      </w:tr>
      <w:tr w14:paraId="114CC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8"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6113A30">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253" w:type="dxa"/>
            <w:vMerge w:val="continue"/>
            <w:tcBorders>
              <w:top w:val="nil"/>
              <w:left w:val="nil"/>
              <w:bottom w:val="single" w:color="000000" w:sz="8" w:space="0"/>
              <w:right w:val="single" w:color="000000" w:sz="8" w:space="0"/>
            </w:tcBorders>
            <w:shd w:val="clear" w:color="auto" w:fill="auto"/>
            <w:vAlign w:val="center"/>
          </w:tcPr>
          <w:p w14:paraId="10FCE721">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F6F30D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center"/>
          </w:tcPr>
          <w:p w14:paraId="4DB45E00">
            <w:pPr>
              <w:jc w:val="both"/>
              <w:rPr>
                <w:rFonts w:hint="eastAsia" w:ascii="宋体" w:hAnsi="宋体" w:eastAsia="宋体" w:cs="宋体"/>
                <w:i w:val="0"/>
                <w:iCs w:val="0"/>
                <w:color w:val="000000"/>
                <w:sz w:val="24"/>
                <w:szCs w:val="24"/>
                <w:highlight w:val="none"/>
                <w:u w:val="none"/>
              </w:rPr>
            </w:pPr>
          </w:p>
        </w:tc>
      </w:tr>
      <w:tr w14:paraId="3601F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D08608A">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253" w:type="dxa"/>
            <w:vMerge w:val="continue"/>
            <w:tcBorders>
              <w:top w:val="nil"/>
              <w:left w:val="nil"/>
              <w:bottom w:val="single" w:color="000000" w:sz="8" w:space="0"/>
              <w:right w:val="single" w:color="000000" w:sz="8" w:space="0"/>
            </w:tcBorders>
            <w:shd w:val="clear" w:color="auto" w:fill="auto"/>
            <w:vAlign w:val="center"/>
          </w:tcPr>
          <w:p w14:paraId="79645C24">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4E29853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center"/>
          </w:tcPr>
          <w:p w14:paraId="5CD40843">
            <w:pPr>
              <w:jc w:val="both"/>
              <w:rPr>
                <w:rFonts w:hint="eastAsia" w:ascii="宋体" w:hAnsi="宋体" w:eastAsia="宋体" w:cs="宋体"/>
                <w:i w:val="0"/>
                <w:iCs w:val="0"/>
                <w:color w:val="000000"/>
                <w:sz w:val="24"/>
                <w:szCs w:val="24"/>
                <w:highlight w:val="none"/>
                <w:u w:val="none"/>
              </w:rPr>
            </w:pPr>
          </w:p>
        </w:tc>
      </w:tr>
      <w:tr w14:paraId="0EE22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34FCFFEE">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253" w:type="dxa"/>
            <w:vMerge w:val="continue"/>
            <w:tcBorders>
              <w:top w:val="nil"/>
              <w:left w:val="nil"/>
              <w:bottom w:val="single" w:color="000000" w:sz="8" w:space="0"/>
              <w:right w:val="single" w:color="000000" w:sz="8" w:space="0"/>
            </w:tcBorders>
            <w:shd w:val="clear" w:color="auto" w:fill="auto"/>
            <w:vAlign w:val="center"/>
          </w:tcPr>
          <w:p w14:paraId="33420BF9">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0D67A45">
            <w:pPr>
              <w:pStyle w:val="5"/>
              <w:ind w:firstLine="0" w:firstLineChars="0"/>
              <w:jc w:val="both"/>
              <w:rPr>
                <w:rFonts w:hint="eastAsia" w:ascii="宋体" w:hAnsi="宋体" w:eastAsia="宋体" w:cs="宋体"/>
                <w:i w:val="0"/>
                <w:iCs w:val="0"/>
                <w:color w:val="000000"/>
                <w:sz w:val="22"/>
                <w:szCs w:val="22"/>
                <w:highlight w:val="none"/>
                <w:u w:val="none"/>
              </w:rPr>
            </w:pPr>
            <w:r>
              <w:rPr>
                <w:rFonts w:hint="eastAsia" w:ascii="宋体" w:hAnsi="宋体" w:cs="宋体"/>
                <w:color w:val="000000"/>
                <w:sz w:val="22"/>
                <w:szCs w:val="22"/>
                <w:highlight w:val="none"/>
                <w:lang w:val="en-US" w:eastAsia="zh-CN"/>
              </w:rPr>
              <w:t>投标人</w:t>
            </w:r>
            <w:r>
              <w:rPr>
                <w:rFonts w:hint="eastAsia" w:ascii="宋体" w:hAnsi="宋体" w:cs="宋体"/>
                <w:color w:val="000000"/>
                <w:sz w:val="22"/>
                <w:szCs w:val="22"/>
                <w:highlight w:val="none"/>
              </w:rPr>
              <w:t>承诺</w:t>
            </w:r>
            <w:r>
              <w:rPr>
                <w:rFonts w:hint="eastAsia" w:ascii="宋体" w:hAnsi="宋体" w:cs="宋体"/>
                <w:color w:val="000000"/>
                <w:sz w:val="22"/>
                <w:szCs w:val="22"/>
                <w:highlight w:val="none"/>
                <w:lang w:eastAsia="zh-CN"/>
              </w:rPr>
              <w:t>，</w:t>
            </w:r>
            <w:r>
              <w:rPr>
                <w:rFonts w:hint="eastAsia" w:ascii="宋体" w:hAnsi="宋体" w:cs="宋体"/>
                <w:color w:val="000000"/>
                <w:sz w:val="22"/>
                <w:szCs w:val="22"/>
                <w:highlight w:val="none"/>
                <w:lang w:val="en-US" w:eastAsia="zh-CN"/>
              </w:rPr>
              <w:t>城投能源公司废旧资产处置项目的相关资产拆除后不再作为压力容器二次使用承诺书（附</w:t>
            </w:r>
            <w:r>
              <w:rPr>
                <w:rFonts w:hint="eastAsia" w:ascii="宋体" w:hAnsi="宋体" w:cs="宋体"/>
                <w:b/>
                <w:bCs/>
                <w:sz w:val="22"/>
                <w:szCs w:val="22"/>
                <w:highlight w:val="none"/>
                <w:lang w:val="en-US" w:eastAsia="zh-CN"/>
              </w:rPr>
              <w:t>投标单位</w:t>
            </w:r>
            <w:r>
              <w:rPr>
                <w:rFonts w:hint="eastAsia" w:ascii="宋体" w:hAnsi="宋体" w:cs="宋体"/>
                <w:b/>
                <w:sz w:val="22"/>
                <w:szCs w:val="22"/>
                <w:highlight w:val="none"/>
                <w:lang w:val="en-US" w:eastAsia="zh-CN"/>
              </w:rPr>
              <w:t>承诺函）。</w:t>
            </w:r>
          </w:p>
        </w:tc>
        <w:tc>
          <w:tcPr>
            <w:tcW w:w="1401" w:type="dxa"/>
            <w:tcBorders>
              <w:top w:val="nil"/>
              <w:left w:val="nil"/>
              <w:bottom w:val="single" w:color="000000" w:sz="8" w:space="0"/>
              <w:right w:val="single" w:color="000000" w:sz="12" w:space="0"/>
            </w:tcBorders>
            <w:shd w:val="clear" w:color="auto" w:fill="auto"/>
            <w:vAlign w:val="center"/>
          </w:tcPr>
          <w:p w14:paraId="5F488AEB">
            <w:pPr>
              <w:jc w:val="both"/>
              <w:rPr>
                <w:rFonts w:hint="eastAsia" w:ascii="宋体" w:hAnsi="宋体" w:eastAsia="宋体" w:cs="宋体"/>
                <w:i w:val="0"/>
                <w:iCs w:val="0"/>
                <w:color w:val="000000"/>
                <w:sz w:val="24"/>
                <w:szCs w:val="24"/>
                <w:highlight w:val="none"/>
                <w:u w:val="none"/>
              </w:rPr>
            </w:pPr>
          </w:p>
        </w:tc>
      </w:tr>
      <w:tr w14:paraId="5D7EA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3192E557">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cs="宋体"/>
                <w:i w:val="0"/>
                <w:iCs w:val="0"/>
                <w:color w:val="000000"/>
                <w:kern w:val="0"/>
                <w:sz w:val="22"/>
                <w:szCs w:val="22"/>
                <w:highlight w:val="none"/>
                <w:u w:val="none"/>
                <w:lang w:val="en-US" w:eastAsia="zh-CN" w:bidi="ar"/>
              </w:rPr>
              <w:t>5</w:t>
            </w:r>
          </w:p>
        </w:tc>
        <w:tc>
          <w:tcPr>
            <w:tcW w:w="1253" w:type="dxa"/>
            <w:vMerge w:val="restart"/>
            <w:tcBorders>
              <w:top w:val="nil"/>
              <w:left w:val="nil"/>
              <w:bottom w:val="single" w:color="000000" w:sz="8" w:space="0"/>
              <w:right w:val="single" w:color="000000" w:sz="8" w:space="0"/>
            </w:tcBorders>
            <w:shd w:val="clear" w:color="auto" w:fill="auto"/>
            <w:vAlign w:val="center"/>
          </w:tcPr>
          <w:p w14:paraId="3C2947B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758B39A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center"/>
          </w:tcPr>
          <w:p w14:paraId="5E408083">
            <w:pPr>
              <w:jc w:val="both"/>
              <w:rPr>
                <w:rFonts w:hint="eastAsia" w:ascii="宋体" w:hAnsi="宋体" w:eastAsia="宋体" w:cs="宋体"/>
                <w:i w:val="0"/>
                <w:iCs w:val="0"/>
                <w:color w:val="000000"/>
                <w:sz w:val="24"/>
                <w:szCs w:val="24"/>
                <w:highlight w:val="none"/>
                <w:u w:val="none"/>
              </w:rPr>
            </w:pPr>
          </w:p>
        </w:tc>
      </w:tr>
      <w:tr w14:paraId="1EB5C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303EF92">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cs="宋体"/>
                <w:i w:val="0"/>
                <w:iCs w:val="0"/>
                <w:color w:val="000000"/>
                <w:kern w:val="0"/>
                <w:sz w:val="22"/>
                <w:szCs w:val="22"/>
                <w:highlight w:val="none"/>
                <w:u w:val="none"/>
                <w:lang w:val="en-US" w:eastAsia="zh-CN" w:bidi="ar"/>
              </w:rPr>
              <w:t>6</w:t>
            </w:r>
          </w:p>
        </w:tc>
        <w:tc>
          <w:tcPr>
            <w:tcW w:w="1253" w:type="dxa"/>
            <w:vMerge w:val="continue"/>
            <w:tcBorders>
              <w:top w:val="nil"/>
              <w:left w:val="nil"/>
              <w:bottom w:val="single" w:color="000000" w:sz="8" w:space="0"/>
              <w:right w:val="single" w:color="000000" w:sz="8" w:space="0"/>
            </w:tcBorders>
            <w:shd w:val="clear" w:color="auto" w:fill="auto"/>
            <w:vAlign w:val="center"/>
          </w:tcPr>
          <w:p w14:paraId="30A97090">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4DEA3F1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center"/>
          </w:tcPr>
          <w:p w14:paraId="58ED2915">
            <w:pPr>
              <w:jc w:val="both"/>
              <w:rPr>
                <w:rFonts w:hint="eastAsia" w:ascii="宋体" w:hAnsi="宋体" w:eastAsia="宋体" w:cs="宋体"/>
                <w:i w:val="0"/>
                <w:iCs w:val="0"/>
                <w:color w:val="000000"/>
                <w:sz w:val="24"/>
                <w:szCs w:val="24"/>
                <w:highlight w:val="none"/>
                <w:u w:val="none"/>
              </w:rPr>
            </w:pPr>
          </w:p>
        </w:tc>
      </w:tr>
      <w:tr w14:paraId="4CFBB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51EFBD72">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cs="宋体"/>
                <w:i w:val="0"/>
                <w:iCs w:val="0"/>
                <w:color w:val="000000"/>
                <w:kern w:val="0"/>
                <w:sz w:val="22"/>
                <w:szCs w:val="22"/>
                <w:highlight w:val="none"/>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77737D03">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354C421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center"/>
          </w:tcPr>
          <w:p w14:paraId="54E85861">
            <w:pPr>
              <w:jc w:val="both"/>
              <w:rPr>
                <w:rFonts w:hint="eastAsia" w:ascii="宋体" w:hAnsi="宋体" w:eastAsia="宋体" w:cs="宋体"/>
                <w:i w:val="0"/>
                <w:iCs w:val="0"/>
                <w:color w:val="000000"/>
                <w:sz w:val="24"/>
                <w:szCs w:val="24"/>
                <w:highlight w:val="none"/>
                <w:u w:val="none"/>
              </w:rPr>
            </w:pPr>
          </w:p>
        </w:tc>
      </w:tr>
      <w:tr w14:paraId="23349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50331506">
            <w:pPr>
              <w:keepNext w:val="0"/>
              <w:keepLines w:val="0"/>
              <w:widowControl/>
              <w:suppressLineNumbers w:val="0"/>
              <w:jc w:val="both"/>
              <w:textAlignment w:val="center"/>
              <w:rPr>
                <w:rFonts w:hint="default" w:ascii="宋体" w:hAnsi="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21920E8B">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429081E5">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投标报价不低于最低限价</w:t>
            </w:r>
            <w:r>
              <w:rPr>
                <w:rFonts w:hint="eastAsia" w:ascii="宋体" w:hAnsi="宋体" w:cs="宋体"/>
                <w:i w:val="0"/>
                <w:iCs w:val="0"/>
                <w:color w:val="000000"/>
                <w:kern w:val="0"/>
                <w:sz w:val="22"/>
                <w:szCs w:val="22"/>
                <w:highlight w:val="none"/>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center"/>
          </w:tcPr>
          <w:p w14:paraId="48860A7B">
            <w:pPr>
              <w:jc w:val="both"/>
              <w:rPr>
                <w:rFonts w:hint="eastAsia" w:ascii="宋体" w:hAnsi="宋体" w:eastAsia="宋体" w:cs="宋体"/>
                <w:i w:val="0"/>
                <w:iCs w:val="0"/>
                <w:color w:val="000000"/>
                <w:sz w:val="24"/>
                <w:szCs w:val="24"/>
                <w:highlight w:val="none"/>
                <w:u w:val="none"/>
              </w:rPr>
            </w:pPr>
          </w:p>
        </w:tc>
      </w:tr>
      <w:tr w14:paraId="61A6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6FA66F1">
            <w:pPr>
              <w:keepNext w:val="0"/>
              <w:keepLines w:val="0"/>
              <w:widowControl/>
              <w:suppressLineNumbers w:val="0"/>
              <w:jc w:val="both"/>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cs="宋体"/>
                <w:i w:val="0"/>
                <w:iCs w:val="0"/>
                <w:color w:val="000000"/>
                <w:kern w:val="0"/>
                <w:sz w:val="22"/>
                <w:szCs w:val="22"/>
                <w:highlight w:val="none"/>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1122798C">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B0BC81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center"/>
          </w:tcPr>
          <w:p w14:paraId="6F75E495">
            <w:pPr>
              <w:jc w:val="both"/>
              <w:rPr>
                <w:rFonts w:hint="eastAsia" w:ascii="宋体" w:hAnsi="宋体" w:eastAsia="宋体" w:cs="宋体"/>
                <w:i w:val="0"/>
                <w:iCs w:val="0"/>
                <w:color w:val="000000"/>
                <w:sz w:val="24"/>
                <w:szCs w:val="24"/>
                <w:highlight w:val="none"/>
                <w:u w:val="none"/>
              </w:rPr>
            </w:pPr>
          </w:p>
        </w:tc>
      </w:tr>
      <w:tr w14:paraId="26FC8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E367C54">
            <w:pPr>
              <w:keepNext w:val="0"/>
              <w:keepLines w:val="0"/>
              <w:widowControl/>
              <w:suppressLineNumbers w:val="0"/>
              <w:jc w:val="both"/>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cs="宋体"/>
                <w:i w:val="0"/>
                <w:iCs w:val="0"/>
                <w:color w:val="000000"/>
                <w:kern w:val="0"/>
                <w:sz w:val="22"/>
                <w:szCs w:val="22"/>
                <w:highlight w:val="none"/>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183D5B1C">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6FAFC79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center"/>
          </w:tcPr>
          <w:p w14:paraId="754ECCFA">
            <w:pPr>
              <w:jc w:val="both"/>
              <w:rPr>
                <w:rFonts w:hint="eastAsia" w:ascii="宋体" w:hAnsi="宋体" w:eastAsia="宋体" w:cs="宋体"/>
                <w:i w:val="0"/>
                <w:iCs w:val="0"/>
                <w:color w:val="000000"/>
                <w:sz w:val="24"/>
                <w:szCs w:val="24"/>
                <w:highlight w:val="none"/>
                <w:u w:val="none"/>
              </w:rPr>
            </w:pPr>
          </w:p>
        </w:tc>
      </w:tr>
      <w:tr w14:paraId="17682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F6C5A7B">
            <w:pPr>
              <w:keepNext w:val="0"/>
              <w:keepLines w:val="0"/>
              <w:widowControl/>
              <w:suppressLineNumbers w:val="0"/>
              <w:jc w:val="both"/>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cs="宋体"/>
                <w:i w:val="0"/>
                <w:iCs w:val="0"/>
                <w:color w:val="000000"/>
                <w:kern w:val="0"/>
                <w:sz w:val="22"/>
                <w:szCs w:val="22"/>
                <w:highlight w:val="none"/>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52654D66">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6E1FDFF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center"/>
          </w:tcPr>
          <w:p w14:paraId="7CBD6C2D">
            <w:pPr>
              <w:jc w:val="both"/>
              <w:rPr>
                <w:rFonts w:hint="eastAsia" w:ascii="宋体" w:hAnsi="宋体" w:eastAsia="宋体" w:cs="宋体"/>
                <w:i w:val="0"/>
                <w:iCs w:val="0"/>
                <w:color w:val="000000"/>
                <w:sz w:val="24"/>
                <w:szCs w:val="24"/>
                <w:highlight w:val="none"/>
                <w:u w:val="none"/>
              </w:rPr>
            </w:pPr>
          </w:p>
        </w:tc>
      </w:tr>
      <w:tr w14:paraId="6A0FC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12" w:space="0"/>
              <w:right w:val="single" w:color="000000" w:sz="8" w:space="0"/>
            </w:tcBorders>
            <w:shd w:val="clear" w:color="auto" w:fill="auto"/>
            <w:vAlign w:val="center"/>
          </w:tcPr>
          <w:p w14:paraId="3F87F443">
            <w:pPr>
              <w:jc w:val="both"/>
              <w:rPr>
                <w:rFonts w:hint="eastAsia" w:ascii="宋体" w:hAnsi="宋体" w:eastAsia="宋体" w:cs="宋体"/>
                <w:i w:val="0"/>
                <w:iCs w:val="0"/>
                <w:color w:val="000000"/>
                <w:sz w:val="22"/>
                <w:szCs w:val="22"/>
                <w:highlight w:val="none"/>
                <w:u w:val="none"/>
              </w:rPr>
            </w:pPr>
          </w:p>
        </w:tc>
        <w:tc>
          <w:tcPr>
            <w:tcW w:w="1253" w:type="dxa"/>
            <w:tcBorders>
              <w:top w:val="nil"/>
              <w:left w:val="nil"/>
              <w:bottom w:val="single" w:color="000000" w:sz="12" w:space="0"/>
              <w:right w:val="single" w:color="000000" w:sz="8" w:space="0"/>
            </w:tcBorders>
            <w:shd w:val="clear" w:color="auto" w:fill="auto"/>
            <w:vAlign w:val="center"/>
          </w:tcPr>
          <w:p w14:paraId="69174219">
            <w:pPr>
              <w:jc w:val="both"/>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12" w:space="0"/>
              <w:right w:val="single" w:color="000000" w:sz="8" w:space="0"/>
            </w:tcBorders>
            <w:shd w:val="clear" w:color="auto" w:fill="auto"/>
            <w:vAlign w:val="center"/>
          </w:tcPr>
          <w:p w14:paraId="062AA5A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vAlign w:val="center"/>
          </w:tcPr>
          <w:p w14:paraId="7411C5E5">
            <w:pPr>
              <w:jc w:val="both"/>
              <w:rPr>
                <w:rFonts w:hint="eastAsia" w:ascii="宋体" w:hAnsi="宋体" w:eastAsia="宋体" w:cs="宋体"/>
                <w:i w:val="0"/>
                <w:iCs w:val="0"/>
                <w:color w:val="000000"/>
                <w:sz w:val="24"/>
                <w:szCs w:val="24"/>
                <w:highlight w:val="none"/>
                <w:u w:val="none"/>
              </w:rPr>
            </w:pPr>
          </w:p>
        </w:tc>
      </w:tr>
    </w:tbl>
    <w:p w14:paraId="1100AD53">
      <w:pPr>
        <w:tabs>
          <w:tab w:val="left" w:pos="0"/>
        </w:tabs>
        <w:spacing w:line="400" w:lineRule="exact"/>
        <w:ind w:firstLine="566" w:firstLineChars="236"/>
        <w:rPr>
          <w:rFonts w:hint="eastAsia" w:ascii="宋体" w:hAnsi="宋体" w:cs="宋体"/>
          <w:sz w:val="24"/>
          <w:szCs w:val="24"/>
          <w:highlight w:val="none"/>
        </w:rPr>
      </w:pPr>
      <w:bookmarkStart w:id="28" w:name="_Toc318967835"/>
      <w:bookmarkStart w:id="29" w:name="_Toc28142602"/>
      <w:bookmarkStart w:id="30" w:name="_Toc28489534"/>
      <w:bookmarkStart w:id="31" w:name="_Toc26163633"/>
    </w:p>
    <w:p w14:paraId="26D9F0F2">
      <w:pPr>
        <w:tabs>
          <w:tab w:val="left" w:pos="0"/>
        </w:tabs>
        <w:spacing w:line="400" w:lineRule="exact"/>
        <w:ind w:firstLine="566" w:firstLineChars="236"/>
        <w:rPr>
          <w:rFonts w:hint="eastAsia" w:ascii="宋体" w:hAnsi="宋体" w:cs="宋体"/>
          <w:sz w:val="24"/>
          <w:szCs w:val="24"/>
          <w:highlight w:val="none"/>
        </w:rPr>
      </w:pPr>
    </w:p>
    <w:p w14:paraId="5380B1BF">
      <w:pPr>
        <w:pStyle w:val="60"/>
        <w:widowControl w:val="0"/>
        <w:numPr>
          <w:ilvl w:val="0"/>
          <w:numId w:val="13"/>
        </w:numPr>
        <w:spacing w:line="400" w:lineRule="exact"/>
        <w:ind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价格评审及中选供应商推荐</w:t>
      </w:r>
    </w:p>
    <w:tbl>
      <w:tblPr>
        <w:tblStyle w:val="22"/>
        <w:tblW w:w="9354" w:type="dxa"/>
        <w:tblInd w:w="0" w:type="dxa"/>
        <w:tblLayout w:type="fixed"/>
        <w:tblCellMar>
          <w:top w:w="0" w:type="dxa"/>
          <w:left w:w="0" w:type="dxa"/>
          <w:bottom w:w="0" w:type="dxa"/>
          <w:right w:w="0" w:type="dxa"/>
        </w:tblCellMar>
      </w:tblPr>
      <w:tblGrid>
        <w:gridCol w:w="9354"/>
      </w:tblGrid>
      <w:tr w14:paraId="4CEC7078">
        <w:tblPrEx>
          <w:tblCellMar>
            <w:top w:w="0" w:type="dxa"/>
            <w:left w:w="0" w:type="dxa"/>
            <w:bottom w:w="0" w:type="dxa"/>
            <w:right w:w="0" w:type="dxa"/>
          </w:tblCellMar>
        </w:tblPrEx>
        <w:tc>
          <w:tcPr>
            <w:tcW w:w="9354" w:type="dxa"/>
            <w:vAlign w:val="center"/>
          </w:tcPr>
          <w:p w14:paraId="58F2FDC3">
            <w:pPr>
              <w:spacing w:line="400" w:lineRule="exact"/>
              <w:ind w:firstLine="424" w:firstLineChars="177"/>
              <w:rPr>
                <w:rFonts w:hint="eastAsia" w:ascii="宋体" w:hAnsi="宋体" w:cs="宋体"/>
                <w:sz w:val="24"/>
                <w:szCs w:val="24"/>
                <w:highlight w:val="none"/>
              </w:rPr>
            </w:pPr>
            <w:r>
              <w:rPr>
                <w:rFonts w:ascii="宋体" w:hAnsi="宋体" w:cs="宋体"/>
                <w:sz w:val="24"/>
                <w:szCs w:val="24"/>
                <w:highlight w:val="none"/>
              </w:rPr>
              <w:t>本次采购采用最</w:t>
            </w:r>
            <w:r>
              <w:rPr>
                <w:rFonts w:hint="eastAsia" w:ascii="宋体" w:hAnsi="宋体" w:cs="宋体"/>
                <w:sz w:val="24"/>
                <w:szCs w:val="24"/>
                <w:highlight w:val="none"/>
                <w:lang w:val="en-US" w:eastAsia="zh-CN"/>
              </w:rPr>
              <w:t>高</w:t>
            </w:r>
            <w:r>
              <w:rPr>
                <w:rFonts w:ascii="宋体" w:hAnsi="宋体" w:cs="宋体"/>
                <w:sz w:val="24"/>
                <w:szCs w:val="24"/>
                <w:highlight w:val="none"/>
              </w:rPr>
              <w:t>价评审法， 即在满足采购文件实际性要求的前提下，提出最</w:t>
            </w:r>
            <w:r>
              <w:rPr>
                <w:rFonts w:hint="eastAsia" w:ascii="宋体" w:hAnsi="宋体" w:cs="宋体"/>
                <w:sz w:val="24"/>
                <w:szCs w:val="24"/>
                <w:highlight w:val="none"/>
                <w:lang w:val="en-US" w:eastAsia="zh-CN"/>
              </w:rPr>
              <w:t>高</w:t>
            </w:r>
            <w:r>
              <w:rPr>
                <w:rFonts w:ascii="宋体" w:hAnsi="宋体" w:cs="宋体"/>
                <w:sz w:val="24"/>
                <w:szCs w:val="24"/>
                <w:highlight w:val="none"/>
              </w:rPr>
              <w:t>报价者推荐为中选供应商。</w:t>
            </w:r>
          </w:p>
        </w:tc>
      </w:tr>
    </w:tbl>
    <w:p w14:paraId="1D6E94B6">
      <w:pPr>
        <w:spacing w:line="400" w:lineRule="exact"/>
        <w:rPr>
          <w:rFonts w:hint="eastAsia" w:ascii="宋体" w:hAnsi="宋体" w:cs="宋体"/>
          <w:b/>
          <w:bCs/>
          <w:color w:val="000000"/>
          <w:sz w:val="24"/>
          <w:szCs w:val="24"/>
          <w:highlight w:val="none"/>
        </w:rPr>
      </w:pPr>
      <w:bookmarkStart w:id="32" w:name="_Toc35834934"/>
      <w:bookmarkStart w:id="33" w:name="_Toc138506092"/>
      <w:bookmarkStart w:id="34" w:name="_Toc101553661"/>
      <w:bookmarkStart w:id="35" w:name="_Toc108001800"/>
      <w:bookmarkStart w:id="36" w:name="_Toc124646434"/>
      <w:bookmarkStart w:id="37" w:name="_Toc131904930"/>
      <w:bookmarkStart w:id="38" w:name="_Toc124401382"/>
      <w:bookmarkStart w:id="39" w:name="_Toc67911942"/>
      <w:bookmarkStart w:id="40" w:name="_Toc169334816"/>
      <w:bookmarkStart w:id="41" w:name="_Toc150050902"/>
      <w:bookmarkStart w:id="42" w:name="_Toc125770208"/>
      <w:bookmarkStart w:id="43" w:name="_Toc148420070"/>
      <w:bookmarkStart w:id="44" w:name="_Toc113277292"/>
      <w:bookmarkStart w:id="45" w:name="_Toc28489533"/>
      <w:bookmarkStart w:id="46" w:name="_Toc104902929"/>
      <w:bookmarkStart w:id="47" w:name="_Toc138568672"/>
      <w:bookmarkStart w:id="48" w:name="_Toc95249607"/>
      <w:bookmarkStart w:id="49" w:name="_Toc28142601"/>
      <w:bookmarkStart w:id="50" w:name="_Toc95304223"/>
      <w:bookmarkStart w:id="51" w:name="_Toc68620012"/>
      <w:bookmarkStart w:id="52" w:name="_Toc104874465"/>
      <w:bookmarkStart w:id="53" w:name="_Toc101553556"/>
      <w:bookmarkStart w:id="54" w:name="_Toc124570687"/>
      <w:bookmarkStart w:id="55" w:name="_Toc148060906"/>
      <w:bookmarkStart w:id="56" w:name="_Toc34535380"/>
      <w:bookmarkStart w:id="57" w:name="_Toc108243616"/>
      <w:bookmarkStart w:id="58" w:name="_Toc131922503"/>
      <w:bookmarkStart w:id="59" w:name="_Toc66722112"/>
      <w:bookmarkStart w:id="60" w:name="_Toc102211724"/>
      <w:bookmarkStart w:id="61" w:name="_Toc318967834"/>
      <w:bookmarkStart w:id="62" w:name="_Toc257395092"/>
      <w:r>
        <w:rPr>
          <w:rFonts w:hint="eastAsia" w:ascii="宋体" w:hAnsi="宋体" w:cs="宋体"/>
          <w:b/>
          <w:sz w:val="24"/>
          <w:szCs w:val="24"/>
          <w:highlight w:val="none"/>
        </w:rPr>
        <w:t>三、附</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hint="eastAsia" w:ascii="宋体" w:hAnsi="宋体" w:cs="宋体"/>
          <w:b/>
          <w:sz w:val="24"/>
          <w:szCs w:val="24"/>
          <w:highlight w:val="none"/>
        </w:rPr>
        <w:t>表</w:t>
      </w:r>
      <w:bookmarkEnd w:id="61"/>
      <w:bookmarkEnd w:id="62"/>
    </w:p>
    <w:p w14:paraId="784AC683">
      <w:pPr>
        <w:spacing w:line="400" w:lineRule="exact"/>
        <w:ind w:firstLine="460" w:firstLineChars="192"/>
        <w:rPr>
          <w:rFonts w:hint="eastAsia" w:ascii="宋体" w:hAnsi="宋体" w:cs="宋体"/>
          <w:bCs/>
          <w:color w:val="000000"/>
          <w:sz w:val="24"/>
          <w:szCs w:val="24"/>
          <w:highlight w:val="none"/>
        </w:rPr>
      </w:pPr>
      <w:r>
        <w:rPr>
          <w:rFonts w:hint="eastAsia" w:ascii="宋体" w:hAnsi="宋体" w:cs="宋体"/>
          <w:bCs/>
          <w:color w:val="000000"/>
          <w:sz w:val="24"/>
          <w:szCs w:val="24"/>
          <w:highlight w:val="none"/>
        </w:rPr>
        <w:t>本评审文件包括以下评审过程中所需文件附表：</w:t>
      </w:r>
    </w:p>
    <w:p w14:paraId="02265048">
      <w:pPr>
        <w:pStyle w:val="2"/>
        <w:spacing w:line="520" w:lineRule="exact"/>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附表1 </w:t>
      </w:r>
      <w:r>
        <w:rPr>
          <w:rFonts w:hint="eastAsia" w:ascii="宋体" w:hAnsi="宋体" w:cs="宋体"/>
          <w:b w:val="0"/>
          <w:bCs w:val="0"/>
          <w:sz w:val="24"/>
          <w:szCs w:val="24"/>
          <w:highlight w:val="none"/>
        </w:rPr>
        <w:t>资格性、符合性审查表</w:t>
      </w:r>
    </w:p>
    <w:p w14:paraId="1C468037">
      <w:pPr>
        <w:spacing w:line="400" w:lineRule="exact"/>
        <w:ind w:firstLine="0" w:firstLineChars="0"/>
        <w:rPr>
          <w:rFonts w:hint="eastAsia" w:ascii="宋体" w:hAnsi="宋体" w:cs="宋体"/>
          <w:bCs w:val="0"/>
          <w:color w:val="000000"/>
          <w:sz w:val="24"/>
          <w:szCs w:val="24"/>
          <w:highlight w:val="none"/>
        </w:rPr>
      </w:pPr>
      <w:r>
        <w:rPr>
          <w:rFonts w:hint="eastAsia" w:ascii="宋体" w:hAnsi="宋体" w:cs="宋体"/>
          <w:bCs w:val="0"/>
          <w:color w:val="000000"/>
          <w:sz w:val="24"/>
          <w:szCs w:val="24"/>
          <w:highlight w:val="none"/>
        </w:rPr>
        <w:t>附表2 最</w:t>
      </w:r>
      <w:r>
        <w:rPr>
          <w:rFonts w:hint="eastAsia" w:ascii="宋体" w:hAnsi="宋体" w:cs="宋体"/>
          <w:bCs w:val="0"/>
          <w:color w:val="000000"/>
          <w:sz w:val="24"/>
          <w:szCs w:val="24"/>
          <w:highlight w:val="none"/>
          <w:lang w:val="en-US" w:eastAsia="zh-CN"/>
        </w:rPr>
        <w:t>高</w:t>
      </w:r>
      <w:r>
        <w:rPr>
          <w:rFonts w:hint="eastAsia" w:ascii="宋体" w:hAnsi="宋体" w:cs="宋体"/>
          <w:bCs w:val="0"/>
          <w:color w:val="000000"/>
          <w:sz w:val="24"/>
          <w:szCs w:val="24"/>
          <w:highlight w:val="none"/>
        </w:rPr>
        <w:t>价法评审表</w:t>
      </w:r>
    </w:p>
    <w:p w14:paraId="5EBBF3E4">
      <w:pPr>
        <w:pStyle w:val="5"/>
        <w:ind w:firstLine="0" w:firstLineChars="0"/>
        <w:rPr>
          <w:rFonts w:hint="eastAsia" w:ascii="宋体" w:hAnsi="宋体" w:cs="宋体"/>
          <w:bCs w:val="0"/>
          <w:color w:val="000000"/>
          <w:sz w:val="24"/>
          <w:szCs w:val="24"/>
          <w:highlight w:val="none"/>
        </w:rPr>
        <w:sectPr>
          <w:footerReference r:id="rId4" w:type="first"/>
          <w:footerReference r:id="rId3" w:type="default"/>
          <w:pgSz w:w="11906" w:h="16838"/>
          <w:pgMar w:top="1134" w:right="1134" w:bottom="1134" w:left="1418" w:header="567" w:footer="737" w:gutter="0"/>
          <w:cols w:space="720" w:num="1"/>
          <w:titlePg/>
          <w:docGrid w:type="lines" w:linePitch="312" w:charSpace="0"/>
        </w:sectPr>
      </w:pPr>
    </w:p>
    <w:p w14:paraId="2071E8ED">
      <w:pPr>
        <w:pStyle w:val="2"/>
        <w:spacing w:before="0" w:after="0" w:line="520" w:lineRule="exact"/>
        <w:rPr>
          <w:rFonts w:hint="eastAsia" w:ascii="宋体" w:hAnsi="宋体" w:cs="宋体"/>
          <w:sz w:val="24"/>
          <w:szCs w:val="24"/>
          <w:highlight w:val="none"/>
        </w:rPr>
      </w:pPr>
      <w:r>
        <w:rPr>
          <w:rFonts w:hint="eastAsia" w:ascii="宋体" w:hAnsi="宋体" w:cs="宋体"/>
          <w:sz w:val="24"/>
          <w:szCs w:val="24"/>
          <w:highlight w:val="none"/>
        </w:rPr>
        <w:t>附表1 资格性、符合性审查表</w:t>
      </w:r>
      <w:bookmarkEnd w:id="28"/>
      <w:bookmarkEnd w:id="29"/>
      <w:bookmarkEnd w:id="30"/>
      <w:bookmarkEnd w:id="31"/>
    </w:p>
    <w:tbl>
      <w:tblPr>
        <w:tblStyle w:val="22"/>
        <w:tblW w:w="10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4"/>
      </w:tblGrid>
      <w:tr w14:paraId="6725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 w:hRule="atLeast"/>
        </w:trPr>
        <w:tc>
          <w:tcPr>
            <w:tcW w:w="10834" w:type="dxa"/>
            <w:tcBorders>
              <w:top w:val="nil"/>
              <w:left w:val="nil"/>
              <w:bottom w:val="single" w:color="auto" w:sz="4" w:space="0"/>
              <w:right w:val="nil"/>
            </w:tcBorders>
            <w:vAlign w:val="center"/>
          </w:tcPr>
          <w:p w14:paraId="4EB7D137">
            <w:pPr>
              <w:widowControl/>
              <w:numPr>
                <w:ilvl w:val="0"/>
                <w:numId w:val="0"/>
              </w:numPr>
              <w:adjustRightInd w:val="0"/>
              <w:snapToGrid w:val="0"/>
              <w:spacing w:before="156" w:beforeLines="50" w:after="156" w:afterLines="50"/>
              <w:jc w:val="left"/>
              <w:rPr>
                <w:rFonts w:hint="eastAsia" w:ascii="宋体" w:hAnsi="宋体" w:cs="宋体"/>
                <w:sz w:val="24"/>
                <w:szCs w:val="24"/>
                <w:highlight w:val="none"/>
                <w:lang w:val="en-US" w:eastAsia="zh-CN"/>
              </w:rPr>
            </w:pPr>
            <w:bookmarkStart w:id="63" w:name="_Toc318967841"/>
            <w:r>
              <w:rPr>
                <w:rFonts w:hint="eastAsia" w:ascii="宋体" w:hAnsi="宋体" w:cs="宋体"/>
                <w:sz w:val="24"/>
                <w:szCs w:val="24"/>
                <w:highlight w:val="none"/>
                <w:lang w:val="en-US" w:eastAsia="zh-CN"/>
              </w:rPr>
              <w:t>项目名称：</w:t>
            </w:r>
            <w:r>
              <w:rPr>
                <w:rFonts w:hint="eastAsia" w:ascii="宋体" w:hAnsi="宋体" w:cs="宋体"/>
                <w:b/>
                <w:sz w:val="24"/>
                <w:szCs w:val="24"/>
                <w:highlight w:val="none"/>
                <w:lang w:val="en-US" w:eastAsia="zh-CN"/>
              </w:rPr>
              <w:t>城投能源公司废旧资产处置项目</w:t>
            </w:r>
          </w:p>
          <w:tbl>
            <w:tblPr>
              <w:tblStyle w:val="22"/>
              <w:tblW w:w="1070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3"/>
              <w:gridCol w:w="822"/>
              <w:gridCol w:w="6227"/>
              <w:gridCol w:w="1006"/>
              <w:gridCol w:w="1046"/>
              <w:gridCol w:w="1017"/>
            </w:tblGrid>
            <w:tr w14:paraId="3040C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6" w:hRule="atLeast"/>
              </w:trPr>
              <w:tc>
                <w:tcPr>
                  <w:tcW w:w="583" w:type="dxa"/>
                  <w:tcBorders>
                    <w:top w:val="single" w:color="000000" w:sz="12" w:space="0"/>
                    <w:left w:val="single" w:color="000000" w:sz="12" w:space="0"/>
                    <w:bottom w:val="single" w:color="000000" w:sz="8" w:space="0"/>
                    <w:right w:val="single" w:color="000000" w:sz="8" w:space="0"/>
                  </w:tcBorders>
                  <w:shd w:val="clear" w:color="auto" w:fill="auto"/>
                  <w:vAlign w:val="center"/>
                </w:tcPr>
                <w:p w14:paraId="70A007C8">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822" w:type="dxa"/>
                  <w:tcBorders>
                    <w:top w:val="single" w:color="000000" w:sz="12" w:space="0"/>
                    <w:left w:val="nil"/>
                    <w:bottom w:val="single" w:color="000000" w:sz="8" w:space="0"/>
                    <w:right w:val="single" w:color="000000" w:sz="8" w:space="0"/>
                  </w:tcBorders>
                  <w:shd w:val="clear" w:color="auto" w:fill="auto"/>
                  <w:vAlign w:val="center"/>
                </w:tcPr>
                <w:p w14:paraId="65285ACE">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评审类别</w:t>
                  </w:r>
                </w:p>
              </w:tc>
              <w:tc>
                <w:tcPr>
                  <w:tcW w:w="6227" w:type="dxa"/>
                  <w:tcBorders>
                    <w:top w:val="single" w:color="000000" w:sz="12" w:space="0"/>
                    <w:left w:val="nil"/>
                    <w:bottom w:val="single" w:color="000000" w:sz="8" w:space="0"/>
                    <w:right w:val="single" w:color="000000" w:sz="8" w:space="0"/>
                  </w:tcBorders>
                  <w:shd w:val="clear" w:color="auto" w:fill="auto"/>
                  <w:vAlign w:val="center"/>
                </w:tcPr>
                <w:p w14:paraId="37B9CD77">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评审内容</w:t>
                  </w:r>
                </w:p>
              </w:tc>
              <w:tc>
                <w:tcPr>
                  <w:tcW w:w="1006" w:type="dxa"/>
                  <w:tcBorders>
                    <w:top w:val="single" w:color="000000" w:sz="12" w:space="0"/>
                    <w:left w:val="nil"/>
                    <w:bottom w:val="single" w:color="000000" w:sz="8" w:space="0"/>
                    <w:right w:val="single" w:color="000000" w:sz="12" w:space="0"/>
                  </w:tcBorders>
                  <w:shd w:val="clear" w:color="auto" w:fill="auto"/>
                  <w:vAlign w:val="center"/>
                </w:tcPr>
                <w:p w14:paraId="45054D18">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投标单位名称</w:t>
                  </w:r>
                </w:p>
              </w:tc>
              <w:tc>
                <w:tcPr>
                  <w:tcW w:w="1046" w:type="dxa"/>
                  <w:tcBorders>
                    <w:top w:val="single" w:color="000000" w:sz="12" w:space="0"/>
                    <w:left w:val="nil"/>
                    <w:bottom w:val="single" w:color="000000" w:sz="8" w:space="0"/>
                    <w:right w:val="single" w:color="000000" w:sz="12" w:space="0"/>
                  </w:tcBorders>
                  <w:shd w:val="clear" w:color="auto" w:fill="auto"/>
                  <w:vAlign w:val="center"/>
                </w:tcPr>
                <w:p w14:paraId="4336BABF">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投标单位名称</w:t>
                  </w:r>
                </w:p>
              </w:tc>
              <w:tc>
                <w:tcPr>
                  <w:tcW w:w="1017" w:type="dxa"/>
                  <w:tcBorders>
                    <w:top w:val="single" w:color="000000" w:sz="12" w:space="0"/>
                    <w:left w:val="nil"/>
                    <w:bottom w:val="single" w:color="000000" w:sz="8" w:space="0"/>
                    <w:right w:val="single" w:color="000000" w:sz="12" w:space="0"/>
                  </w:tcBorders>
                  <w:shd w:val="clear" w:color="auto" w:fill="auto"/>
                  <w:vAlign w:val="center"/>
                </w:tcPr>
                <w:p w14:paraId="21F8BBB1">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投标单位名称</w:t>
                  </w:r>
                </w:p>
              </w:tc>
            </w:tr>
            <w:tr w14:paraId="686DB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1716AC1B">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22" w:type="dxa"/>
                  <w:vMerge w:val="restart"/>
                  <w:tcBorders>
                    <w:top w:val="nil"/>
                    <w:left w:val="nil"/>
                    <w:bottom w:val="single" w:color="000000" w:sz="8" w:space="0"/>
                    <w:right w:val="single" w:color="000000" w:sz="8" w:space="0"/>
                  </w:tcBorders>
                  <w:shd w:val="clear" w:color="auto" w:fill="auto"/>
                  <w:vAlign w:val="center"/>
                </w:tcPr>
                <w:p w14:paraId="5E5C4857">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资格性审查</w:t>
                  </w:r>
                </w:p>
              </w:tc>
              <w:tc>
                <w:tcPr>
                  <w:tcW w:w="6227" w:type="dxa"/>
                  <w:tcBorders>
                    <w:top w:val="nil"/>
                    <w:left w:val="nil"/>
                    <w:bottom w:val="single" w:color="000000" w:sz="8" w:space="0"/>
                    <w:right w:val="single" w:color="000000" w:sz="8" w:space="0"/>
                  </w:tcBorders>
                  <w:shd w:val="clear" w:color="auto" w:fill="auto"/>
                  <w:vAlign w:val="center"/>
                </w:tcPr>
                <w:p w14:paraId="75E32544">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lang w:eastAsia="zh-CN"/>
                    </w:rPr>
                  </w:pPr>
                  <w:r>
                    <w:rPr>
                      <w:rFonts w:hint="eastAsia" w:ascii="宋体" w:hAnsi="宋体" w:eastAsia="宋体" w:cs="宋体"/>
                      <w:sz w:val="20"/>
                      <w:szCs w:val="20"/>
                      <w:highlight w:val="none"/>
                      <w:lang w:val="en-US" w:eastAsia="zh-CN"/>
                    </w:rPr>
                    <w:t>投标</w:t>
                  </w:r>
                  <w:r>
                    <w:rPr>
                      <w:rFonts w:hint="eastAsia" w:ascii="宋体" w:hAnsi="宋体" w:eastAsia="宋体" w:cs="宋体"/>
                      <w:sz w:val="20"/>
                      <w:szCs w:val="20"/>
                      <w:highlight w:val="none"/>
                    </w:rPr>
                    <w:t>单位须是在中华人民共和国境内注册的法人或其他组织，</w:t>
                  </w:r>
                  <w:r>
                    <w:rPr>
                      <w:rFonts w:hint="eastAsia" w:ascii="宋体" w:hAnsi="宋体" w:eastAsia="宋体" w:cs="宋体"/>
                      <w:kern w:val="0"/>
                      <w:sz w:val="20"/>
                      <w:szCs w:val="20"/>
                      <w:highlight w:val="none"/>
                    </w:rPr>
                    <w:t>具备有效的工商营业执照、企业法人组织机构代码证书、税务登记证书（或三证合一），且营业执照所列经营范围包含再生资源回收、废旧物资回收或其他与本项目相关内容</w:t>
                  </w:r>
                  <w:r>
                    <w:rPr>
                      <w:rFonts w:hint="eastAsia" w:ascii="宋体" w:hAnsi="宋体" w:cs="宋体"/>
                      <w:kern w:val="0"/>
                      <w:sz w:val="20"/>
                      <w:szCs w:val="20"/>
                      <w:highlight w:val="none"/>
                      <w:lang w:eastAsia="zh-CN"/>
                    </w:rPr>
                    <w:t>。</w:t>
                  </w:r>
                </w:p>
              </w:tc>
              <w:tc>
                <w:tcPr>
                  <w:tcW w:w="1006" w:type="dxa"/>
                  <w:tcBorders>
                    <w:top w:val="nil"/>
                    <w:left w:val="nil"/>
                    <w:bottom w:val="single" w:color="000000" w:sz="8" w:space="0"/>
                    <w:right w:val="single" w:color="000000" w:sz="12" w:space="0"/>
                  </w:tcBorders>
                  <w:shd w:val="clear" w:color="auto" w:fill="auto"/>
                  <w:vAlign w:val="center"/>
                </w:tcPr>
                <w:p w14:paraId="0FCD5542">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2BBC9787">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6643CA2D">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587C5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8"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4A7C9EC3">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822" w:type="dxa"/>
                  <w:vMerge w:val="continue"/>
                  <w:tcBorders>
                    <w:top w:val="nil"/>
                    <w:left w:val="nil"/>
                    <w:bottom w:val="single" w:color="000000" w:sz="8" w:space="0"/>
                    <w:right w:val="single" w:color="000000" w:sz="8" w:space="0"/>
                  </w:tcBorders>
                  <w:shd w:val="clear" w:color="auto" w:fill="auto"/>
                  <w:vAlign w:val="center"/>
                </w:tcPr>
                <w:p w14:paraId="0501742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531AF912">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006" w:type="dxa"/>
                  <w:tcBorders>
                    <w:top w:val="nil"/>
                    <w:left w:val="nil"/>
                    <w:bottom w:val="single" w:color="000000" w:sz="8" w:space="0"/>
                    <w:right w:val="single" w:color="000000" w:sz="12" w:space="0"/>
                  </w:tcBorders>
                  <w:shd w:val="clear" w:color="auto" w:fill="auto"/>
                  <w:vAlign w:val="center"/>
                </w:tcPr>
                <w:p w14:paraId="21CCA2D0">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139289CA">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6AD9A573">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37DFD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6ED205FF">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22" w:type="dxa"/>
                  <w:vMerge w:val="continue"/>
                  <w:tcBorders>
                    <w:top w:val="nil"/>
                    <w:left w:val="nil"/>
                    <w:bottom w:val="single" w:color="000000" w:sz="8" w:space="0"/>
                    <w:right w:val="single" w:color="000000" w:sz="8" w:space="0"/>
                  </w:tcBorders>
                  <w:shd w:val="clear" w:color="auto" w:fill="auto"/>
                  <w:vAlign w:val="center"/>
                </w:tcPr>
                <w:p w14:paraId="6C6BF389">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5C6EBAF1">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投标人没有处于被责令停业或破产状态，且资产未被重组、接管和冻结，声明在投标活动中3年内没有重大违法活动和涉嫌违规行为（附投标声明函）。</w:t>
                  </w:r>
                </w:p>
              </w:tc>
              <w:tc>
                <w:tcPr>
                  <w:tcW w:w="1006" w:type="dxa"/>
                  <w:tcBorders>
                    <w:top w:val="nil"/>
                    <w:left w:val="nil"/>
                    <w:bottom w:val="single" w:color="000000" w:sz="8" w:space="0"/>
                    <w:right w:val="single" w:color="000000" w:sz="12" w:space="0"/>
                  </w:tcBorders>
                  <w:shd w:val="clear" w:color="auto" w:fill="auto"/>
                  <w:vAlign w:val="center"/>
                </w:tcPr>
                <w:p w14:paraId="3C07322F">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003D4B6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6F734249">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4BC29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69C96EC6">
                  <w:pPr>
                    <w:keepNext w:val="0"/>
                    <w:keepLines w:val="0"/>
                    <w:widowControl/>
                    <w:numPr>
                      <w:ilvl w:val="0"/>
                      <w:numId w:val="0"/>
                    </w:numPr>
                    <w:suppressLineNumbers w:val="0"/>
                    <w:adjustRightInd w:val="0"/>
                    <w:snapToGrid w:val="0"/>
                    <w:spacing w:before="156" w:beforeLines="50" w:after="156" w:afterLines="50"/>
                    <w:jc w:val="left"/>
                    <w:textAlignment w:val="auto"/>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4</w:t>
                  </w:r>
                </w:p>
              </w:tc>
              <w:tc>
                <w:tcPr>
                  <w:tcW w:w="822" w:type="dxa"/>
                  <w:vMerge w:val="continue"/>
                  <w:tcBorders>
                    <w:top w:val="nil"/>
                    <w:left w:val="nil"/>
                    <w:bottom w:val="single" w:color="000000" w:sz="8" w:space="0"/>
                    <w:right w:val="single" w:color="000000" w:sz="8" w:space="0"/>
                  </w:tcBorders>
                  <w:shd w:val="clear" w:color="auto" w:fill="auto"/>
                  <w:vAlign w:val="center"/>
                </w:tcPr>
                <w:p w14:paraId="65A64A34">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0A63AAFC">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sz w:val="20"/>
                      <w:szCs w:val="20"/>
                      <w:highlight w:val="none"/>
                      <w:lang w:val="en-US" w:eastAsia="zh-CN"/>
                    </w:rPr>
                    <w:t>投标人</w:t>
                  </w:r>
                  <w:r>
                    <w:rPr>
                      <w:rFonts w:hint="eastAsia" w:ascii="宋体" w:hAnsi="宋体" w:cs="宋体"/>
                      <w:color w:val="000000"/>
                      <w:sz w:val="20"/>
                      <w:szCs w:val="20"/>
                      <w:highlight w:val="none"/>
                    </w:rPr>
                    <w:t>承诺</w:t>
                  </w:r>
                  <w:r>
                    <w:rPr>
                      <w:rFonts w:hint="eastAsia" w:ascii="宋体" w:hAnsi="宋体" w:cs="宋体"/>
                      <w:color w:val="000000"/>
                      <w:sz w:val="20"/>
                      <w:szCs w:val="20"/>
                      <w:highlight w:val="none"/>
                      <w:lang w:eastAsia="zh-CN"/>
                    </w:rPr>
                    <w:t>，</w:t>
                  </w:r>
                  <w:r>
                    <w:rPr>
                      <w:rFonts w:hint="eastAsia" w:ascii="宋体" w:hAnsi="宋体" w:cs="宋体"/>
                      <w:color w:val="000000"/>
                      <w:sz w:val="20"/>
                      <w:szCs w:val="20"/>
                      <w:highlight w:val="none"/>
                      <w:lang w:val="en-US" w:eastAsia="zh-CN"/>
                    </w:rPr>
                    <w:t>城投能源公司废旧资产处置项目的相关资产拆除后不再作为压力容器二次使用承诺书（附</w:t>
                  </w:r>
                  <w:r>
                    <w:rPr>
                      <w:rFonts w:hint="eastAsia" w:ascii="宋体" w:hAnsi="宋体" w:cs="宋体"/>
                      <w:b/>
                      <w:bCs/>
                      <w:sz w:val="20"/>
                      <w:szCs w:val="20"/>
                      <w:highlight w:val="none"/>
                      <w:lang w:val="en-US" w:eastAsia="zh-CN"/>
                    </w:rPr>
                    <w:t>投标单位</w:t>
                  </w:r>
                  <w:r>
                    <w:rPr>
                      <w:rFonts w:hint="eastAsia" w:ascii="宋体" w:hAnsi="宋体" w:cs="宋体"/>
                      <w:b/>
                      <w:sz w:val="20"/>
                      <w:szCs w:val="20"/>
                      <w:highlight w:val="none"/>
                      <w:lang w:val="en-US" w:eastAsia="zh-CN"/>
                    </w:rPr>
                    <w:t>承诺函）</w:t>
                  </w:r>
                </w:p>
              </w:tc>
              <w:tc>
                <w:tcPr>
                  <w:tcW w:w="1006" w:type="dxa"/>
                  <w:tcBorders>
                    <w:top w:val="nil"/>
                    <w:left w:val="nil"/>
                    <w:bottom w:val="single" w:color="000000" w:sz="8" w:space="0"/>
                    <w:right w:val="single" w:color="000000" w:sz="12" w:space="0"/>
                  </w:tcBorders>
                  <w:shd w:val="clear" w:color="auto" w:fill="auto"/>
                  <w:vAlign w:val="center"/>
                </w:tcPr>
                <w:p w14:paraId="1B02DC2F">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5369C874">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3AE2B1FA">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3E3E8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620FA2F7">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5</w:t>
                  </w:r>
                </w:p>
              </w:tc>
              <w:tc>
                <w:tcPr>
                  <w:tcW w:w="822" w:type="dxa"/>
                  <w:vMerge w:val="restart"/>
                  <w:tcBorders>
                    <w:top w:val="nil"/>
                    <w:left w:val="nil"/>
                    <w:bottom w:val="single" w:color="000000" w:sz="8" w:space="0"/>
                    <w:right w:val="single" w:color="000000" w:sz="8" w:space="0"/>
                  </w:tcBorders>
                  <w:shd w:val="clear" w:color="auto" w:fill="auto"/>
                  <w:vAlign w:val="center"/>
                </w:tcPr>
                <w:p w14:paraId="1FBFB2C1">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符合性审查</w:t>
                  </w:r>
                </w:p>
              </w:tc>
              <w:tc>
                <w:tcPr>
                  <w:tcW w:w="6227" w:type="dxa"/>
                  <w:tcBorders>
                    <w:top w:val="nil"/>
                    <w:left w:val="nil"/>
                    <w:bottom w:val="single" w:color="000000" w:sz="8" w:space="0"/>
                    <w:right w:val="single" w:color="000000" w:sz="8" w:space="0"/>
                  </w:tcBorders>
                  <w:shd w:val="clear" w:color="auto" w:fill="auto"/>
                  <w:vAlign w:val="center"/>
                </w:tcPr>
                <w:p w14:paraId="4E981895">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投标文件按竞选文件的规定密封、盖章和签署；</w:t>
                  </w:r>
                </w:p>
              </w:tc>
              <w:tc>
                <w:tcPr>
                  <w:tcW w:w="1006" w:type="dxa"/>
                  <w:tcBorders>
                    <w:top w:val="nil"/>
                    <w:left w:val="nil"/>
                    <w:bottom w:val="single" w:color="000000" w:sz="8" w:space="0"/>
                    <w:right w:val="single" w:color="000000" w:sz="12" w:space="0"/>
                  </w:tcBorders>
                  <w:shd w:val="clear" w:color="auto" w:fill="auto"/>
                  <w:vAlign w:val="center"/>
                </w:tcPr>
                <w:p w14:paraId="7B0E4AD3">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5D5A8C6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4BCEB4F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462C9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6DBF52DB">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c>
                <w:tcPr>
                  <w:tcW w:w="822" w:type="dxa"/>
                  <w:vMerge w:val="continue"/>
                  <w:tcBorders>
                    <w:top w:val="nil"/>
                    <w:left w:val="nil"/>
                    <w:bottom w:val="single" w:color="000000" w:sz="8" w:space="0"/>
                    <w:right w:val="single" w:color="000000" w:sz="8" w:space="0"/>
                  </w:tcBorders>
                  <w:shd w:val="clear" w:color="auto" w:fill="auto"/>
                  <w:vAlign w:val="center"/>
                </w:tcPr>
                <w:p w14:paraId="688EA767">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5CA424F3">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投标文件按竞选文件规定的格式填写，内容无不全或关键字迹模糊、无法辩认情形；</w:t>
                  </w:r>
                </w:p>
              </w:tc>
              <w:tc>
                <w:tcPr>
                  <w:tcW w:w="1006" w:type="dxa"/>
                  <w:tcBorders>
                    <w:top w:val="nil"/>
                    <w:left w:val="nil"/>
                    <w:bottom w:val="single" w:color="000000" w:sz="8" w:space="0"/>
                    <w:right w:val="single" w:color="000000" w:sz="12" w:space="0"/>
                  </w:tcBorders>
                  <w:shd w:val="clear" w:color="auto" w:fill="auto"/>
                  <w:vAlign w:val="center"/>
                </w:tcPr>
                <w:p w14:paraId="1ED8544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3169F9F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2B6142D6">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4C508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4C70DE41">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7</w:t>
                  </w:r>
                </w:p>
              </w:tc>
              <w:tc>
                <w:tcPr>
                  <w:tcW w:w="822" w:type="dxa"/>
                  <w:vMerge w:val="continue"/>
                  <w:tcBorders>
                    <w:top w:val="nil"/>
                    <w:left w:val="nil"/>
                    <w:bottom w:val="single" w:color="000000" w:sz="8" w:space="0"/>
                    <w:right w:val="single" w:color="000000" w:sz="8" w:space="0"/>
                  </w:tcBorders>
                  <w:shd w:val="clear" w:color="auto" w:fill="auto"/>
                  <w:vAlign w:val="center"/>
                </w:tcPr>
                <w:p w14:paraId="24289D0C">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1E8B576E">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对同一竞选项目未出现两个或以上的投标报价，且没声明哪个有效；</w:t>
                  </w:r>
                </w:p>
              </w:tc>
              <w:tc>
                <w:tcPr>
                  <w:tcW w:w="1006" w:type="dxa"/>
                  <w:tcBorders>
                    <w:top w:val="nil"/>
                    <w:left w:val="nil"/>
                    <w:bottom w:val="single" w:color="000000" w:sz="8" w:space="0"/>
                    <w:right w:val="single" w:color="000000" w:sz="12" w:space="0"/>
                  </w:tcBorders>
                  <w:shd w:val="clear" w:color="auto" w:fill="auto"/>
                  <w:vAlign w:val="center"/>
                </w:tcPr>
                <w:p w14:paraId="4DF8A115">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0101239D">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5F817E95">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6B105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4CB1B1BA">
                  <w:pPr>
                    <w:keepNext w:val="0"/>
                    <w:keepLines w:val="0"/>
                    <w:widowControl/>
                    <w:numPr>
                      <w:ilvl w:val="0"/>
                      <w:numId w:val="0"/>
                    </w:numPr>
                    <w:suppressLineNumbers w:val="0"/>
                    <w:adjustRightInd w:val="0"/>
                    <w:snapToGrid w:val="0"/>
                    <w:spacing w:before="156" w:beforeLines="50" w:after="156" w:afterLines="50"/>
                    <w:jc w:val="left"/>
                    <w:textAlignment w:val="auto"/>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8</w:t>
                  </w:r>
                </w:p>
              </w:tc>
              <w:tc>
                <w:tcPr>
                  <w:tcW w:w="822" w:type="dxa"/>
                  <w:vMerge w:val="continue"/>
                  <w:tcBorders>
                    <w:top w:val="nil"/>
                    <w:left w:val="nil"/>
                    <w:bottom w:val="single" w:color="000000" w:sz="8" w:space="0"/>
                    <w:right w:val="single" w:color="000000" w:sz="8" w:space="0"/>
                  </w:tcBorders>
                  <w:shd w:val="clear" w:color="auto" w:fill="auto"/>
                  <w:vAlign w:val="center"/>
                </w:tcPr>
                <w:p w14:paraId="78AB18A9">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013A168A">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投标报价不低于最低限价</w:t>
                  </w:r>
                  <w:r>
                    <w:rPr>
                      <w:rFonts w:hint="eastAsia" w:ascii="宋体" w:hAnsi="宋体" w:cs="宋体"/>
                      <w:i w:val="0"/>
                      <w:iCs w:val="0"/>
                      <w:color w:val="000000"/>
                      <w:kern w:val="0"/>
                      <w:sz w:val="20"/>
                      <w:szCs w:val="20"/>
                      <w:highlight w:val="none"/>
                      <w:u w:val="none"/>
                      <w:lang w:val="en-US" w:eastAsia="zh-CN" w:bidi="ar"/>
                    </w:rPr>
                    <w:t>；</w:t>
                  </w:r>
                </w:p>
              </w:tc>
              <w:tc>
                <w:tcPr>
                  <w:tcW w:w="1006" w:type="dxa"/>
                  <w:tcBorders>
                    <w:top w:val="nil"/>
                    <w:left w:val="nil"/>
                    <w:bottom w:val="single" w:color="000000" w:sz="8" w:space="0"/>
                    <w:right w:val="single" w:color="000000" w:sz="12" w:space="0"/>
                  </w:tcBorders>
                  <w:shd w:val="clear" w:color="auto" w:fill="auto"/>
                  <w:vAlign w:val="center"/>
                </w:tcPr>
                <w:p w14:paraId="4E28F20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4B5C76A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5DE3CD0A">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15832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43603630">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9</w:t>
                  </w:r>
                </w:p>
              </w:tc>
              <w:tc>
                <w:tcPr>
                  <w:tcW w:w="822" w:type="dxa"/>
                  <w:vMerge w:val="continue"/>
                  <w:tcBorders>
                    <w:top w:val="nil"/>
                    <w:left w:val="nil"/>
                    <w:bottom w:val="single" w:color="000000" w:sz="8" w:space="0"/>
                    <w:right w:val="single" w:color="000000" w:sz="8" w:space="0"/>
                  </w:tcBorders>
                  <w:shd w:val="clear" w:color="auto" w:fill="auto"/>
                  <w:vAlign w:val="center"/>
                </w:tcPr>
                <w:p w14:paraId="5091E4A9">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475950E9">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工期满足竞选文件要求的；</w:t>
                  </w:r>
                </w:p>
              </w:tc>
              <w:tc>
                <w:tcPr>
                  <w:tcW w:w="1006" w:type="dxa"/>
                  <w:tcBorders>
                    <w:top w:val="nil"/>
                    <w:left w:val="nil"/>
                    <w:bottom w:val="single" w:color="000000" w:sz="8" w:space="0"/>
                    <w:right w:val="single" w:color="000000" w:sz="12" w:space="0"/>
                  </w:tcBorders>
                  <w:shd w:val="clear" w:color="auto" w:fill="auto"/>
                  <w:vAlign w:val="center"/>
                </w:tcPr>
                <w:p w14:paraId="62244F71">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1F1F5571">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3FC2B519">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2083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54A77D05">
                  <w:pPr>
                    <w:keepNext w:val="0"/>
                    <w:keepLines w:val="0"/>
                    <w:widowControl/>
                    <w:numPr>
                      <w:ilvl w:val="0"/>
                      <w:numId w:val="0"/>
                    </w:numPr>
                    <w:suppressLineNumbers w:val="0"/>
                    <w:adjustRightInd w:val="0"/>
                    <w:snapToGrid w:val="0"/>
                    <w:spacing w:before="156" w:beforeLines="50" w:after="156" w:afterLines="50"/>
                    <w:jc w:val="left"/>
                    <w:textAlignment w:val="auto"/>
                    <w:rPr>
                      <w:rFonts w:hint="default" w:ascii="宋体" w:hAnsi="宋体" w:eastAsia="宋体" w:cs="宋体"/>
                      <w:i w:val="0"/>
                      <w:iCs w:val="0"/>
                      <w:color w:val="000000"/>
                      <w:sz w:val="20"/>
                      <w:szCs w:val="20"/>
                      <w:highlight w:val="none"/>
                      <w:u w:val="none"/>
                      <w:lang w:val="en-US"/>
                    </w:rPr>
                  </w:pPr>
                  <w:r>
                    <w:rPr>
                      <w:rFonts w:hint="eastAsia" w:ascii="宋体" w:hAnsi="宋体" w:cs="宋体"/>
                      <w:i w:val="0"/>
                      <w:iCs w:val="0"/>
                      <w:color w:val="000000"/>
                      <w:kern w:val="0"/>
                      <w:sz w:val="20"/>
                      <w:szCs w:val="20"/>
                      <w:highlight w:val="none"/>
                      <w:u w:val="none"/>
                      <w:lang w:val="en-US" w:eastAsia="zh-CN" w:bidi="ar"/>
                    </w:rPr>
                    <w:t>10</w:t>
                  </w:r>
                </w:p>
              </w:tc>
              <w:tc>
                <w:tcPr>
                  <w:tcW w:w="822" w:type="dxa"/>
                  <w:vMerge w:val="continue"/>
                  <w:tcBorders>
                    <w:top w:val="nil"/>
                    <w:left w:val="nil"/>
                    <w:bottom w:val="single" w:color="000000" w:sz="8" w:space="0"/>
                    <w:right w:val="single" w:color="000000" w:sz="8" w:space="0"/>
                  </w:tcBorders>
                  <w:shd w:val="clear" w:color="auto" w:fill="auto"/>
                  <w:vAlign w:val="center"/>
                </w:tcPr>
                <w:p w14:paraId="075A9EB7">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1EE5F70D">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投标文件未附有采购人不能接受的条件；</w:t>
                  </w:r>
                </w:p>
              </w:tc>
              <w:tc>
                <w:tcPr>
                  <w:tcW w:w="1006" w:type="dxa"/>
                  <w:tcBorders>
                    <w:top w:val="nil"/>
                    <w:left w:val="nil"/>
                    <w:bottom w:val="single" w:color="000000" w:sz="8" w:space="0"/>
                    <w:right w:val="single" w:color="000000" w:sz="12" w:space="0"/>
                  </w:tcBorders>
                  <w:shd w:val="clear" w:color="auto" w:fill="auto"/>
                  <w:vAlign w:val="center"/>
                </w:tcPr>
                <w:p w14:paraId="6E810A0C">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04160C60">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6260985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742AB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756919F5">
                  <w:pPr>
                    <w:keepNext w:val="0"/>
                    <w:keepLines w:val="0"/>
                    <w:widowControl/>
                    <w:numPr>
                      <w:ilvl w:val="0"/>
                      <w:numId w:val="0"/>
                    </w:numPr>
                    <w:suppressLineNumbers w:val="0"/>
                    <w:adjustRightInd w:val="0"/>
                    <w:snapToGrid w:val="0"/>
                    <w:spacing w:before="156" w:beforeLines="50" w:after="156" w:afterLines="50"/>
                    <w:jc w:val="left"/>
                    <w:textAlignment w:val="auto"/>
                    <w:rPr>
                      <w:rFonts w:hint="default" w:ascii="宋体" w:hAnsi="宋体" w:eastAsia="宋体" w:cs="宋体"/>
                      <w:i w:val="0"/>
                      <w:iCs w:val="0"/>
                      <w:color w:val="000000"/>
                      <w:sz w:val="20"/>
                      <w:szCs w:val="20"/>
                      <w:highlight w:val="none"/>
                      <w:u w:val="none"/>
                      <w:lang w:val="en-US"/>
                    </w:rPr>
                  </w:pPr>
                  <w:r>
                    <w:rPr>
                      <w:rFonts w:hint="eastAsia" w:ascii="宋体" w:hAnsi="宋体" w:cs="宋体"/>
                      <w:i w:val="0"/>
                      <w:iCs w:val="0"/>
                      <w:color w:val="000000"/>
                      <w:kern w:val="0"/>
                      <w:sz w:val="20"/>
                      <w:szCs w:val="20"/>
                      <w:highlight w:val="none"/>
                      <w:u w:val="none"/>
                      <w:lang w:val="en-US" w:eastAsia="zh-CN" w:bidi="ar"/>
                    </w:rPr>
                    <w:t>11</w:t>
                  </w:r>
                </w:p>
              </w:tc>
              <w:tc>
                <w:tcPr>
                  <w:tcW w:w="822" w:type="dxa"/>
                  <w:vMerge w:val="continue"/>
                  <w:tcBorders>
                    <w:top w:val="nil"/>
                    <w:left w:val="nil"/>
                    <w:bottom w:val="single" w:color="000000" w:sz="8" w:space="0"/>
                    <w:right w:val="single" w:color="000000" w:sz="8" w:space="0"/>
                  </w:tcBorders>
                  <w:shd w:val="clear" w:color="auto" w:fill="auto"/>
                  <w:vAlign w:val="center"/>
                </w:tcPr>
                <w:p w14:paraId="765F9654">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3E551E7D">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投标文件未附有不符合竞选文件中规定的其他实质性要求。</w:t>
                  </w:r>
                </w:p>
              </w:tc>
              <w:tc>
                <w:tcPr>
                  <w:tcW w:w="1006" w:type="dxa"/>
                  <w:tcBorders>
                    <w:top w:val="nil"/>
                    <w:left w:val="nil"/>
                    <w:bottom w:val="single" w:color="000000" w:sz="8" w:space="0"/>
                    <w:right w:val="single" w:color="000000" w:sz="12" w:space="0"/>
                  </w:tcBorders>
                  <w:shd w:val="clear" w:color="auto" w:fill="auto"/>
                  <w:vAlign w:val="center"/>
                </w:tcPr>
                <w:p w14:paraId="50E8BAD1">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5496D13A">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12AABD3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2AC41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83" w:type="dxa"/>
                  <w:tcBorders>
                    <w:top w:val="nil"/>
                    <w:left w:val="single" w:color="000000" w:sz="12" w:space="0"/>
                    <w:bottom w:val="single" w:color="000000" w:sz="12" w:space="0"/>
                    <w:right w:val="single" w:color="000000" w:sz="8" w:space="0"/>
                  </w:tcBorders>
                  <w:shd w:val="clear" w:color="auto" w:fill="auto"/>
                  <w:vAlign w:val="center"/>
                </w:tcPr>
                <w:p w14:paraId="60B2C916">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822" w:type="dxa"/>
                  <w:tcBorders>
                    <w:top w:val="nil"/>
                    <w:left w:val="nil"/>
                    <w:bottom w:val="single" w:color="000000" w:sz="12" w:space="0"/>
                    <w:right w:val="single" w:color="000000" w:sz="8" w:space="0"/>
                  </w:tcBorders>
                  <w:shd w:val="clear" w:color="auto" w:fill="auto"/>
                  <w:vAlign w:val="center"/>
                </w:tcPr>
                <w:p w14:paraId="0D712A65">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12" w:space="0"/>
                    <w:right w:val="single" w:color="000000" w:sz="8" w:space="0"/>
                  </w:tcBorders>
                  <w:shd w:val="clear" w:color="auto" w:fill="auto"/>
                  <w:vAlign w:val="center"/>
                </w:tcPr>
                <w:p w14:paraId="3147D6ED">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评审结论（通过/不通过）</w:t>
                  </w:r>
                </w:p>
              </w:tc>
              <w:tc>
                <w:tcPr>
                  <w:tcW w:w="1006" w:type="dxa"/>
                  <w:tcBorders>
                    <w:top w:val="nil"/>
                    <w:left w:val="nil"/>
                    <w:bottom w:val="single" w:color="000000" w:sz="12" w:space="0"/>
                    <w:right w:val="single" w:color="000000" w:sz="12" w:space="0"/>
                  </w:tcBorders>
                  <w:shd w:val="clear" w:color="auto" w:fill="auto"/>
                  <w:vAlign w:val="center"/>
                </w:tcPr>
                <w:p w14:paraId="0A17DE6B">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12" w:space="0"/>
                    <w:right w:val="single" w:color="000000" w:sz="12" w:space="0"/>
                  </w:tcBorders>
                  <w:shd w:val="clear" w:color="auto" w:fill="auto"/>
                  <w:vAlign w:val="center"/>
                </w:tcPr>
                <w:p w14:paraId="198935CE">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12" w:space="0"/>
                    <w:right w:val="single" w:color="000000" w:sz="12" w:space="0"/>
                  </w:tcBorders>
                  <w:shd w:val="clear" w:color="auto" w:fill="auto"/>
                  <w:vAlign w:val="center"/>
                </w:tcPr>
                <w:p w14:paraId="5804F2C2">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bl>
          <w:p w14:paraId="5329A0D2">
            <w:pPr>
              <w:numPr>
                <w:ilvl w:val="0"/>
                <w:numId w:val="0"/>
              </w:numPr>
              <w:adjustRightInd w:val="0"/>
              <w:snapToGrid w:val="0"/>
              <w:spacing w:before="156" w:beforeLines="50" w:after="156" w:afterLines="50" w:line="240" w:lineRule="auto"/>
              <w:rPr>
                <w:rFonts w:hint="eastAsia" w:ascii="宋体" w:hAnsi="宋体" w:cs="宋体"/>
                <w:sz w:val="21"/>
                <w:szCs w:val="21"/>
                <w:highlight w:val="none"/>
              </w:rPr>
            </w:pPr>
            <w:r>
              <w:rPr>
                <w:rFonts w:hint="eastAsia" w:ascii="宋体" w:hAnsi="宋体" w:cs="宋体"/>
                <w:sz w:val="21"/>
                <w:szCs w:val="21"/>
                <w:highlight w:val="none"/>
              </w:rPr>
              <w:t>说明：</w:t>
            </w:r>
          </w:p>
          <w:p w14:paraId="10029F7F">
            <w:pPr>
              <w:numPr>
                <w:ilvl w:val="-1"/>
                <w:numId w:val="0"/>
              </w:numPr>
              <w:adjustRightInd w:val="0"/>
              <w:snapToGrid w:val="0"/>
              <w:spacing w:before="156" w:beforeLines="50" w:after="156" w:afterLines="50" w:line="240" w:lineRule="auto"/>
              <w:ind w:firstLine="0" w:firstLineChars="0"/>
              <w:rPr>
                <w:rFonts w:hint="eastAsia" w:ascii="宋体" w:hAnsi="宋体" w:cs="宋体"/>
                <w:sz w:val="21"/>
                <w:szCs w:val="21"/>
                <w:highlight w:val="none"/>
              </w:rPr>
            </w:pPr>
            <w:r>
              <w:rPr>
                <w:rFonts w:hint="eastAsia" w:ascii="宋体" w:hAnsi="宋体" w:cs="宋体"/>
                <w:sz w:val="21"/>
                <w:szCs w:val="21"/>
                <w:highlight w:val="none"/>
              </w:rPr>
              <w:t>投标人分栏中填写“√”表示该项符合竞选文件要求，“×”表示该项不符合竞选文件要求，“○”表示无该项内容；</w:t>
            </w:r>
          </w:p>
          <w:p w14:paraId="0C18C55C">
            <w:pPr>
              <w:numPr>
                <w:ilvl w:val="-1"/>
                <w:numId w:val="0"/>
              </w:numPr>
              <w:adjustRightInd w:val="0"/>
              <w:snapToGrid w:val="0"/>
              <w:spacing w:before="156" w:beforeLines="50" w:after="156" w:afterLines="50" w:line="240" w:lineRule="auto"/>
              <w:ind w:firstLine="0" w:firstLineChars="0"/>
              <w:rPr>
                <w:rFonts w:hint="eastAsia" w:ascii="宋体" w:hAnsi="宋体" w:cs="宋体"/>
                <w:sz w:val="21"/>
                <w:szCs w:val="21"/>
                <w:highlight w:val="none"/>
              </w:rPr>
            </w:pPr>
            <w:r>
              <w:rPr>
                <w:rFonts w:hint="eastAsia" w:ascii="宋体" w:hAnsi="宋体" w:cs="宋体"/>
                <w:sz w:val="21"/>
                <w:szCs w:val="21"/>
                <w:highlight w:val="none"/>
              </w:rPr>
              <w:t>经评标委员会审核后，出现一个“×”的结论为“不通过”，即按废标处理。</w:t>
            </w:r>
          </w:p>
          <w:p w14:paraId="1B8E0D3A">
            <w:pPr>
              <w:numPr>
                <w:ilvl w:val="-1"/>
                <w:numId w:val="0"/>
              </w:numPr>
              <w:adjustRightInd w:val="0"/>
              <w:snapToGrid w:val="0"/>
              <w:spacing w:before="156" w:beforeLines="50" w:after="156" w:afterLines="50" w:line="240" w:lineRule="auto"/>
              <w:ind w:firstLine="0" w:firstLineChars="0"/>
              <w:rPr>
                <w:rFonts w:hint="eastAsia" w:ascii="宋体" w:hAnsi="宋体" w:cs="宋体"/>
                <w:sz w:val="21"/>
                <w:szCs w:val="21"/>
                <w:highlight w:val="none"/>
              </w:rPr>
            </w:pPr>
            <w:r>
              <w:rPr>
                <w:rFonts w:hint="eastAsia" w:ascii="宋体" w:hAnsi="宋体" w:cs="宋体"/>
                <w:sz w:val="21"/>
                <w:szCs w:val="21"/>
                <w:highlight w:val="none"/>
              </w:rPr>
              <w:t>表中全部条件满足为“通过”，同意进入下一阶段评审。</w:t>
            </w:r>
          </w:p>
          <w:p w14:paraId="083CF6AA">
            <w:pPr>
              <w:numPr>
                <w:ilvl w:val="-1"/>
                <w:numId w:val="0"/>
              </w:numPr>
              <w:adjustRightInd w:val="0"/>
              <w:snapToGrid w:val="0"/>
              <w:spacing w:before="156" w:beforeLines="50" w:after="156" w:afterLines="50" w:line="240" w:lineRule="auto"/>
              <w:ind w:firstLine="0" w:firstLineChars="0"/>
              <w:rPr>
                <w:rFonts w:hint="eastAsia" w:ascii="宋体" w:hAnsi="宋体" w:cs="宋体"/>
                <w:sz w:val="21"/>
                <w:szCs w:val="21"/>
                <w:highlight w:val="none"/>
              </w:rPr>
            </w:pPr>
            <w:r>
              <w:rPr>
                <w:rFonts w:hint="eastAsia" w:ascii="宋体" w:hAnsi="宋体" w:cs="宋体"/>
                <w:sz w:val="21"/>
                <w:szCs w:val="21"/>
                <w:highlight w:val="none"/>
              </w:rPr>
              <w:t>结论汇总意见采取少数服从多数原则确定，即超过半数评选小组成员的结论为“通过”则该参选单位通过资格审查及初步审查，否则不能通过。</w:t>
            </w:r>
          </w:p>
          <w:p w14:paraId="1B94393E">
            <w:pPr>
              <w:widowControl/>
              <w:numPr>
                <w:ilvl w:val="0"/>
                <w:numId w:val="0"/>
              </w:numPr>
              <w:adjustRightInd w:val="0"/>
              <w:snapToGrid w:val="0"/>
              <w:spacing w:before="156" w:beforeLines="50" w:after="156" w:afterLines="50"/>
              <w:jc w:val="left"/>
              <w:rPr>
                <w:rFonts w:ascii="宋体" w:hAnsi="宋体" w:cs="宋体"/>
                <w:b/>
                <w:bCs/>
                <w:color w:val="000000"/>
                <w:kern w:val="0"/>
                <w:sz w:val="24"/>
                <w:szCs w:val="24"/>
                <w:highlight w:val="none"/>
              </w:rPr>
            </w:pPr>
            <w:r>
              <w:rPr>
                <w:rFonts w:hint="eastAsia" w:ascii="宋体" w:hAnsi="宋体" w:cs="宋体"/>
                <w:sz w:val="21"/>
                <w:szCs w:val="21"/>
                <w:highlight w:val="none"/>
              </w:rPr>
              <w:t>评审小组成员签名：                                                      日期</w:t>
            </w:r>
            <w:r>
              <w:rPr>
                <w:rFonts w:hint="eastAsia" w:ascii="宋体" w:hAnsi="宋体" w:cs="宋体"/>
                <w:sz w:val="21"/>
                <w:szCs w:val="21"/>
                <w:highlight w:val="none"/>
                <w:lang w:eastAsia="zh-CN"/>
              </w:rPr>
              <w:t>：</w:t>
            </w:r>
          </w:p>
        </w:tc>
      </w:tr>
    </w:tbl>
    <w:p w14:paraId="6EDA593A">
      <w:pPr>
        <w:pStyle w:val="3"/>
        <w:rPr>
          <w:rFonts w:hint="eastAsia" w:ascii="宋体" w:hAnsi="宋体" w:eastAsia="宋体" w:cs="宋体"/>
          <w:sz w:val="24"/>
          <w:szCs w:val="24"/>
          <w:highlight w:val="none"/>
          <w:lang w:val="en-US" w:eastAsia="zh-CN"/>
        </w:rPr>
      </w:pPr>
      <w:bookmarkStart w:id="64" w:name="_GoBack"/>
      <w:bookmarkEnd w:id="64"/>
    </w:p>
    <w:p w14:paraId="7D182179">
      <w:pPr>
        <w:pStyle w:val="3"/>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附表2 </w:t>
      </w:r>
    </w:p>
    <w:p w14:paraId="6396216D">
      <w:pPr>
        <w:pStyle w:val="3"/>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2" w:char="0052"/>
      </w:r>
      <w:r>
        <w:rPr>
          <w:rFonts w:hint="eastAsia" w:ascii="宋体" w:hAnsi="宋体" w:eastAsia="宋体" w:cs="宋体"/>
          <w:sz w:val="24"/>
          <w:szCs w:val="24"/>
          <w:highlight w:val="none"/>
        </w:rPr>
        <w:t>最</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价评标法</w:t>
      </w:r>
    </w:p>
    <w:tbl>
      <w:tblPr>
        <w:tblStyle w:val="22"/>
        <w:tblW w:w="106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92"/>
        <w:gridCol w:w="1029"/>
        <w:gridCol w:w="726"/>
        <w:gridCol w:w="3770"/>
        <w:gridCol w:w="1"/>
        <w:gridCol w:w="3756"/>
        <w:gridCol w:w="1"/>
      </w:tblGrid>
      <w:tr w14:paraId="2E1B8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918" w:type="dxa"/>
            <w:gridSpan w:val="5"/>
            <w:tcBorders>
              <w:top w:val="nil"/>
              <w:left w:val="nil"/>
              <w:bottom w:val="nil"/>
              <w:right w:val="nil"/>
            </w:tcBorders>
            <w:shd w:val="clear" w:color="auto" w:fill="auto"/>
            <w:noWrap/>
            <w:vAlign w:val="center"/>
          </w:tcPr>
          <w:p w14:paraId="50B4D824">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最</w:t>
            </w:r>
            <w:r>
              <w:rPr>
                <w:rFonts w:hint="eastAsia" w:ascii="宋体" w:hAnsi="宋体" w:cs="宋体"/>
                <w:b/>
                <w:bCs/>
                <w:i w:val="0"/>
                <w:iCs w:val="0"/>
                <w:color w:val="000000"/>
                <w:kern w:val="0"/>
                <w:sz w:val="24"/>
                <w:szCs w:val="24"/>
                <w:highlight w:val="none"/>
                <w:u w:val="none"/>
                <w:lang w:val="en-US" w:eastAsia="zh-CN" w:bidi="ar"/>
              </w:rPr>
              <w:t>高</w:t>
            </w:r>
            <w:r>
              <w:rPr>
                <w:rFonts w:hint="eastAsia" w:ascii="宋体" w:hAnsi="宋体" w:eastAsia="宋体" w:cs="宋体"/>
                <w:b/>
                <w:bCs/>
                <w:i w:val="0"/>
                <w:iCs w:val="0"/>
                <w:color w:val="000000"/>
                <w:kern w:val="0"/>
                <w:sz w:val="24"/>
                <w:szCs w:val="24"/>
                <w:highlight w:val="none"/>
                <w:u w:val="none"/>
                <w:lang w:val="en-US" w:eastAsia="zh-CN" w:bidi="ar"/>
              </w:rPr>
              <w:t>价评标法评审表</w:t>
            </w:r>
          </w:p>
        </w:tc>
        <w:tc>
          <w:tcPr>
            <w:tcW w:w="3757" w:type="dxa"/>
            <w:gridSpan w:val="2"/>
            <w:tcBorders>
              <w:top w:val="nil"/>
              <w:left w:val="nil"/>
              <w:bottom w:val="nil"/>
              <w:right w:val="nil"/>
            </w:tcBorders>
            <w:shd w:val="clear" w:color="auto" w:fill="auto"/>
            <w:noWrap/>
            <w:vAlign w:val="center"/>
          </w:tcPr>
          <w:p w14:paraId="69707B1E">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p>
        </w:tc>
      </w:tr>
      <w:tr w14:paraId="3144E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315" w:hRule="atLeast"/>
        </w:trPr>
        <w:tc>
          <w:tcPr>
            <w:tcW w:w="1392" w:type="dxa"/>
            <w:tcBorders>
              <w:top w:val="nil"/>
              <w:left w:val="nil"/>
              <w:bottom w:val="nil"/>
              <w:right w:val="nil"/>
            </w:tcBorders>
            <w:shd w:val="clear" w:color="auto" w:fill="auto"/>
            <w:noWrap/>
            <w:vAlign w:val="center"/>
          </w:tcPr>
          <w:p w14:paraId="50A109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5525" w:type="dxa"/>
            <w:gridSpan w:val="3"/>
            <w:tcBorders>
              <w:top w:val="nil"/>
              <w:left w:val="nil"/>
              <w:bottom w:val="nil"/>
              <w:right w:val="nil"/>
            </w:tcBorders>
            <w:shd w:val="clear" w:color="auto" w:fill="auto"/>
            <w:noWrap/>
            <w:vAlign w:val="center"/>
          </w:tcPr>
          <w:p w14:paraId="5FCA66C0">
            <w:pPr>
              <w:jc w:val="left"/>
              <w:rPr>
                <w:rFonts w:hint="eastAsia" w:ascii="宋体" w:hAnsi="宋体" w:eastAsia="宋体" w:cs="宋体"/>
                <w:i w:val="0"/>
                <w:iCs w:val="0"/>
                <w:color w:val="000000"/>
                <w:sz w:val="24"/>
                <w:szCs w:val="24"/>
                <w:highlight w:val="none"/>
                <w:u w:val="none"/>
              </w:rPr>
            </w:pPr>
          </w:p>
        </w:tc>
        <w:tc>
          <w:tcPr>
            <w:tcW w:w="3757" w:type="dxa"/>
            <w:gridSpan w:val="2"/>
            <w:tcBorders>
              <w:top w:val="nil"/>
              <w:left w:val="nil"/>
              <w:bottom w:val="nil"/>
              <w:right w:val="nil"/>
            </w:tcBorders>
            <w:shd w:val="clear" w:color="auto" w:fill="auto"/>
            <w:noWrap/>
            <w:vAlign w:val="center"/>
          </w:tcPr>
          <w:p w14:paraId="603E9F6C">
            <w:pPr>
              <w:jc w:val="left"/>
              <w:rPr>
                <w:rFonts w:hint="eastAsia" w:ascii="宋体" w:hAnsi="宋体" w:eastAsia="宋体" w:cs="宋体"/>
                <w:i w:val="0"/>
                <w:iCs w:val="0"/>
                <w:color w:val="000000"/>
                <w:sz w:val="24"/>
                <w:szCs w:val="24"/>
                <w:highlight w:val="none"/>
                <w:u w:val="none"/>
              </w:rPr>
            </w:pPr>
          </w:p>
        </w:tc>
      </w:tr>
      <w:tr w14:paraId="30FF4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46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93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采购方式</w:t>
            </w:r>
          </w:p>
        </w:tc>
        <w:tc>
          <w:tcPr>
            <w:tcW w:w="552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E37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公开竞选</w:t>
            </w:r>
          </w:p>
        </w:tc>
        <w:tc>
          <w:tcPr>
            <w:tcW w:w="3757" w:type="dxa"/>
            <w:gridSpan w:val="2"/>
            <w:vMerge w:val="restart"/>
            <w:tcBorders>
              <w:top w:val="single" w:color="000000" w:sz="4" w:space="0"/>
              <w:left w:val="single" w:color="000000" w:sz="4" w:space="0"/>
              <w:right w:val="single" w:color="000000" w:sz="4" w:space="0"/>
            </w:tcBorders>
            <w:shd w:val="clear" w:color="auto" w:fill="auto"/>
            <w:noWrap/>
            <w:vAlign w:val="center"/>
          </w:tcPr>
          <w:p w14:paraId="3306998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排名（按报价由高到低）</w:t>
            </w:r>
          </w:p>
        </w:tc>
      </w:tr>
      <w:tr w14:paraId="5751B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42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CA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投标单位名称</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57B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价格（含税）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C9EA">
            <w:pPr>
              <w:keepNext w:val="0"/>
              <w:keepLines w:val="0"/>
              <w:widowControl/>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税率</w:t>
            </w:r>
          </w:p>
        </w:tc>
        <w:tc>
          <w:tcPr>
            <w:tcW w:w="3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FB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价格（不含税）</w:t>
            </w:r>
          </w:p>
        </w:tc>
        <w:tc>
          <w:tcPr>
            <w:tcW w:w="3757" w:type="dxa"/>
            <w:gridSpan w:val="2"/>
            <w:vMerge w:val="continue"/>
            <w:tcBorders>
              <w:left w:val="single" w:color="000000" w:sz="4" w:space="0"/>
              <w:bottom w:val="single" w:color="000000" w:sz="4" w:space="0"/>
              <w:right w:val="single" w:color="000000" w:sz="4" w:space="0"/>
            </w:tcBorders>
            <w:shd w:val="clear" w:color="auto" w:fill="auto"/>
            <w:vAlign w:val="center"/>
          </w:tcPr>
          <w:p w14:paraId="24B1713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1618C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54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79A5">
            <w:pPr>
              <w:jc w:val="center"/>
              <w:rPr>
                <w:rFonts w:hint="eastAsia" w:ascii="宋体" w:hAnsi="宋体" w:eastAsia="宋体" w:cs="宋体"/>
                <w:i w:val="0"/>
                <w:iCs w:val="0"/>
                <w:color w:val="000000"/>
                <w:sz w:val="20"/>
                <w:szCs w:val="20"/>
                <w:highlight w:val="none"/>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9474">
            <w:pPr>
              <w:jc w:val="center"/>
              <w:rPr>
                <w:rFonts w:hint="eastAsia" w:ascii="宋体" w:hAnsi="宋体" w:eastAsia="宋体" w:cs="宋体"/>
                <w:i w:val="0"/>
                <w:iCs w:val="0"/>
                <w:color w:val="000000"/>
                <w:sz w:val="20"/>
                <w:szCs w:val="20"/>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35AA">
            <w:pPr>
              <w:jc w:val="center"/>
              <w:rPr>
                <w:rFonts w:hint="eastAsia" w:ascii="宋体" w:hAnsi="宋体" w:eastAsia="宋体" w:cs="宋体"/>
                <w:i w:val="0"/>
                <w:iCs w:val="0"/>
                <w:color w:val="000000"/>
                <w:sz w:val="20"/>
                <w:szCs w:val="20"/>
                <w:highlight w:val="none"/>
                <w:u w:val="none"/>
              </w:rPr>
            </w:pPr>
          </w:p>
        </w:tc>
        <w:tc>
          <w:tcPr>
            <w:tcW w:w="3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FE1D">
            <w:pPr>
              <w:jc w:val="center"/>
              <w:rPr>
                <w:rFonts w:hint="eastAsia" w:ascii="宋体" w:hAnsi="宋体" w:eastAsia="宋体" w:cs="宋体"/>
                <w:i w:val="0"/>
                <w:iCs w:val="0"/>
                <w:color w:val="000000"/>
                <w:sz w:val="20"/>
                <w:szCs w:val="20"/>
                <w:highlight w:val="none"/>
                <w:u w:val="none"/>
              </w:rPr>
            </w:pPr>
          </w:p>
        </w:tc>
        <w:tc>
          <w:tcPr>
            <w:tcW w:w="37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78429E">
            <w:pPr>
              <w:jc w:val="center"/>
              <w:rPr>
                <w:rFonts w:hint="eastAsia" w:ascii="宋体" w:hAnsi="宋体" w:eastAsia="宋体" w:cs="宋体"/>
                <w:i w:val="0"/>
                <w:iCs w:val="0"/>
                <w:color w:val="000000"/>
                <w:sz w:val="20"/>
                <w:szCs w:val="20"/>
                <w:highlight w:val="none"/>
                <w:u w:val="none"/>
              </w:rPr>
            </w:pPr>
          </w:p>
        </w:tc>
      </w:tr>
      <w:tr w14:paraId="1EF0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54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BFF6">
            <w:pPr>
              <w:jc w:val="center"/>
              <w:rPr>
                <w:rFonts w:hint="eastAsia" w:ascii="宋体" w:hAnsi="宋体" w:eastAsia="宋体" w:cs="宋体"/>
                <w:i w:val="0"/>
                <w:iCs w:val="0"/>
                <w:color w:val="000000"/>
                <w:sz w:val="20"/>
                <w:szCs w:val="20"/>
                <w:highlight w:val="none"/>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E5F2">
            <w:pPr>
              <w:jc w:val="center"/>
              <w:rPr>
                <w:rFonts w:hint="eastAsia" w:ascii="宋体" w:hAnsi="宋体" w:eastAsia="宋体" w:cs="宋体"/>
                <w:i w:val="0"/>
                <w:iCs w:val="0"/>
                <w:color w:val="000000"/>
                <w:sz w:val="20"/>
                <w:szCs w:val="20"/>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2B56">
            <w:pPr>
              <w:jc w:val="center"/>
              <w:rPr>
                <w:rFonts w:hint="eastAsia" w:ascii="宋体" w:hAnsi="宋体" w:eastAsia="宋体" w:cs="宋体"/>
                <w:i w:val="0"/>
                <w:iCs w:val="0"/>
                <w:color w:val="000000"/>
                <w:sz w:val="20"/>
                <w:szCs w:val="20"/>
                <w:highlight w:val="none"/>
                <w:u w:val="none"/>
              </w:rPr>
            </w:pPr>
          </w:p>
        </w:tc>
        <w:tc>
          <w:tcPr>
            <w:tcW w:w="3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C81E">
            <w:pPr>
              <w:jc w:val="center"/>
              <w:rPr>
                <w:rFonts w:hint="eastAsia" w:ascii="宋体" w:hAnsi="宋体" w:eastAsia="宋体" w:cs="宋体"/>
                <w:i w:val="0"/>
                <w:iCs w:val="0"/>
                <w:color w:val="000000"/>
                <w:sz w:val="20"/>
                <w:szCs w:val="20"/>
                <w:highlight w:val="none"/>
                <w:u w:val="none"/>
              </w:rPr>
            </w:pPr>
          </w:p>
        </w:tc>
        <w:tc>
          <w:tcPr>
            <w:tcW w:w="37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9CB80">
            <w:pPr>
              <w:jc w:val="center"/>
              <w:rPr>
                <w:rFonts w:hint="eastAsia" w:ascii="宋体" w:hAnsi="宋体" w:eastAsia="宋体" w:cs="宋体"/>
                <w:i w:val="0"/>
                <w:iCs w:val="0"/>
                <w:color w:val="000000"/>
                <w:sz w:val="20"/>
                <w:szCs w:val="20"/>
                <w:highlight w:val="none"/>
                <w:u w:val="none"/>
              </w:rPr>
            </w:pPr>
          </w:p>
        </w:tc>
      </w:tr>
      <w:tr w14:paraId="34343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54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27D9">
            <w:pPr>
              <w:jc w:val="center"/>
              <w:rPr>
                <w:rFonts w:hint="eastAsia" w:ascii="宋体" w:hAnsi="宋体" w:eastAsia="宋体" w:cs="宋体"/>
                <w:i w:val="0"/>
                <w:iCs w:val="0"/>
                <w:color w:val="000000"/>
                <w:sz w:val="20"/>
                <w:szCs w:val="20"/>
                <w:highlight w:val="none"/>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3C3E">
            <w:pPr>
              <w:jc w:val="center"/>
              <w:rPr>
                <w:rFonts w:hint="eastAsia" w:ascii="宋体" w:hAnsi="宋体" w:eastAsia="宋体" w:cs="宋体"/>
                <w:i w:val="0"/>
                <w:iCs w:val="0"/>
                <w:color w:val="000000"/>
                <w:sz w:val="20"/>
                <w:szCs w:val="20"/>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CA54">
            <w:pPr>
              <w:jc w:val="center"/>
              <w:rPr>
                <w:rFonts w:hint="eastAsia" w:ascii="宋体" w:hAnsi="宋体" w:eastAsia="宋体" w:cs="宋体"/>
                <w:i w:val="0"/>
                <w:iCs w:val="0"/>
                <w:color w:val="000000"/>
                <w:sz w:val="20"/>
                <w:szCs w:val="20"/>
                <w:highlight w:val="none"/>
                <w:u w:val="none"/>
              </w:rPr>
            </w:pPr>
          </w:p>
        </w:tc>
        <w:tc>
          <w:tcPr>
            <w:tcW w:w="3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0001">
            <w:pPr>
              <w:jc w:val="center"/>
              <w:rPr>
                <w:rFonts w:hint="eastAsia" w:ascii="宋体" w:hAnsi="宋体" w:eastAsia="宋体" w:cs="宋体"/>
                <w:i w:val="0"/>
                <w:iCs w:val="0"/>
                <w:color w:val="000000"/>
                <w:sz w:val="20"/>
                <w:szCs w:val="20"/>
                <w:highlight w:val="none"/>
                <w:u w:val="none"/>
              </w:rPr>
            </w:pPr>
          </w:p>
        </w:tc>
        <w:tc>
          <w:tcPr>
            <w:tcW w:w="37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486DB">
            <w:pPr>
              <w:jc w:val="center"/>
              <w:rPr>
                <w:rFonts w:hint="eastAsia" w:ascii="宋体" w:hAnsi="宋体" w:eastAsia="宋体" w:cs="宋体"/>
                <w:i w:val="0"/>
                <w:iCs w:val="0"/>
                <w:color w:val="000000"/>
                <w:sz w:val="20"/>
                <w:szCs w:val="20"/>
                <w:highlight w:val="none"/>
                <w:u w:val="none"/>
              </w:rPr>
            </w:pPr>
          </w:p>
        </w:tc>
      </w:tr>
      <w:tr w14:paraId="2DF9D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54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9C69">
            <w:pPr>
              <w:jc w:val="center"/>
              <w:rPr>
                <w:rFonts w:hint="eastAsia" w:ascii="宋体" w:hAnsi="宋体" w:eastAsia="宋体" w:cs="宋体"/>
                <w:i w:val="0"/>
                <w:iCs w:val="0"/>
                <w:color w:val="000000"/>
                <w:sz w:val="20"/>
                <w:szCs w:val="20"/>
                <w:highlight w:val="none"/>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AC69">
            <w:pPr>
              <w:jc w:val="center"/>
              <w:rPr>
                <w:rFonts w:hint="eastAsia" w:ascii="宋体" w:hAnsi="宋体" w:eastAsia="宋体" w:cs="宋体"/>
                <w:i w:val="0"/>
                <w:iCs w:val="0"/>
                <w:color w:val="000000"/>
                <w:sz w:val="20"/>
                <w:szCs w:val="20"/>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DA86">
            <w:pPr>
              <w:jc w:val="center"/>
              <w:rPr>
                <w:rFonts w:hint="eastAsia" w:ascii="宋体" w:hAnsi="宋体" w:eastAsia="宋体" w:cs="宋体"/>
                <w:i w:val="0"/>
                <w:iCs w:val="0"/>
                <w:color w:val="000000"/>
                <w:sz w:val="20"/>
                <w:szCs w:val="20"/>
                <w:highlight w:val="none"/>
                <w:u w:val="none"/>
              </w:rPr>
            </w:pPr>
          </w:p>
        </w:tc>
        <w:tc>
          <w:tcPr>
            <w:tcW w:w="3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
            </w:r>
          </w:p>
        </w:tc>
        <w:tc>
          <w:tcPr>
            <w:tcW w:w="37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4A5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4CB00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885"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3E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采购评审小组成员意见</w:t>
            </w:r>
          </w:p>
        </w:tc>
        <w:tc>
          <w:tcPr>
            <w:tcW w:w="928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0AD703">
            <w:pPr>
              <w:jc w:val="center"/>
              <w:rPr>
                <w:rFonts w:hint="eastAsia" w:ascii="宋体" w:hAnsi="宋体" w:eastAsia="宋体" w:cs="宋体"/>
                <w:i w:val="0"/>
                <w:iCs w:val="0"/>
                <w:color w:val="000000"/>
                <w:sz w:val="20"/>
                <w:szCs w:val="20"/>
                <w:highlight w:val="none"/>
                <w:u w:val="none"/>
              </w:rPr>
            </w:pPr>
          </w:p>
        </w:tc>
      </w:tr>
      <w:tr w14:paraId="53BBA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80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5FD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综合评审意见</w:t>
            </w:r>
          </w:p>
        </w:tc>
        <w:tc>
          <w:tcPr>
            <w:tcW w:w="9282"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263738">
            <w:pPr>
              <w:keepNext w:val="0"/>
              <w:keepLines w:val="0"/>
              <w:widowControl/>
              <w:suppressLineNumbers w:val="0"/>
              <w:jc w:val="left"/>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评审小组成员签名：          评审时间：</w:t>
            </w:r>
          </w:p>
        </w:tc>
      </w:tr>
    </w:tbl>
    <w:p w14:paraId="3BBC17EA">
      <w:pPr>
        <w:rPr>
          <w:rFonts w:hint="eastAsia" w:ascii="宋体" w:hAnsi="宋体" w:cs="宋体"/>
          <w:sz w:val="24"/>
          <w:szCs w:val="24"/>
          <w:highlight w:val="none"/>
        </w:rPr>
      </w:pPr>
    </w:p>
    <w:p w14:paraId="0AEE9DBA">
      <w:pPr>
        <w:rPr>
          <w:rFonts w:hint="eastAsia" w:ascii="宋体" w:hAnsi="宋体" w:cs="宋体"/>
          <w:sz w:val="24"/>
          <w:szCs w:val="24"/>
          <w:highlight w:val="none"/>
        </w:rPr>
      </w:pPr>
    </w:p>
    <w:p w14:paraId="348791EA">
      <w:pPr>
        <w:rPr>
          <w:rFonts w:hint="eastAsia" w:ascii="宋体" w:hAnsi="宋体" w:cs="宋体"/>
          <w:sz w:val="24"/>
          <w:szCs w:val="24"/>
          <w:highlight w:val="none"/>
        </w:rPr>
      </w:pPr>
    </w:p>
    <w:p w14:paraId="350BA833">
      <w:pPr>
        <w:rPr>
          <w:rFonts w:hint="eastAsia" w:ascii="宋体" w:hAnsi="宋体" w:cs="宋体"/>
          <w:sz w:val="24"/>
          <w:szCs w:val="24"/>
          <w:highlight w:val="none"/>
        </w:rPr>
      </w:pPr>
    </w:p>
    <w:p w14:paraId="4DD47814">
      <w:pPr>
        <w:rPr>
          <w:rFonts w:hint="eastAsia" w:ascii="宋体" w:hAnsi="宋体" w:cs="宋体"/>
          <w:sz w:val="24"/>
          <w:szCs w:val="24"/>
          <w:highlight w:val="none"/>
        </w:rPr>
      </w:pPr>
    </w:p>
    <w:p w14:paraId="2A700F9B">
      <w:pPr>
        <w:rPr>
          <w:rFonts w:hint="eastAsia" w:ascii="宋体" w:hAnsi="宋体" w:cs="宋体"/>
          <w:sz w:val="24"/>
          <w:szCs w:val="24"/>
          <w:highlight w:val="none"/>
        </w:rPr>
      </w:pPr>
    </w:p>
    <w:p w14:paraId="0D54489B">
      <w:pPr>
        <w:rPr>
          <w:rFonts w:hint="eastAsia" w:ascii="宋体" w:hAnsi="宋体" w:cs="宋体"/>
          <w:sz w:val="24"/>
          <w:szCs w:val="24"/>
          <w:highlight w:val="none"/>
        </w:rPr>
      </w:pPr>
    </w:p>
    <w:p w14:paraId="58A5BB9F">
      <w:pPr>
        <w:jc w:val="left"/>
        <w:rPr>
          <w:rFonts w:hint="eastAsia" w:ascii="宋体" w:hAnsi="宋体" w:cs="宋体"/>
          <w:sz w:val="24"/>
          <w:szCs w:val="24"/>
          <w:highlight w:val="none"/>
        </w:rPr>
      </w:pPr>
    </w:p>
    <w:p w14:paraId="7EDC408B">
      <w:pPr>
        <w:keepNext w:val="0"/>
        <w:keepLines w:val="0"/>
        <w:pageBreakBefore w:val="0"/>
        <w:widowControl w:val="0"/>
        <w:kinsoku/>
        <w:wordWrap/>
        <w:overflowPunct/>
        <w:topLinePunct w:val="0"/>
        <w:autoSpaceDE/>
        <w:autoSpaceDN/>
        <w:bidi w:val="0"/>
        <w:adjustRightInd w:val="0"/>
        <w:snapToGrid w:val="0"/>
        <w:ind w:left="0" w:leftChars="0" w:firstLine="0" w:firstLineChars="0"/>
        <w:jc w:val="left"/>
        <w:textAlignment w:val="auto"/>
        <w:rPr>
          <w:rFonts w:hint="eastAsia" w:ascii="宋体" w:hAnsi="宋体" w:cs="宋体"/>
          <w:b/>
          <w:bCs/>
          <w:sz w:val="24"/>
          <w:szCs w:val="24"/>
          <w:highlight w:val="none"/>
          <w:lang w:val="en-US" w:eastAsia="zh-CN"/>
        </w:rPr>
      </w:pPr>
    </w:p>
    <w:p w14:paraId="51C4DCD0">
      <w:pPr>
        <w:keepNext w:val="0"/>
        <w:keepLines w:val="0"/>
        <w:pageBreakBefore w:val="0"/>
        <w:widowControl w:val="0"/>
        <w:kinsoku/>
        <w:wordWrap/>
        <w:overflowPunct/>
        <w:topLinePunct w:val="0"/>
        <w:autoSpaceDE/>
        <w:autoSpaceDN/>
        <w:bidi w:val="0"/>
        <w:adjustRightInd w:val="0"/>
        <w:snapToGrid w:val="0"/>
        <w:ind w:left="0" w:leftChars="0" w:firstLine="0" w:firstLineChars="0"/>
        <w:jc w:val="left"/>
        <w:textAlignment w:val="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 xml:space="preserve">附件3 </w:t>
      </w:r>
    </w:p>
    <w:p w14:paraId="0C1FFA8C">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b/>
          <w:bCs/>
          <w:sz w:val="44"/>
          <w:szCs w:val="44"/>
          <w:highlight w:val="none"/>
          <w:lang w:val="en-US" w:eastAsia="zh-CN"/>
        </w:rPr>
      </w:pPr>
      <w:r>
        <w:rPr>
          <w:rFonts w:hint="eastAsia"/>
          <w:b/>
          <w:bCs/>
          <w:sz w:val="44"/>
          <w:szCs w:val="44"/>
          <w:highlight w:val="none"/>
          <w:lang w:val="en-US" w:eastAsia="zh-CN"/>
        </w:rPr>
        <w:t>城投能源公司废旧资产处置需求书</w:t>
      </w:r>
    </w:p>
    <w:p w14:paraId="3D62C6C2">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仿宋" w:hAnsi="仿宋" w:eastAsia="仿宋" w:cs="仿宋"/>
          <w:b/>
          <w:bCs/>
          <w:sz w:val="30"/>
          <w:szCs w:val="30"/>
          <w:highlight w:val="none"/>
          <w:lang w:val="en-US" w:eastAsia="zh-CN"/>
        </w:rPr>
      </w:pPr>
    </w:p>
    <w:p w14:paraId="1F535B81">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废旧资产位置</w:t>
      </w:r>
    </w:p>
    <w:p w14:paraId="75EF857B">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广州大学城四号冷站</w:t>
      </w:r>
    </w:p>
    <w:p w14:paraId="4407E27A">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废旧资产类型</w:t>
      </w:r>
    </w:p>
    <w:p w14:paraId="67DB366E">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冷水机组冷凝器、蒸发器、中冷器、金属管道等。</w:t>
      </w:r>
    </w:p>
    <w:p w14:paraId="0ECB0FD7">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清运时间</w:t>
      </w:r>
    </w:p>
    <w:p w14:paraId="64F3F4DE">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在法定工作日进行清运，中标单位提前联系清运时间。</w:t>
      </w:r>
    </w:p>
    <w:p w14:paraId="171B6E65">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清运要求</w:t>
      </w:r>
    </w:p>
    <w:p w14:paraId="5530E37C">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按甲方规定提前办理吊装等相关票证，所有拆除、搬运、运输、安全等均由中标单位自行负责。</w:t>
      </w:r>
    </w:p>
    <w:p w14:paraId="2BDC40E9">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废旧资产处置需求</w:t>
      </w:r>
    </w:p>
    <w:p w14:paraId="78490111">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600" w:firstLineChars="200"/>
        <w:textAlignment w:val="auto"/>
        <w:rPr>
          <w:rFonts w:hint="eastAsia" w:ascii="仿宋" w:hAnsi="仿宋" w:eastAsia="仿宋" w:cs="仿宋"/>
          <w:sz w:val="30"/>
          <w:szCs w:val="30"/>
          <w:lang w:val="en-US"/>
        </w:rPr>
      </w:pPr>
      <w:r>
        <w:rPr>
          <w:rFonts w:hint="eastAsia" w:ascii="仿宋" w:hAnsi="仿宋" w:eastAsia="仿宋" w:cs="仿宋"/>
          <w:sz w:val="30"/>
          <w:szCs w:val="30"/>
          <w:lang w:val="en-US" w:eastAsia="zh-CN"/>
        </w:rPr>
        <w:t>1、</w:t>
      </w:r>
      <w:r>
        <w:rPr>
          <w:rFonts w:hint="eastAsia" w:ascii="仿宋" w:hAnsi="仿宋" w:eastAsia="仿宋" w:cs="仿宋"/>
          <w:sz w:val="30"/>
          <w:szCs w:val="30"/>
        </w:rPr>
        <w:t>中标单位</w:t>
      </w:r>
      <w:r>
        <w:rPr>
          <w:rFonts w:hint="eastAsia" w:ascii="仿宋" w:hAnsi="仿宋" w:eastAsia="仿宋" w:cs="仿宋"/>
          <w:sz w:val="30"/>
          <w:szCs w:val="30"/>
          <w:lang w:val="en-US" w:eastAsia="zh-CN"/>
        </w:rPr>
        <w:t>负责将堆放场地及垃圾清理干净，现场需通过甲方验收。</w:t>
      </w:r>
    </w:p>
    <w:p w14:paraId="492ACFD8">
      <w:pPr>
        <w:keepNext w:val="0"/>
        <w:keepLines w:val="0"/>
        <w:pageBreakBefore w:val="0"/>
        <w:widowControl w:val="0"/>
        <w:kinsoku/>
        <w:wordWrap/>
        <w:overflowPunct/>
        <w:topLinePunct w:val="0"/>
        <w:autoSpaceDE/>
        <w:autoSpaceDN/>
        <w:bidi w:val="0"/>
        <w:adjustRightInd w:val="0"/>
        <w:snapToGrid w:val="0"/>
        <w:ind w:left="0" w:leftChars="0"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2、中标单位需提供不再作为压力容器二次使用承诺书并加盖公章。</w:t>
      </w:r>
    </w:p>
    <w:p w14:paraId="311788D6">
      <w:pPr>
        <w:rPr>
          <w:rFonts w:hint="default" w:ascii="宋体" w:hAnsi="宋体" w:eastAsia="宋体" w:cs="宋体"/>
          <w:sz w:val="24"/>
          <w:szCs w:val="24"/>
          <w:highlight w:val="none"/>
          <w:lang w:val="en-US" w:eastAsia="zh-CN"/>
        </w:rPr>
        <w:sectPr>
          <w:pgSz w:w="11906" w:h="16838"/>
          <w:pgMar w:top="720" w:right="568" w:bottom="720" w:left="720" w:header="720" w:footer="720" w:gutter="0"/>
          <w:cols w:space="720" w:num="1"/>
          <w:docGrid w:type="linesAndChars" w:linePitch="312" w:charSpace="0"/>
        </w:sectPr>
      </w:pPr>
    </w:p>
    <w:bookmarkEnd w:id="63"/>
    <w:p w14:paraId="06156811">
      <w:pPr>
        <w:pStyle w:val="5"/>
        <w:ind w:firstLine="0" w:firstLineChars="0"/>
        <w:rPr>
          <w:rFonts w:hint="eastAsia" w:ascii="宋体" w:hAnsi="宋体" w:cs="宋体"/>
          <w:b/>
          <w:bCs/>
          <w:highlight w:val="none"/>
          <w:lang w:val="en-US" w:eastAsia="zh-CN"/>
        </w:rPr>
      </w:pPr>
      <w:r>
        <w:rPr>
          <w:rFonts w:hint="eastAsia" w:ascii="宋体" w:hAnsi="宋体" w:cs="宋体"/>
          <w:b/>
          <w:bCs/>
          <w:highlight w:val="none"/>
        </w:rPr>
        <w:t>附件</w:t>
      </w:r>
      <w:r>
        <w:rPr>
          <w:rFonts w:hint="eastAsia" w:ascii="宋体" w:hAnsi="宋体" w:cs="宋体"/>
          <w:b/>
          <w:bCs/>
          <w:highlight w:val="none"/>
          <w:lang w:val="en-US" w:eastAsia="zh-CN"/>
        </w:rPr>
        <w:t>4</w:t>
      </w:r>
      <w:r>
        <w:rPr>
          <w:rFonts w:hint="eastAsia" w:ascii="宋体" w:hAnsi="宋体" w:cs="宋体"/>
          <w:b/>
          <w:bCs/>
          <w:highlight w:val="none"/>
        </w:rPr>
        <w:t xml:space="preserve">  </w:t>
      </w:r>
      <w:r>
        <w:rPr>
          <w:rFonts w:hint="eastAsia" w:ascii="宋体" w:hAnsi="宋体" w:cs="宋体"/>
          <w:b/>
          <w:bCs/>
          <w:highlight w:val="none"/>
          <w:lang w:val="en-US" w:eastAsia="zh-CN"/>
        </w:rPr>
        <w:t>废旧资产处置清单</w:t>
      </w:r>
    </w:p>
    <w:tbl>
      <w:tblPr>
        <w:tblStyle w:val="22"/>
        <w:tblW w:w="14832" w:type="dxa"/>
        <w:jc w:val="center"/>
        <w:shd w:val="clear" w:color="auto" w:fill="auto"/>
        <w:tblLayout w:type="fixed"/>
        <w:tblCellMar>
          <w:top w:w="0" w:type="dxa"/>
          <w:left w:w="0" w:type="dxa"/>
          <w:bottom w:w="0" w:type="dxa"/>
          <w:right w:w="0" w:type="dxa"/>
        </w:tblCellMar>
      </w:tblPr>
      <w:tblGrid>
        <w:gridCol w:w="749"/>
        <w:gridCol w:w="1560"/>
        <w:gridCol w:w="2169"/>
        <w:gridCol w:w="1086"/>
        <w:gridCol w:w="809"/>
        <w:gridCol w:w="1046"/>
        <w:gridCol w:w="3058"/>
        <w:gridCol w:w="1953"/>
        <w:gridCol w:w="2402"/>
      </w:tblGrid>
      <w:tr w14:paraId="6ACA5298">
        <w:tblPrEx>
          <w:shd w:val="clear" w:color="auto" w:fill="auto"/>
          <w:tblCellMar>
            <w:top w:w="0" w:type="dxa"/>
            <w:left w:w="0" w:type="dxa"/>
            <w:bottom w:w="0" w:type="dxa"/>
            <w:right w:w="0" w:type="dxa"/>
          </w:tblCellMar>
        </w:tblPrEx>
        <w:trPr>
          <w:trHeight w:val="713" w:hRule="atLeast"/>
          <w:jc w:val="center"/>
        </w:trPr>
        <w:tc>
          <w:tcPr>
            <w:tcW w:w="1483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6CF554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废旧资产处置清单</w:t>
            </w:r>
          </w:p>
        </w:tc>
      </w:tr>
      <w:tr w14:paraId="55078B42">
        <w:tblPrEx>
          <w:shd w:val="clear" w:color="auto" w:fill="auto"/>
          <w:tblCellMar>
            <w:top w:w="0" w:type="dxa"/>
            <w:left w:w="0" w:type="dxa"/>
            <w:bottom w:w="0" w:type="dxa"/>
            <w:right w:w="0" w:type="dxa"/>
          </w:tblCellMar>
        </w:tblPrEx>
        <w:trPr>
          <w:trHeight w:val="686"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FE52064">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序号</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9E8189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资产名称</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1CB3A6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规格型号</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2A2B30F">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单位</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81FB08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数量</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8FE749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材质</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1C0B72E">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主要材料规格尺寸</w:t>
            </w:r>
          </w:p>
        </w:tc>
        <w:tc>
          <w:tcPr>
            <w:tcW w:w="195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09469B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备注</w:t>
            </w:r>
          </w:p>
        </w:tc>
        <w:tc>
          <w:tcPr>
            <w:tcW w:w="24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33BE1BC">
            <w:pPr>
              <w:keepNext w:val="0"/>
              <w:keepLines w:val="0"/>
              <w:widowControl/>
              <w:suppressLineNumbers w:val="0"/>
              <w:ind w:left="0" w:leftChars="0" w:firstLine="0" w:firstLineChars="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照片</w:t>
            </w:r>
          </w:p>
        </w:tc>
      </w:tr>
      <w:tr w14:paraId="2AF970C8">
        <w:tblPrEx>
          <w:tblCellMar>
            <w:top w:w="0" w:type="dxa"/>
            <w:left w:w="0" w:type="dxa"/>
            <w:bottom w:w="0" w:type="dxa"/>
            <w:right w:w="0" w:type="dxa"/>
          </w:tblCellMar>
        </w:tblPrEx>
        <w:trPr>
          <w:trHeight w:val="1882"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D9F5871">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A0E59FE">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蒸发器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1C16E8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约克，WF/满液式管壳式换热器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F4BF77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FAF067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FD230B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碳钢、铜</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1B788D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蒸发器铜管1485根,外径19mm，厚度0.635mm，单根长度5.5米。</w:t>
            </w:r>
          </w:p>
        </w:tc>
        <w:tc>
          <w:tcPr>
            <w:tcW w:w="1953"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0093DD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原二号站7#机，无重量资料，蒸发器、冷凝器总重量不低于21000kg</w:t>
            </w:r>
          </w:p>
        </w:tc>
        <w:tc>
          <w:tcPr>
            <w:tcW w:w="240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B7E97A1">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lang w:val="en-US" w:eastAsia="zh-CN"/>
              </w:rPr>
            </w:pPr>
            <w:r>
              <w:drawing>
                <wp:inline distT="0" distB="0" distL="114300" distR="114300">
                  <wp:extent cx="1218565" cy="121856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218565" cy="1218565"/>
                          </a:xfrm>
                          <a:prstGeom prst="rect">
                            <a:avLst/>
                          </a:prstGeom>
                          <a:noFill/>
                          <a:ln>
                            <a:noFill/>
                          </a:ln>
                        </pic:spPr>
                      </pic:pic>
                    </a:graphicData>
                  </a:graphic>
                </wp:inline>
              </w:drawing>
            </w:r>
          </w:p>
        </w:tc>
      </w:tr>
      <w:tr w14:paraId="64A4FAE6">
        <w:tblPrEx>
          <w:shd w:val="clear" w:color="auto" w:fill="auto"/>
          <w:tblCellMar>
            <w:top w:w="0" w:type="dxa"/>
            <w:left w:w="0" w:type="dxa"/>
            <w:bottom w:w="0" w:type="dxa"/>
            <w:right w:w="0" w:type="dxa"/>
          </w:tblCellMar>
        </w:tblPrEx>
        <w:trPr>
          <w:trHeight w:val="1305"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7CC5BD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2</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708176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冷凝器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C9E0FD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约克，VB/满液式管壳式换热器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C78576F">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1A01991">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D69047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碳钢、铜</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C3C111B">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冷凝器铜管1987根,外径19mm，厚度0.635mm，单根长度5.5米。</w:t>
            </w:r>
          </w:p>
        </w:tc>
        <w:tc>
          <w:tcPr>
            <w:tcW w:w="1953"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99B53B">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B1E0CE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drawing>
                <wp:inline distT="0" distB="0" distL="114300" distR="114300">
                  <wp:extent cx="1218565" cy="121856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218565" cy="1218565"/>
                          </a:xfrm>
                          <a:prstGeom prst="rect">
                            <a:avLst/>
                          </a:prstGeom>
                          <a:noFill/>
                          <a:ln>
                            <a:noFill/>
                          </a:ln>
                        </pic:spPr>
                      </pic:pic>
                    </a:graphicData>
                  </a:graphic>
                </wp:inline>
              </w:drawing>
            </w:r>
          </w:p>
        </w:tc>
      </w:tr>
      <w:tr w14:paraId="6C0D9A33">
        <w:tblPrEx>
          <w:shd w:val="clear" w:color="auto" w:fill="auto"/>
          <w:tblCellMar>
            <w:top w:w="0" w:type="dxa"/>
            <w:left w:w="0" w:type="dxa"/>
            <w:bottom w:w="0" w:type="dxa"/>
            <w:right w:w="0" w:type="dxa"/>
          </w:tblCellMar>
        </w:tblPrEx>
        <w:trPr>
          <w:trHeight w:val="1305"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AE8F6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3</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2A82484">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蒸发器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5113560">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约克，XF/满液式管壳式换热器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061ED1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B4681C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C0ACC8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碳钢、铜</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6CC49A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蒸发器铜管1485根,外径19mm，厚度0.635mm，单根长度4.8米。</w:t>
            </w:r>
          </w:p>
        </w:tc>
        <w:tc>
          <w:tcPr>
            <w:tcW w:w="1953"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29C21EF">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原四号站4#机，蒸发器和冷凝器总重量为20947kg。</w:t>
            </w:r>
          </w:p>
        </w:tc>
        <w:tc>
          <w:tcPr>
            <w:tcW w:w="240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B4D1BE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lang w:val="en-US" w:eastAsia="zh-CN"/>
              </w:rPr>
            </w:pPr>
            <w:r>
              <w:drawing>
                <wp:inline distT="0" distB="0" distL="114300" distR="114300">
                  <wp:extent cx="1218565" cy="121856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218565" cy="1218565"/>
                          </a:xfrm>
                          <a:prstGeom prst="rect">
                            <a:avLst/>
                          </a:prstGeom>
                          <a:noFill/>
                          <a:ln>
                            <a:noFill/>
                          </a:ln>
                        </pic:spPr>
                      </pic:pic>
                    </a:graphicData>
                  </a:graphic>
                </wp:inline>
              </w:drawing>
            </w:r>
          </w:p>
        </w:tc>
      </w:tr>
      <w:tr w14:paraId="2C8C2D4A">
        <w:tblPrEx>
          <w:shd w:val="clear" w:color="auto" w:fill="auto"/>
          <w:tblCellMar>
            <w:top w:w="0" w:type="dxa"/>
            <w:left w:w="0" w:type="dxa"/>
            <w:bottom w:w="0" w:type="dxa"/>
            <w:right w:w="0" w:type="dxa"/>
          </w:tblCellMar>
        </w:tblPrEx>
        <w:trPr>
          <w:trHeight w:val="1305"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1F5593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4</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BD27C80">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冷凝器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A42A36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约克，XA/满液式管壳式换热器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2A02079">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3E6303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0E2576A">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碳钢、铜</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2F13EAA">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冷凝器铜管1796根,外径19mm，厚度0.635mm，单根长度4.8米。</w:t>
            </w:r>
          </w:p>
        </w:tc>
        <w:tc>
          <w:tcPr>
            <w:tcW w:w="1953"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A6DC1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EA4DAA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drawing>
                <wp:inline distT="0" distB="0" distL="114300" distR="114300">
                  <wp:extent cx="1218565" cy="1223645"/>
                  <wp:effectExtent l="0" t="0" r="63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218565" cy="1223645"/>
                          </a:xfrm>
                          <a:prstGeom prst="rect">
                            <a:avLst/>
                          </a:prstGeom>
                          <a:noFill/>
                          <a:ln>
                            <a:noFill/>
                          </a:ln>
                        </pic:spPr>
                      </pic:pic>
                    </a:graphicData>
                  </a:graphic>
                </wp:inline>
              </w:drawing>
            </w:r>
          </w:p>
        </w:tc>
      </w:tr>
      <w:tr w14:paraId="64364906">
        <w:tblPrEx>
          <w:shd w:val="clear" w:color="auto" w:fill="auto"/>
          <w:tblCellMar>
            <w:top w:w="0" w:type="dxa"/>
            <w:left w:w="0" w:type="dxa"/>
            <w:bottom w:w="0" w:type="dxa"/>
            <w:right w:w="0" w:type="dxa"/>
          </w:tblCellMar>
        </w:tblPrEx>
        <w:trPr>
          <w:trHeight w:val="686"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4FE1A3E">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5</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674F50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中冷器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013E31E">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约克，压力容器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4641EF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C97493D">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6B18B4D">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CEF1D20">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筒体高2.3米，直径0.8米。</w:t>
            </w:r>
          </w:p>
        </w:tc>
        <w:tc>
          <w:tcPr>
            <w:tcW w:w="195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7C309A5">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AC0026B">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drawing>
                <wp:inline distT="0" distB="0" distL="114300" distR="114300">
                  <wp:extent cx="1217930" cy="1212850"/>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217930" cy="1212850"/>
                          </a:xfrm>
                          <a:prstGeom prst="rect">
                            <a:avLst/>
                          </a:prstGeom>
                          <a:noFill/>
                          <a:ln>
                            <a:noFill/>
                          </a:ln>
                        </pic:spPr>
                      </pic:pic>
                    </a:graphicData>
                  </a:graphic>
                </wp:inline>
              </w:drawing>
            </w:r>
          </w:p>
        </w:tc>
      </w:tr>
      <w:tr w14:paraId="304AD6B3">
        <w:tblPrEx>
          <w:shd w:val="clear" w:color="auto" w:fill="auto"/>
          <w:tblCellMar>
            <w:top w:w="0" w:type="dxa"/>
            <w:left w:w="0" w:type="dxa"/>
            <w:bottom w:w="0" w:type="dxa"/>
            <w:right w:w="0" w:type="dxa"/>
          </w:tblCellMar>
        </w:tblPrEx>
        <w:trPr>
          <w:trHeight w:val="686"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5DCF6D">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6</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8EDE9A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中冷器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42E7F6A">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约克，压力容器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77E0AB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E8F225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AD26A1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902D22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高2.3米，直径0.8米。</w:t>
            </w:r>
          </w:p>
        </w:tc>
        <w:tc>
          <w:tcPr>
            <w:tcW w:w="195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20D935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491F83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drawing>
                <wp:inline distT="0" distB="0" distL="114300" distR="114300">
                  <wp:extent cx="1218565" cy="1223645"/>
                  <wp:effectExtent l="0" t="0" r="63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1218565" cy="1223645"/>
                          </a:xfrm>
                          <a:prstGeom prst="rect">
                            <a:avLst/>
                          </a:prstGeom>
                          <a:noFill/>
                          <a:ln>
                            <a:noFill/>
                          </a:ln>
                        </pic:spPr>
                      </pic:pic>
                    </a:graphicData>
                  </a:graphic>
                </wp:inline>
              </w:drawing>
            </w:r>
          </w:p>
        </w:tc>
      </w:tr>
      <w:tr w14:paraId="1C877BA3">
        <w:tblPrEx>
          <w:shd w:val="clear" w:color="auto" w:fill="auto"/>
          <w:tblCellMar>
            <w:top w:w="0" w:type="dxa"/>
            <w:left w:w="0" w:type="dxa"/>
            <w:bottom w:w="0" w:type="dxa"/>
            <w:right w:w="0" w:type="dxa"/>
          </w:tblCellMar>
        </w:tblPrEx>
        <w:trPr>
          <w:trHeight w:val="3367"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8693BB1">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7</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EA06BE9">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金属管道</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F7981B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φ8mm-DN500</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29A961A">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批</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E39AE0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2</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4AEB9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铜、碳钢</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48ACAD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φ8mm-DN500</w:t>
            </w:r>
          </w:p>
        </w:tc>
        <w:tc>
          <w:tcPr>
            <w:tcW w:w="195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00C3E5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A20AF6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lang w:eastAsia="zh-CN"/>
              </w:rPr>
            </w:pPr>
            <w:r>
              <w:rPr>
                <w:rFonts w:hint="eastAsia" w:ascii="宋体" w:hAnsi="宋体" w:eastAsia="宋体" w:cs="宋体"/>
                <w:i w:val="0"/>
                <w:color w:val="auto"/>
                <w:sz w:val="22"/>
                <w:szCs w:val="22"/>
                <w:u w:val="none"/>
                <w:lang w:eastAsia="zh-CN"/>
              </w:rPr>
              <w:drawing>
                <wp:inline distT="0" distB="0" distL="114300" distR="114300">
                  <wp:extent cx="1374140" cy="943610"/>
                  <wp:effectExtent l="0" t="0" r="16510" b="8890"/>
                  <wp:docPr id="10" name="图片 10" descr="afd825c69e23a90ed17ab47fe21e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fd825c69e23a90ed17ab47fe21ee44"/>
                          <pic:cNvPicPr>
                            <a:picLocks noChangeAspect="1"/>
                          </pic:cNvPicPr>
                        </pic:nvPicPr>
                        <pic:blipFill>
                          <a:blip r:embed="rId12"/>
                          <a:stretch>
                            <a:fillRect/>
                          </a:stretch>
                        </pic:blipFill>
                        <pic:spPr>
                          <a:xfrm>
                            <a:off x="0" y="0"/>
                            <a:ext cx="1374140" cy="943610"/>
                          </a:xfrm>
                          <a:prstGeom prst="rect">
                            <a:avLst/>
                          </a:prstGeom>
                        </pic:spPr>
                      </pic:pic>
                    </a:graphicData>
                  </a:graphic>
                </wp:inline>
              </w:drawing>
            </w:r>
            <w:r>
              <w:drawing>
                <wp:inline distT="0" distB="0" distL="114300" distR="114300">
                  <wp:extent cx="1400810" cy="954405"/>
                  <wp:effectExtent l="0" t="0" r="8890" b="171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1400810" cy="954405"/>
                          </a:xfrm>
                          <a:prstGeom prst="rect">
                            <a:avLst/>
                          </a:prstGeom>
                          <a:noFill/>
                          <a:ln>
                            <a:noFill/>
                          </a:ln>
                        </pic:spPr>
                      </pic:pic>
                    </a:graphicData>
                  </a:graphic>
                </wp:inline>
              </w:drawing>
            </w:r>
          </w:p>
        </w:tc>
      </w:tr>
      <w:tr w14:paraId="78FE158F">
        <w:tblPrEx>
          <w:shd w:val="clear" w:color="auto" w:fill="auto"/>
          <w:tblCellMar>
            <w:top w:w="0" w:type="dxa"/>
            <w:left w:w="0" w:type="dxa"/>
            <w:bottom w:w="0" w:type="dxa"/>
            <w:right w:w="0" w:type="dxa"/>
          </w:tblCellMar>
        </w:tblPrEx>
        <w:trPr>
          <w:trHeight w:val="1333"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A126E8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8</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7D3A461">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高压启动柜柜体</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BE49C04">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明电，10KV，每套三个柜体</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2F2DA4F">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套</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CD79125">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1985B39">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钢板</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F68923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原柜体尺寸：2.1*2*2.3米</w:t>
            </w:r>
          </w:p>
        </w:tc>
        <w:tc>
          <w:tcPr>
            <w:tcW w:w="195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6C650C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7E96F2F">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r>
    </w:tbl>
    <w:p w14:paraId="03338856">
      <w:pPr>
        <w:ind w:left="0" w:leftChars="0" w:firstLine="0" w:firstLineChars="0"/>
      </w:pPr>
    </w:p>
    <w:p w14:paraId="5A9E7D6A">
      <w:pPr>
        <w:spacing w:before="120" w:beforeLines="50" w:after="120" w:afterLines="50" w:line="360" w:lineRule="auto"/>
        <w:ind w:left="5940" w:leftChars="200" w:hanging="5520" w:hangingChars="2300"/>
        <w:rPr>
          <w:rFonts w:hint="eastAsia" w:ascii="宋体" w:hAnsi="宋体" w:cs="宋体"/>
          <w:bCs/>
          <w:sz w:val="24"/>
          <w:highlight w:val="none"/>
        </w:rPr>
      </w:pPr>
    </w:p>
    <w:sectPr>
      <w:pgSz w:w="16838" w:h="11906" w:orient="landscape"/>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2DA24439-B504-4217-841A-DDBDAC214493}"/>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2" w:fontKey="{D7557F94-B2E2-4808-A84C-4771326E35AD}"/>
  </w:font>
  <w:font w:name="方正小标宋简体">
    <w:panose1 w:val="02000000000000000000"/>
    <w:charset w:val="86"/>
    <w:family w:val="script"/>
    <w:pitch w:val="default"/>
    <w:sig w:usb0="00000001" w:usb1="08000000" w:usb2="00000000" w:usb3="00000000" w:csb0="00040000" w:csb1="00000000"/>
    <w:embedRegular r:id="rId3" w:fontKey="{F35376C2-3CF2-4A3E-A072-C9540B2E50F9}"/>
  </w:font>
  <w:font w:name="Wingdings 2">
    <w:panose1 w:val="05020102010507070707"/>
    <w:charset w:val="02"/>
    <w:family w:val="roman"/>
    <w:pitch w:val="default"/>
    <w:sig w:usb0="00000000" w:usb1="00000000" w:usb2="00000000" w:usb3="00000000" w:csb0="80000000" w:csb1="00000000"/>
    <w:embedRegular r:id="rId4" w:fontKey="{1D04A221-5579-4960-BC55-90C8D158F9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A2D8F">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A84FF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e9cIBAACN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PwXvXCAQAAjQMAAA4AAAAAAAAAAQAgAAAAHgEAAGRycy9lMm9Eb2MueG1sUEsF&#10;BgAAAAAGAAYAWQEAAFIFAAAAAA==&#10;">
              <v:fill on="f" focussize="0,0"/>
              <v:stroke on="f"/>
              <v:imagedata o:title=""/>
              <o:lock v:ext="edit" aspectratio="f"/>
              <v:textbox inset="0mm,0mm,0mm,0mm" style="mso-fit-shape-to-text:t;">
                <w:txbxContent>
                  <w:p w14:paraId="22A84FF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EFA4B2">
                          <w:pPr>
                            <w:pStyle w:val="14"/>
                          </w:pPr>
                        </w:p>
                        <w:p w14:paraId="019F17D2"/>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1cv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UOG5x4Oenx/OPX+ef38lt&#10;lqcPUGPWQ8C8NLzzAy7N7Ad0ZtaDijZ/kQ/BOIp7uogrh0REfrRarlYVhgTG5gvis+fnIUJ6L70l&#10;2WhoxOkVUfnxI6QxdU7J1Zy/18aUCRr3lwMxs4fl3sces5WG3TAR2vn2hHx6HHxDHe45JeaDQ13z&#10;jsxGnI3dZOQaEN4eEhYu/WTUEWoqhlMqjKaNymvw571kPf9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1cvsEBAACNAwAADgAAAAAAAAABACAAAAAeAQAAZHJzL2Uyb0RvYy54bWxQSwUG&#10;AAAAAAYABgBZAQAAUQUAAAAA&#10;">
              <v:fill on="f" focussize="0,0"/>
              <v:stroke on="f"/>
              <v:imagedata o:title=""/>
              <o:lock v:ext="edit" aspectratio="f"/>
              <v:textbox inset="0mm,0mm,0mm,0mm" style="mso-fit-shape-to-text:t;">
                <w:txbxContent>
                  <w:p w14:paraId="2DEFA4B2">
                    <w:pPr>
                      <w:pStyle w:val="14"/>
                    </w:pPr>
                  </w:p>
                  <w:p w14:paraId="019F17D2"/>
                </w:txbxContent>
              </v:textbox>
            </v:shape>
          </w:pict>
        </mc:Fallback>
      </mc:AlternateContent>
    </w:r>
  </w:p>
  <w:p w14:paraId="13DB9767">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39D18">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FE8DC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2kugMIBAACN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tpLoDCAQAAjQMAAA4AAAAAAAAAAQAgAAAAHgEAAGRycy9lMm9Eb2MueG1sUEsF&#10;BgAAAAAGAAYAWQEAAFIFAAAAAA==&#10;">
              <v:fill on="f" focussize="0,0"/>
              <v:stroke on="f"/>
              <v:imagedata o:title=""/>
              <o:lock v:ext="edit" aspectratio="f"/>
              <v:textbox inset="0mm,0mm,0mm,0mm" style="mso-fit-shape-to-text:t;">
                <w:txbxContent>
                  <w:p w14:paraId="2FFE8DC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CC6C41"/>
    <w:multiLevelType w:val="singleLevel"/>
    <w:tmpl w:val="8FCC6C41"/>
    <w:lvl w:ilvl="0" w:tentative="0">
      <w:start w:val="1"/>
      <w:numFmt w:val="decimal"/>
      <w:lvlText w:val="%1."/>
      <w:lvlJc w:val="left"/>
      <w:pPr>
        <w:ind w:left="425" w:hanging="425"/>
      </w:pPr>
      <w:rPr>
        <w:rFonts w:hint="default"/>
      </w:rPr>
    </w:lvl>
  </w:abstractNum>
  <w:abstractNum w:abstractNumId="1">
    <w:nsid w:val="A271218C"/>
    <w:multiLevelType w:val="singleLevel"/>
    <w:tmpl w:val="A271218C"/>
    <w:lvl w:ilvl="0" w:tentative="0">
      <w:start w:val="2"/>
      <w:numFmt w:val="chineseCounting"/>
      <w:suff w:val="nothing"/>
      <w:lvlText w:val="%1、"/>
      <w:lvlJc w:val="left"/>
      <w:rPr>
        <w:rFonts w:hint="eastAsia"/>
      </w:rPr>
    </w:lvl>
  </w:abstractNum>
  <w:abstractNum w:abstractNumId="2">
    <w:nsid w:val="AF28FE66"/>
    <w:multiLevelType w:val="singleLevel"/>
    <w:tmpl w:val="AF28FE66"/>
    <w:lvl w:ilvl="0" w:tentative="0">
      <w:start w:val="1"/>
      <w:numFmt w:val="chineseCounting"/>
      <w:suff w:val="nothing"/>
      <w:lvlText w:val="%1、"/>
      <w:lvlJc w:val="left"/>
      <w:rPr>
        <w:rFonts w:hint="eastAsia"/>
      </w:rPr>
    </w:lvl>
  </w:abstractNum>
  <w:abstractNum w:abstractNumId="3">
    <w:nsid w:val="EF1AB7ED"/>
    <w:multiLevelType w:val="singleLevel"/>
    <w:tmpl w:val="EF1AB7ED"/>
    <w:lvl w:ilvl="0" w:tentative="0">
      <w:start w:val="1"/>
      <w:numFmt w:val="decimal"/>
      <w:lvlText w:val="%1."/>
      <w:lvlJc w:val="left"/>
      <w:pPr>
        <w:ind w:left="425" w:hanging="425"/>
      </w:pPr>
      <w:rPr>
        <w:rFonts w:hint="default"/>
      </w:rPr>
    </w:lvl>
  </w:abstractNum>
  <w:abstractNum w:abstractNumId="4">
    <w:nsid w:val="01676834"/>
    <w:multiLevelType w:val="multilevel"/>
    <w:tmpl w:val="01676834"/>
    <w:lvl w:ilvl="0" w:tentative="0">
      <w:start w:val="1"/>
      <w:numFmt w:val="chineseCountingThousand"/>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082054B"/>
    <w:multiLevelType w:val="multilevel"/>
    <w:tmpl w:val="1082054B"/>
    <w:lvl w:ilvl="0" w:tentative="0">
      <w:start w:val="1"/>
      <w:numFmt w:val="decimal"/>
      <w:lvlText w:val="%1."/>
      <w:lvlJc w:val="left"/>
      <w:pPr>
        <w:ind w:left="360" w:hanging="360"/>
      </w:pPr>
      <w:rPr>
        <w:rFonts w:hint="default"/>
      </w:rPr>
    </w:lvl>
    <w:lvl w:ilvl="1" w:tentative="0">
      <w:start w:val="1"/>
      <w:numFmt w:val="decimal"/>
      <w:lvlText w:val="%2、"/>
      <w:lvlJc w:val="left"/>
      <w:pPr>
        <w:ind w:left="840" w:hanging="360"/>
      </w:pPr>
      <w:rPr>
        <w:rFonts w:ascii="Times New Roman" w:hAnsi="Times New Roman" w:eastAsia="宋体" w:cs="Times New Roman"/>
        <w:b w:val="0"/>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abstractNum w:abstractNumId="6">
    <w:nsid w:val="122F0815"/>
    <w:multiLevelType w:val="singleLevel"/>
    <w:tmpl w:val="122F0815"/>
    <w:lvl w:ilvl="0" w:tentative="0">
      <w:start w:val="1"/>
      <w:numFmt w:val="decimal"/>
      <w:lvlText w:val="%1."/>
      <w:lvlJc w:val="left"/>
      <w:pPr>
        <w:ind w:left="425" w:hanging="425"/>
      </w:pPr>
      <w:rPr>
        <w:rFonts w:hint="default"/>
      </w:rPr>
    </w:lvl>
  </w:abstractNum>
  <w:abstractNum w:abstractNumId="7">
    <w:nsid w:val="137A94E7"/>
    <w:multiLevelType w:val="singleLevel"/>
    <w:tmpl w:val="137A94E7"/>
    <w:lvl w:ilvl="0" w:tentative="0">
      <w:start w:val="1"/>
      <w:numFmt w:val="decimal"/>
      <w:lvlText w:val="%1."/>
      <w:lvlJc w:val="left"/>
      <w:pPr>
        <w:ind w:left="425" w:hanging="425"/>
      </w:pPr>
      <w:rPr>
        <w:rFonts w:hint="default"/>
      </w:rPr>
    </w:lvl>
  </w:abstractNum>
  <w:abstractNum w:abstractNumId="8">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26D85416"/>
    <w:multiLevelType w:val="multilevel"/>
    <w:tmpl w:val="26D85416"/>
    <w:lvl w:ilvl="0" w:tentative="0">
      <w:start w:val="3"/>
      <w:numFmt w:val="decimal"/>
      <w:lvlText w:val="%1、"/>
      <w:lvlJc w:val="left"/>
      <w:pPr>
        <w:ind w:left="840" w:hanging="360"/>
      </w:pPr>
      <w:rPr>
        <w:rFonts w:hint="default"/>
      </w:rPr>
    </w:lvl>
    <w:lvl w:ilvl="1" w:tentative="0">
      <w:start w:val="4"/>
      <w:numFmt w:val="japaneseCounting"/>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ED0E27F"/>
    <w:multiLevelType w:val="singleLevel"/>
    <w:tmpl w:val="2ED0E27F"/>
    <w:lvl w:ilvl="0" w:tentative="0">
      <w:start w:val="1"/>
      <w:numFmt w:val="decimal"/>
      <w:lvlText w:val="%1."/>
      <w:lvlJc w:val="left"/>
      <w:pPr>
        <w:tabs>
          <w:tab w:val="left" w:pos="312"/>
        </w:tabs>
      </w:pPr>
    </w:lvl>
  </w:abstractNum>
  <w:abstractNum w:abstractNumId="11">
    <w:nsid w:val="4F0D99F6"/>
    <w:multiLevelType w:val="singleLevel"/>
    <w:tmpl w:val="4F0D99F6"/>
    <w:lvl w:ilvl="0" w:tentative="0">
      <w:start w:val="1"/>
      <w:numFmt w:val="decimal"/>
      <w:lvlText w:val="%1."/>
      <w:lvlJc w:val="left"/>
      <w:pPr>
        <w:ind w:left="425" w:hanging="425"/>
      </w:pPr>
      <w:rPr>
        <w:rFonts w:hint="default"/>
      </w:rPr>
    </w:lvl>
  </w:abstractNum>
  <w:abstractNum w:abstractNumId="12">
    <w:nsid w:val="566F2CA8"/>
    <w:multiLevelType w:val="singleLevel"/>
    <w:tmpl w:val="566F2CA8"/>
    <w:lvl w:ilvl="0" w:tentative="0">
      <w:start w:val="1"/>
      <w:numFmt w:val="decimal"/>
      <w:lvlText w:val="%1."/>
      <w:lvlJc w:val="left"/>
      <w:pPr>
        <w:tabs>
          <w:tab w:val="left" w:pos="312"/>
        </w:tabs>
      </w:pPr>
    </w:lvl>
  </w:abstractNum>
  <w:abstractNum w:abstractNumId="13">
    <w:nsid w:val="7FAFF4A2"/>
    <w:multiLevelType w:val="singleLevel"/>
    <w:tmpl w:val="7FAFF4A2"/>
    <w:lvl w:ilvl="0" w:tentative="0">
      <w:start w:val="1"/>
      <w:numFmt w:val="decimal"/>
      <w:lvlText w:val="%1."/>
      <w:lvlJc w:val="left"/>
      <w:pPr>
        <w:ind w:left="425" w:hanging="425"/>
      </w:pPr>
      <w:rPr>
        <w:rFonts w:hint="default"/>
      </w:rPr>
    </w:lvl>
  </w:abstractNum>
  <w:num w:numId="1">
    <w:abstractNumId w:val="4"/>
  </w:num>
  <w:num w:numId="2">
    <w:abstractNumId w:val="5"/>
  </w:num>
  <w:num w:numId="3">
    <w:abstractNumId w:val="6"/>
  </w:num>
  <w:num w:numId="4">
    <w:abstractNumId w:val="10"/>
  </w:num>
  <w:num w:numId="5">
    <w:abstractNumId w:val="9"/>
  </w:num>
  <w:num w:numId="6">
    <w:abstractNumId w:val="12"/>
  </w:num>
  <w:num w:numId="7">
    <w:abstractNumId w:val="3"/>
  </w:num>
  <w:num w:numId="8">
    <w:abstractNumId w:val="7"/>
  </w:num>
  <w:num w:numId="9">
    <w:abstractNumId w:val="11"/>
  </w:num>
  <w:num w:numId="10">
    <w:abstractNumId w:val="13"/>
  </w:num>
  <w:num w:numId="11">
    <w:abstractNumId w:val="0"/>
  </w:num>
  <w:num w:numId="12">
    <w:abstractNumId w:val="1"/>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mYmMyYjJlZTJiYmIyY2IxNmYxZmEzZTZkMjk3MTMifQ=="/>
  </w:docVars>
  <w:rsids>
    <w:rsidRoot w:val="00172A27"/>
    <w:rsid w:val="00000823"/>
    <w:rsid w:val="00005E7B"/>
    <w:rsid w:val="00006EAB"/>
    <w:rsid w:val="0001269A"/>
    <w:rsid w:val="00013BDC"/>
    <w:rsid w:val="0001673F"/>
    <w:rsid w:val="00016E9D"/>
    <w:rsid w:val="00020DB7"/>
    <w:rsid w:val="00022B5C"/>
    <w:rsid w:val="000248F2"/>
    <w:rsid w:val="00024DB1"/>
    <w:rsid w:val="000261AC"/>
    <w:rsid w:val="00030283"/>
    <w:rsid w:val="000332F8"/>
    <w:rsid w:val="00034F06"/>
    <w:rsid w:val="00035A0B"/>
    <w:rsid w:val="00040C5F"/>
    <w:rsid w:val="00044693"/>
    <w:rsid w:val="00054374"/>
    <w:rsid w:val="000549A1"/>
    <w:rsid w:val="00055251"/>
    <w:rsid w:val="00055BC9"/>
    <w:rsid w:val="00056324"/>
    <w:rsid w:val="0006416F"/>
    <w:rsid w:val="0006483F"/>
    <w:rsid w:val="00065EEB"/>
    <w:rsid w:val="00066150"/>
    <w:rsid w:val="00066222"/>
    <w:rsid w:val="00067268"/>
    <w:rsid w:val="00067B1D"/>
    <w:rsid w:val="00074C0B"/>
    <w:rsid w:val="000820CF"/>
    <w:rsid w:val="00082BF8"/>
    <w:rsid w:val="00086130"/>
    <w:rsid w:val="00093783"/>
    <w:rsid w:val="000963A3"/>
    <w:rsid w:val="0009745B"/>
    <w:rsid w:val="00097540"/>
    <w:rsid w:val="000A00B3"/>
    <w:rsid w:val="000A2487"/>
    <w:rsid w:val="000A75A0"/>
    <w:rsid w:val="000A7AC3"/>
    <w:rsid w:val="000B105A"/>
    <w:rsid w:val="000B17DC"/>
    <w:rsid w:val="000B75B2"/>
    <w:rsid w:val="000B75D0"/>
    <w:rsid w:val="000C0BC7"/>
    <w:rsid w:val="000C7D59"/>
    <w:rsid w:val="000D03C6"/>
    <w:rsid w:val="000D372E"/>
    <w:rsid w:val="000D4516"/>
    <w:rsid w:val="000D77C7"/>
    <w:rsid w:val="000E1CB6"/>
    <w:rsid w:val="000E277D"/>
    <w:rsid w:val="000E5533"/>
    <w:rsid w:val="001013A8"/>
    <w:rsid w:val="001023A6"/>
    <w:rsid w:val="001024C4"/>
    <w:rsid w:val="00105509"/>
    <w:rsid w:val="0011170B"/>
    <w:rsid w:val="00112AE2"/>
    <w:rsid w:val="00113974"/>
    <w:rsid w:val="00114920"/>
    <w:rsid w:val="00121B5B"/>
    <w:rsid w:val="00124529"/>
    <w:rsid w:val="00125855"/>
    <w:rsid w:val="001300D3"/>
    <w:rsid w:val="001344AC"/>
    <w:rsid w:val="00136B84"/>
    <w:rsid w:val="00140752"/>
    <w:rsid w:val="0014220C"/>
    <w:rsid w:val="00143A98"/>
    <w:rsid w:val="00145596"/>
    <w:rsid w:val="00145839"/>
    <w:rsid w:val="001505AC"/>
    <w:rsid w:val="0015264A"/>
    <w:rsid w:val="00153240"/>
    <w:rsid w:val="00154134"/>
    <w:rsid w:val="00155983"/>
    <w:rsid w:val="00155A34"/>
    <w:rsid w:val="001604AB"/>
    <w:rsid w:val="00162CF5"/>
    <w:rsid w:val="00164707"/>
    <w:rsid w:val="00164B91"/>
    <w:rsid w:val="00172A27"/>
    <w:rsid w:val="00173BB7"/>
    <w:rsid w:val="001751C6"/>
    <w:rsid w:val="00175957"/>
    <w:rsid w:val="00176EB2"/>
    <w:rsid w:val="00187DF6"/>
    <w:rsid w:val="00194365"/>
    <w:rsid w:val="001944F5"/>
    <w:rsid w:val="00195617"/>
    <w:rsid w:val="001A2C00"/>
    <w:rsid w:val="001B2E16"/>
    <w:rsid w:val="001B64BD"/>
    <w:rsid w:val="001C039C"/>
    <w:rsid w:val="001C054B"/>
    <w:rsid w:val="001C0F9F"/>
    <w:rsid w:val="001C182B"/>
    <w:rsid w:val="001C3C99"/>
    <w:rsid w:val="001C510A"/>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2E63"/>
    <w:rsid w:val="0022379F"/>
    <w:rsid w:val="0022459A"/>
    <w:rsid w:val="0022476E"/>
    <w:rsid w:val="00225F7C"/>
    <w:rsid w:val="002333C1"/>
    <w:rsid w:val="00237330"/>
    <w:rsid w:val="00240D02"/>
    <w:rsid w:val="00242DE0"/>
    <w:rsid w:val="00244182"/>
    <w:rsid w:val="00246487"/>
    <w:rsid w:val="00250A00"/>
    <w:rsid w:val="00253AFF"/>
    <w:rsid w:val="00255957"/>
    <w:rsid w:val="00264096"/>
    <w:rsid w:val="0026536E"/>
    <w:rsid w:val="00266035"/>
    <w:rsid w:val="00270C54"/>
    <w:rsid w:val="002712DD"/>
    <w:rsid w:val="00271AA0"/>
    <w:rsid w:val="00275CA3"/>
    <w:rsid w:val="00285B74"/>
    <w:rsid w:val="00287F66"/>
    <w:rsid w:val="002913E2"/>
    <w:rsid w:val="00291C44"/>
    <w:rsid w:val="00297AD7"/>
    <w:rsid w:val="002A15A3"/>
    <w:rsid w:val="002A3B41"/>
    <w:rsid w:val="002A558D"/>
    <w:rsid w:val="002B7F17"/>
    <w:rsid w:val="002C3CD8"/>
    <w:rsid w:val="002C4FE2"/>
    <w:rsid w:val="002C747C"/>
    <w:rsid w:val="002D0731"/>
    <w:rsid w:val="002D1376"/>
    <w:rsid w:val="002D14AE"/>
    <w:rsid w:val="002D2D8F"/>
    <w:rsid w:val="002D57AF"/>
    <w:rsid w:val="002D755C"/>
    <w:rsid w:val="002E04E9"/>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2438"/>
    <w:rsid w:val="0036491C"/>
    <w:rsid w:val="003673C1"/>
    <w:rsid w:val="00371635"/>
    <w:rsid w:val="00372307"/>
    <w:rsid w:val="00375441"/>
    <w:rsid w:val="0038017F"/>
    <w:rsid w:val="00380F13"/>
    <w:rsid w:val="003815F6"/>
    <w:rsid w:val="00383971"/>
    <w:rsid w:val="00386C64"/>
    <w:rsid w:val="00386C70"/>
    <w:rsid w:val="00386D6B"/>
    <w:rsid w:val="003906AE"/>
    <w:rsid w:val="00391766"/>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E73A5"/>
    <w:rsid w:val="003F2B4E"/>
    <w:rsid w:val="003F6DD8"/>
    <w:rsid w:val="00401657"/>
    <w:rsid w:val="004023FB"/>
    <w:rsid w:val="00411B18"/>
    <w:rsid w:val="004139C0"/>
    <w:rsid w:val="00414044"/>
    <w:rsid w:val="0041689F"/>
    <w:rsid w:val="00417E05"/>
    <w:rsid w:val="00421B48"/>
    <w:rsid w:val="00424DBD"/>
    <w:rsid w:val="00426155"/>
    <w:rsid w:val="00431C89"/>
    <w:rsid w:val="00432540"/>
    <w:rsid w:val="00432A03"/>
    <w:rsid w:val="004348F5"/>
    <w:rsid w:val="004360CA"/>
    <w:rsid w:val="00436830"/>
    <w:rsid w:val="004423AB"/>
    <w:rsid w:val="0044283D"/>
    <w:rsid w:val="0044360C"/>
    <w:rsid w:val="004436C3"/>
    <w:rsid w:val="00444368"/>
    <w:rsid w:val="00447931"/>
    <w:rsid w:val="00456BC1"/>
    <w:rsid w:val="00457458"/>
    <w:rsid w:val="0046297A"/>
    <w:rsid w:val="00473BB4"/>
    <w:rsid w:val="00476BF0"/>
    <w:rsid w:val="00476EBC"/>
    <w:rsid w:val="0048194E"/>
    <w:rsid w:val="00485C5B"/>
    <w:rsid w:val="00485FB1"/>
    <w:rsid w:val="00491859"/>
    <w:rsid w:val="00494FCC"/>
    <w:rsid w:val="004A0067"/>
    <w:rsid w:val="004A01AA"/>
    <w:rsid w:val="004A0372"/>
    <w:rsid w:val="004A1A1D"/>
    <w:rsid w:val="004A23D1"/>
    <w:rsid w:val="004A24A7"/>
    <w:rsid w:val="004A4F9A"/>
    <w:rsid w:val="004A6018"/>
    <w:rsid w:val="004A702E"/>
    <w:rsid w:val="004B0209"/>
    <w:rsid w:val="004B07D6"/>
    <w:rsid w:val="004B2976"/>
    <w:rsid w:val="004C3EA6"/>
    <w:rsid w:val="004D623D"/>
    <w:rsid w:val="004D78F6"/>
    <w:rsid w:val="004E0576"/>
    <w:rsid w:val="004E1F41"/>
    <w:rsid w:val="004E3B04"/>
    <w:rsid w:val="004E3BD5"/>
    <w:rsid w:val="004E4F25"/>
    <w:rsid w:val="004E5C78"/>
    <w:rsid w:val="004F5776"/>
    <w:rsid w:val="004F7DCA"/>
    <w:rsid w:val="00500570"/>
    <w:rsid w:val="00510C5A"/>
    <w:rsid w:val="00510EEA"/>
    <w:rsid w:val="00513E20"/>
    <w:rsid w:val="00516B2C"/>
    <w:rsid w:val="00516C45"/>
    <w:rsid w:val="0052246D"/>
    <w:rsid w:val="005356E1"/>
    <w:rsid w:val="00537273"/>
    <w:rsid w:val="00545D4B"/>
    <w:rsid w:val="0055105C"/>
    <w:rsid w:val="0055603F"/>
    <w:rsid w:val="005566FF"/>
    <w:rsid w:val="00557322"/>
    <w:rsid w:val="00560E66"/>
    <w:rsid w:val="00561290"/>
    <w:rsid w:val="005650D1"/>
    <w:rsid w:val="005655BB"/>
    <w:rsid w:val="0056668D"/>
    <w:rsid w:val="0056721A"/>
    <w:rsid w:val="00567DB5"/>
    <w:rsid w:val="00570F33"/>
    <w:rsid w:val="00572DB6"/>
    <w:rsid w:val="005739C8"/>
    <w:rsid w:val="00573A6F"/>
    <w:rsid w:val="00576B3F"/>
    <w:rsid w:val="005772A9"/>
    <w:rsid w:val="00585285"/>
    <w:rsid w:val="005875B9"/>
    <w:rsid w:val="00592951"/>
    <w:rsid w:val="00595EFF"/>
    <w:rsid w:val="00596925"/>
    <w:rsid w:val="00596962"/>
    <w:rsid w:val="005969FB"/>
    <w:rsid w:val="005A431C"/>
    <w:rsid w:val="005A52C7"/>
    <w:rsid w:val="005A6CEA"/>
    <w:rsid w:val="005A7597"/>
    <w:rsid w:val="005B2AB5"/>
    <w:rsid w:val="005B2C4E"/>
    <w:rsid w:val="005B3B36"/>
    <w:rsid w:val="005B49D3"/>
    <w:rsid w:val="005B6CEE"/>
    <w:rsid w:val="005B75FB"/>
    <w:rsid w:val="005C0E37"/>
    <w:rsid w:val="005C3F4C"/>
    <w:rsid w:val="005C6AA9"/>
    <w:rsid w:val="005D14E9"/>
    <w:rsid w:val="005D22E5"/>
    <w:rsid w:val="005D38D9"/>
    <w:rsid w:val="005D4557"/>
    <w:rsid w:val="005E14D3"/>
    <w:rsid w:val="005E320B"/>
    <w:rsid w:val="005E3449"/>
    <w:rsid w:val="005E373D"/>
    <w:rsid w:val="005E4E7C"/>
    <w:rsid w:val="005E69D0"/>
    <w:rsid w:val="005F227B"/>
    <w:rsid w:val="005F3968"/>
    <w:rsid w:val="005F4B5B"/>
    <w:rsid w:val="005F5919"/>
    <w:rsid w:val="005F59EA"/>
    <w:rsid w:val="005F602A"/>
    <w:rsid w:val="00602898"/>
    <w:rsid w:val="00602BB5"/>
    <w:rsid w:val="00603DB1"/>
    <w:rsid w:val="00607731"/>
    <w:rsid w:val="00611B4E"/>
    <w:rsid w:val="00611C3E"/>
    <w:rsid w:val="00615791"/>
    <w:rsid w:val="00617D0B"/>
    <w:rsid w:val="006210E4"/>
    <w:rsid w:val="00621A9E"/>
    <w:rsid w:val="00625024"/>
    <w:rsid w:val="006251A5"/>
    <w:rsid w:val="00625928"/>
    <w:rsid w:val="00626437"/>
    <w:rsid w:val="00631282"/>
    <w:rsid w:val="00634AC5"/>
    <w:rsid w:val="006365CD"/>
    <w:rsid w:val="00637977"/>
    <w:rsid w:val="00637F33"/>
    <w:rsid w:val="0064000A"/>
    <w:rsid w:val="00642F9E"/>
    <w:rsid w:val="0064549C"/>
    <w:rsid w:val="0064589A"/>
    <w:rsid w:val="0064718B"/>
    <w:rsid w:val="006503EF"/>
    <w:rsid w:val="00651816"/>
    <w:rsid w:val="00651993"/>
    <w:rsid w:val="00652215"/>
    <w:rsid w:val="00656200"/>
    <w:rsid w:val="00657E54"/>
    <w:rsid w:val="006600F7"/>
    <w:rsid w:val="00661000"/>
    <w:rsid w:val="00662D55"/>
    <w:rsid w:val="00663868"/>
    <w:rsid w:val="0066649F"/>
    <w:rsid w:val="00667081"/>
    <w:rsid w:val="00677B93"/>
    <w:rsid w:val="00687BD1"/>
    <w:rsid w:val="00687CF8"/>
    <w:rsid w:val="00690C78"/>
    <w:rsid w:val="00696658"/>
    <w:rsid w:val="006A0EE2"/>
    <w:rsid w:val="006A3B53"/>
    <w:rsid w:val="006A7A3B"/>
    <w:rsid w:val="006B10D1"/>
    <w:rsid w:val="006B34D9"/>
    <w:rsid w:val="006B36E7"/>
    <w:rsid w:val="006B6C86"/>
    <w:rsid w:val="006C00BF"/>
    <w:rsid w:val="006C5A8A"/>
    <w:rsid w:val="006C7D87"/>
    <w:rsid w:val="006D1B89"/>
    <w:rsid w:val="006D61D7"/>
    <w:rsid w:val="006E101A"/>
    <w:rsid w:val="006E29D2"/>
    <w:rsid w:val="006E3D2D"/>
    <w:rsid w:val="006E54A2"/>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C69"/>
    <w:rsid w:val="00793AED"/>
    <w:rsid w:val="00796603"/>
    <w:rsid w:val="00797166"/>
    <w:rsid w:val="007A2D0B"/>
    <w:rsid w:val="007A2D85"/>
    <w:rsid w:val="007A4834"/>
    <w:rsid w:val="007A5F40"/>
    <w:rsid w:val="007B1C2A"/>
    <w:rsid w:val="007B7C38"/>
    <w:rsid w:val="007C04CE"/>
    <w:rsid w:val="007C2A42"/>
    <w:rsid w:val="007C3669"/>
    <w:rsid w:val="007C55B2"/>
    <w:rsid w:val="007C6EBF"/>
    <w:rsid w:val="007D0C80"/>
    <w:rsid w:val="007D2F19"/>
    <w:rsid w:val="007D3003"/>
    <w:rsid w:val="007D7DD0"/>
    <w:rsid w:val="007E0058"/>
    <w:rsid w:val="007E302E"/>
    <w:rsid w:val="007E3907"/>
    <w:rsid w:val="007E5E22"/>
    <w:rsid w:val="007E61FE"/>
    <w:rsid w:val="007E78CE"/>
    <w:rsid w:val="007F0AD5"/>
    <w:rsid w:val="007F318B"/>
    <w:rsid w:val="007F62C7"/>
    <w:rsid w:val="007F6D61"/>
    <w:rsid w:val="00801281"/>
    <w:rsid w:val="0080724E"/>
    <w:rsid w:val="00813887"/>
    <w:rsid w:val="00813B6F"/>
    <w:rsid w:val="00814712"/>
    <w:rsid w:val="00815501"/>
    <w:rsid w:val="00815645"/>
    <w:rsid w:val="00822AC7"/>
    <w:rsid w:val="008253B4"/>
    <w:rsid w:val="00825F55"/>
    <w:rsid w:val="00825FF9"/>
    <w:rsid w:val="008341B2"/>
    <w:rsid w:val="0084579E"/>
    <w:rsid w:val="00846388"/>
    <w:rsid w:val="00847FCE"/>
    <w:rsid w:val="00854D07"/>
    <w:rsid w:val="00860A31"/>
    <w:rsid w:val="008629B5"/>
    <w:rsid w:val="008638B9"/>
    <w:rsid w:val="0086448E"/>
    <w:rsid w:val="008657EF"/>
    <w:rsid w:val="00866137"/>
    <w:rsid w:val="0086741B"/>
    <w:rsid w:val="0087002B"/>
    <w:rsid w:val="00872E70"/>
    <w:rsid w:val="00874B68"/>
    <w:rsid w:val="00875206"/>
    <w:rsid w:val="008758A3"/>
    <w:rsid w:val="008759BA"/>
    <w:rsid w:val="00876307"/>
    <w:rsid w:val="00877012"/>
    <w:rsid w:val="00877085"/>
    <w:rsid w:val="00877C7B"/>
    <w:rsid w:val="008810E4"/>
    <w:rsid w:val="00885A5C"/>
    <w:rsid w:val="00885F0E"/>
    <w:rsid w:val="00886770"/>
    <w:rsid w:val="00886F55"/>
    <w:rsid w:val="00887116"/>
    <w:rsid w:val="008872F1"/>
    <w:rsid w:val="008877C4"/>
    <w:rsid w:val="00892CF6"/>
    <w:rsid w:val="00894519"/>
    <w:rsid w:val="008960CE"/>
    <w:rsid w:val="00897941"/>
    <w:rsid w:val="008A1C25"/>
    <w:rsid w:val="008A3AC1"/>
    <w:rsid w:val="008A4E4D"/>
    <w:rsid w:val="008A6C9C"/>
    <w:rsid w:val="008A74F4"/>
    <w:rsid w:val="008A786E"/>
    <w:rsid w:val="008B23FD"/>
    <w:rsid w:val="008B34ED"/>
    <w:rsid w:val="008B392E"/>
    <w:rsid w:val="008B670C"/>
    <w:rsid w:val="008C26B6"/>
    <w:rsid w:val="008C7560"/>
    <w:rsid w:val="008D1A59"/>
    <w:rsid w:val="008D3255"/>
    <w:rsid w:val="008D4640"/>
    <w:rsid w:val="008D67DE"/>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1AE"/>
    <w:rsid w:val="00921DC0"/>
    <w:rsid w:val="00926DD7"/>
    <w:rsid w:val="00934B39"/>
    <w:rsid w:val="00940A23"/>
    <w:rsid w:val="00947674"/>
    <w:rsid w:val="00952170"/>
    <w:rsid w:val="009547FA"/>
    <w:rsid w:val="00954C38"/>
    <w:rsid w:val="00956689"/>
    <w:rsid w:val="00961484"/>
    <w:rsid w:val="00964A54"/>
    <w:rsid w:val="00966235"/>
    <w:rsid w:val="009733B7"/>
    <w:rsid w:val="0097363A"/>
    <w:rsid w:val="00973949"/>
    <w:rsid w:val="009767C9"/>
    <w:rsid w:val="00983A2A"/>
    <w:rsid w:val="00986DE1"/>
    <w:rsid w:val="00990E1A"/>
    <w:rsid w:val="009914C9"/>
    <w:rsid w:val="009A1B79"/>
    <w:rsid w:val="009A2776"/>
    <w:rsid w:val="009A2BFF"/>
    <w:rsid w:val="009A4D34"/>
    <w:rsid w:val="009A525E"/>
    <w:rsid w:val="009A5E41"/>
    <w:rsid w:val="009C0909"/>
    <w:rsid w:val="009C14F4"/>
    <w:rsid w:val="009C3EE0"/>
    <w:rsid w:val="009C64AE"/>
    <w:rsid w:val="009C65A2"/>
    <w:rsid w:val="009D14A7"/>
    <w:rsid w:val="009E12D5"/>
    <w:rsid w:val="009E29EF"/>
    <w:rsid w:val="009E2DE2"/>
    <w:rsid w:val="009E359E"/>
    <w:rsid w:val="009E765B"/>
    <w:rsid w:val="009F0C11"/>
    <w:rsid w:val="009F68AD"/>
    <w:rsid w:val="00A0078D"/>
    <w:rsid w:val="00A047AA"/>
    <w:rsid w:val="00A04D07"/>
    <w:rsid w:val="00A05921"/>
    <w:rsid w:val="00A06304"/>
    <w:rsid w:val="00A07160"/>
    <w:rsid w:val="00A07F60"/>
    <w:rsid w:val="00A11229"/>
    <w:rsid w:val="00A11628"/>
    <w:rsid w:val="00A12A47"/>
    <w:rsid w:val="00A13D08"/>
    <w:rsid w:val="00A1442E"/>
    <w:rsid w:val="00A14B26"/>
    <w:rsid w:val="00A2516C"/>
    <w:rsid w:val="00A32246"/>
    <w:rsid w:val="00A37167"/>
    <w:rsid w:val="00A42DCA"/>
    <w:rsid w:val="00A43090"/>
    <w:rsid w:val="00A44334"/>
    <w:rsid w:val="00A45545"/>
    <w:rsid w:val="00A46630"/>
    <w:rsid w:val="00A475AB"/>
    <w:rsid w:val="00A50CB8"/>
    <w:rsid w:val="00A512F7"/>
    <w:rsid w:val="00A614CE"/>
    <w:rsid w:val="00A63F94"/>
    <w:rsid w:val="00A656D9"/>
    <w:rsid w:val="00A67F50"/>
    <w:rsid w:val="00A735C6"/>
    <w:rsid w:val="00A80C80"/>
    <w:rsid w:val="00A80F6D"/>
    <w:rsid w:val="00A81CD4"/>
    <w:rsid w:val="00A83EDF"/>
    <w:rsid w:val="00A90953"/>
    <w:rsid w:val="00A92786"/>
    <w:rsid w:val="00A94922"/>
    <w:rsid w:val="00AA0461"/>
    <w:rsid w:val="00AA11EB"/>
    <w:rsid w:val="00AA7883"/>
    <w:rsid w:val="00AA7AB2"/>
    <w:rsid w:val="00AB017C"/>
    <w:rsid w:val="00AB392A"/>
    <w:rsid w:val="00AB5292"/>
    <w:rsid w:val="00AB7FA5"/>
    <w:rsid w:val="00AC0511"/>
    <w:rsid w:val="00AC519A"/>
    <w:rsid w:val="00AD4005"/>
    <w:rsid w:val="00AD5209"/>
    <w:rsid w:val="00AE189C"/>
    <w:rsid w:val="00AE5CBE"/>
    <w:rsid w:val="00AF2CF0"/>
    <w:rsid w:val="00AF3C22"/>
    <w:rsid w:val="00AF486E"/>
    <w:rsid w:val="00B00BE7"/>
    <w:rsid w:val="00B03C03"/>
    <w:rsid w:val="00B03CD3"/>
    <w:rsid w:val="00B0631D"/>
    <w:rsid w:val="00B1057E"/>
    <w:rsid w:val="00B12F90"/>
    <w:rsid w:val="00B15A79"/>
    <w:rsid w:val="00B21F52"/>
    <w:rsid w:val="00B24775"/>
    <w:rsid w:val="00B253F3"/>
    <w:rsid w:val="00B25D9F"/>
    <w:rsid w:val="00B27F3C"/>
    <w:rsid w:val="00B31134"/>
    <w:rsid w:val="00B34F6A"/>
    <w:rsid w:val="00B40BEF"/>
    <w:rsid w:val="00B417DD"/>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4E13"/>
    <w:rsid w:val="00B774CF"/>
    <w:rsid w:val="00B77517"/>
    <w:rsid w:val="00B77EC4"/>
    <w:rsid w:val="00B77F7F"/>
    <w:rsid w:val="00B80AD5"/>
    <w:rsid w:val="00B860C3"/>
    <w:rsid w:val="00B90671"/>
    <w:rsid w:val="00B90B6E"/>
    <w:rsid w:val="00B90C2C"/>
    <w:rsid w:val="00B91E38"/>
    <w:rsid w:val="00B92400"/>
    <w:rsid w:val="00B96A9E"/>
    <w:rsid w:val="00B96B7C"/>
    <w:rsid w:val="00B9707D"/>
    <w:rsid w:val="00B97DEF"/>
    <w:rsid w:val="00BA2213"/>
    <w:rsid w:val="00BA4EFF"/>
    <w:rsid w:val="00BB5B6D"/>
    <w:rsid w:val="00BB6D96"/>
    <w:rsid w:val="00BC2EEC"/>
    <w:rsid w:val="00BC35DC"/>
    <w:rsid w:val="00BC67AA"/>
    <w:rsid w:val="00BC7899"/>
    <w:rsid w:val="00BD2369"/>
    <w:rsid w:val="00BD41A1"/>
    <w:rsid w:val="00BD46F0"/>
    <w:rsid w:val="00BD5240"/>
    <w:rsid w:val="00BD5BB9"/>
    <w:rsid w:val="00BE1484"/>
    <w:rsid w:val="00BE3417"/>
    <w:rsid w:val="00BE4883"/>
    <w:rsid w:val="00BE7C39"/>
    <w:rsid w:val="00BF2297"/>
    <w:rsid w:val="00BF4174"/>
    <w:rsid w:val="00C053E5"/>
    <w:rsid w:val="00C07BF1"/>
    <w:rsid w:val="00C11059"/>
    <w:rsid w:val="00C174A4"/>
    <w:rsid w:val="00C214F6"/>
    <w:rsid w:val="00C225CE"/>
    <w:rsid w:val="00C226D9"/>
    <w:rsid w:val="00C23B98"/>
    <w:rsid w:val="00C24E1E"/>
    <w:rsid w:val="00C2645D"/>
    <w:rsid w:val="00C27B6D"/>
    <w:rsid w:val="00C3028C"/>
    <w:rsid w:val="00C3119C"/>
    <w:rsid w:val="00C311DA"/>
    <w:rsid w:val="00C315D6"/>
    <w:rsid w:val="00C4031C"/>
    <w:rsid w:val="00C4240F"/>
    <w:rsid w:val="00C43DB5"/>
    <w:rsid w:val="00C514A7"/>
    <w:rsid w:val="00C5290A"/>
    <w:rsid w:val="00C52A29"/>
    <w:rsid w:val="00C66E4A"/>
    <w:rsid w:val="00C6752A"/>
    <w:rsid w:val="00C67A96"/>
    <w:rsid w:val="00C706FF"/>
    <w:rsid w:val="00C74CE8"/>
    <w:rsid w:val="00C90657"/>
    <w:rsid w:val="00C9536A"/>
    <w:rsid w:val="00CA1AC9"/>
    <w:rsid w:val="00CA3796"/>
    <w:rsid w:val="00CA5157"/>
    <w:rsid w:val="00CA5607"/>
    <w:rsid w:val="00CA621C"/>
    <w:rsid w:val="00CA7668"/>
    <w:rsid w:val="00CB36BA"/>
    <w:rsid w:val="00CB5412"/>
    <w:rsid w:val="00CD2F21"/>
    <w:rsid w:val="00CD6ADB"/>
    <w:rsid w:val="00CD6D98"/>
    <w:rsid w:val="00CD7E92"/>
    <w:rsid w:val="00CE7860"/>
    <w:rsid w:val="00CF023C"/>
    <w:rsid w:val="00CF05BC"/>
    <w:rsid w:val="00CF2AA3"/>
    <w:rsid w:val="00D03706"/>
    <w:rsid w:val="00D048B7"/>
    <w:rsid w:val="00D1257C"/>
    <w:rsid w:val="00D1262C"/>
    <w:rsid w:val="00D14DB9"/>
    <w:rsid w:val="00D202CF"/>
    <w:rsid w:val="00D20AA7"/>
    <w:rsid w:val="00D26415"/>
    <w:rsid w:val="00D35C86"/>
    <w:rsid w:val="00D378E1"/>
    <w:rsid w:val="00D42526"/>
    <w:rsid w:val="00D4497C"/>
    <w:rsid w:val="00D44BA7"/>
    <w:rsid w:val="00D5095E"/>
    <w:rsid w:val="00D51B1D"/>
    <w:rsid w:val="00D525E3"/>
    <w:rsid w:val="00D5627D"/>
    <w:rsid w:val="00D57C42"/>
    <w:rsid w:val="00D62988"/>
    <w:rsid w:val="00D67BD3"/>
    <w:rsid w:val="00D70E13"/>
    <w:rsid w:val="00D7579D"/>
    <w:rsid w:val="00D75816"/>
    <w:rsid w:val="00D75A64"/>
    <w:rsid w:val="00D76964"/>
    <w:rsid w:val="00D845E0"/>
    <w:rsid w:val="00D878E1"/>
    <w:rsid w:val="00D87D2D"/>
    <w:rsid w:val="00D905C4"/>
    <w:rsid w:val="00D9132A"/>
    <w:rsid w:val="00D97460"/>
    <w:rsid w:val="00DA2896"/>
    <w:rsid w:val="00DA70D3"/>
    <w:rsid w:val="00DA71C3"/>
    <w:rsid w:val="00DB2B70"/>
    <w:rsid w:val="00DB3B49"/>
    <w:rsid w:val="00DB6DFE"/>
    <w:rsid w:val="00DB72F6"/>
    <w:rsid w:val="00DB73CD"/>
    <w:rsid w:val="00DC0A3E"/>
    <w:rsid w:val="00DC59A4"/>
    <w:rsid w:val="00DC5B4A"/>
    <w:rsid w:val="00DC7831"/>
    <w:rsid w:val="00DC7B50"/>
    <w:rsid w:val="00DC7B9C"/>
    <w:rsid w:val="00DD02B6"/>
    <w:rsid w:val="00DD1701"/>
    <w:rsid w:val="00DD5742"/>
    <w:rsid w:val="00DD598B"/>
    <w:rsid w:val="00DD5EE2"/>
    <w:rsid w:val="00DD7A3F"/>
    <w:rsid w:val="00DE312D"/>
    <w:rsid w:val="00DE44BB"/>
    <w:rsid w:val="00DE5681"/>
    <w:rsid w:val="00DE738F"/>
    <w:rsid w:val="00DF1B2F"/>
    <w:rsid w:val="00DF27AE"/>
    <w:rsid w:val="00DF2A76"/>
    <w:rsid w:val="00DF3671"/>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36D94"/>
    <w:rsid w:val="00E44E2C"/>
    <w:rsid w:val="00E46348"/>
    <w:rsid w:val="00E4763E"/>
    <w:rsid w:val="00E47B3B"/>
    <w:rsid w:val="00E50C55"/>
    <w:rsid w:val="00E60025"/>
    <w:rsid w:val="00E60267"/>
    <w:rsid w:val="00E60A10"/>
    <w:rsid w:val="00E63138"/>
    <w:rsid w:val="00E63CFD"/>
    <w:rsid w:val="00E71402"/>
    <w:rsid w:val="00E72782"/>
    <w:rsid w:val="00E729AF"/>
    <w:rsid w:val="00E800E7"/>
    <w:rsid w:val="00E82448"/>
    <w:rsid w:val="00E832F7"/>
    <w:rsid w:val="00E90910"/>
    <w:rsid w:val="00E97A9C"/>
    <w:rsid w:val="00EA23AC"/>
    <w:rsid w:val="00EA4024"/>
    <w:rsid w:val="00EA4B1F"/>
    <w:rsid w:val="00EB0304"/>
    <w:rsid w:val="00EB6582"/>
    <w:rsid w:val="00EB6B76"/>
    <w:rsid w:val="00EC01A2"/>
    <w:rsid w:val="00EC0CD3"/>
    <w:rsid w:val="00EC0F7A"/>
    <w:rsid w:val="00EC5BF7"/>
    <w:rsid w:val="00ED2D79"/>
    <w:rsid w:val="00ED5076"/>
    <w:rsid w:val="00EE05C4"/>
    <w:rsid w:val="00EE2E59"/>
    <w:rsid w:val="00EE7000"/>
    <w:rsid w:val="00EE7895"/>
    <w:rsid w:val="00EF0418"/>
    <w:rsid w:val="00EF18C1"/>
    <w:rsid w:val="00EF6BC6"/>
    <w:rsid w:val="00F02A17"/>
    <w:rsid w:val="00F05829"/>
    <w:rsid w:val="00F10A08"/>
    <w:rsid w:val="00F12359"/>
    <w:rsid w:val="00F1271D"/>
    <w:rsid w:val="00F1300D"/>
    <w:rsid w:val="00F1339D"/>
    <w:rsid w:val="00F2251B"/>
    <w:rsid w:val="00F2449B"/>
    <w:rsid w:val="00F25270"/>
    <w:rsid w:val="00F25306"/>
    <w:rsid w:val="00F25E6E"/>
    <w:rsid w:val="00F30157"/>
    <w:rsid w:val="00F34524"/>
    <w:rsid w:val="00F368F2"/>
    <w:rsid w:val="00F42B37"/>
    <w:rsid w:val="00F43993"/>
    <w:rsid w:val="00F44245"/>
    <w:rsid w:val="00F47C78"/>
    <w:rsid w:val="00F50FAC"/>
    <w:rsid w:val="00F547F7"/>
    <w:rsid w:val="00F622DE"/>
    <w:rsid w:val="00F71114"/>
    <w:rsid w:val="00F71ADB"/>
    <w:rsid w:val="00F71B22"/>
    <w:rsid w:val="00F72461"/>
    <w:rsid w:val="00F74258"/>
    <w:rsid w:val="00F76A22"/>
    <w:rsid w:val="00F86D7B"/>
    <w:rsid w:val="00F9105E"/>
    <w:rsid w:val="00F93F06"/>
    <w:rsid w:val="00F9568D"/>
    <w:rsid w:val="00F95DE1"/>
    <w:rsid w:val="00F97A08"/>
    <w:rsid w:val="00FA0034"/>
    <w:rsid w:val="00FA2A65"/>
    <w:rsid w:val="00FA5777"/>
    <w:rsid w:val="00FB25F3"/>
    <w:rsid w:val="00FB3156"/>
    <w:rsid w:val="00FB5FF9"/>
    <w:rsid w:val="00FB76BF"/>
    <w:rsid w:val="00FC33B2"/>
    <w:rsid w:val="00FC3A89"/>
    <w:rsid w:val="00FC3AC8"/>
    <w:rsid w:val="00FC4154"/>
    <w:rsid w:val="00FD09BE"/>
    <w:rsid w:val="00FD202C"/>
    <w:rsid w:val="00FD2526"/>
    <w:rsid w:val="00FD42A2"/>
    <w:rsid w:val="00FD50E2"/>
    <w:rsid w:val="00FD63AD"/>
    <w:rsid w:val="00FD70BE"/>
    <w:rsid w:val="00FD7B8A"/>
    <w:rsid w:val="00FE1D40"/>
    <w:rsid w:val="00FE3A06"/>
    <w:rsid w:val="00FE3CE8"/>
    <w:rsid w:val="00FE54CB"/>
    <w:rsid w:val="00FE56D3"/>
    <w:rsid w:val="00FE6165"/>
    <w:rsid w:val="00FE62DA"/>
    <w:rsid w:val="00FF088C"/>
    <w:rsid w:val="00FF1D95"/>
    <w:rsid w:val="00FF212B"/>
    <w:rsid w:val="00FF28EC"/>
    <w:rsid w:val="00FF5451"/>
    <w:rsid w:val="00FF6D86"/>
    <w:rsid w:val="00FF7B48"/>
    <w:rsid w:val="011F052A"/>
    <w:rsid w:val="01586AB7"/>
    <w:rsid w:val="02BD45F7"/>
    <w:rsid w:val="042B4404"/>
    <w:rsid w:val="04A037AF"/>
    <w:rsid w:val="05F33E19"/>
    <w:rsid w:val="07100621"/>
    <w:rsid w:val="07726BE5"/>
    <w:rsid w:val="08A607DC"/>
    <w:rsid w:val="08CE1480"/>
    <w:rsid w:val="13033C28"/>
    <w:rsid w:val="13B94E90"/>
    <w:rsid w:val="16294754"/>
    <w:rsid w:val="16FA62BC"/>
    <w:rsid w:val="1F635020"/>
    <w:rsid w:val="214926E0"/>
    <w:rsid w:val="2B4B4454"/>
    <w:rsid w:val="2C300E8E"/>
    <w:rsid w:val="30347B85"/>
    <w:rsid w:val="31B54A1D"/>
    <w:rsid w:val="31D077C5"/>
    <w:rsid w:val="3AE96733"/>
    <w:rsid w:val="3B3C653D"/>
    <w:rsid w:val="3C823756"/>
    <w:rsid w:val="3C9B5EFD"/>
    <w:rsid w:val="3E13186C"/>
    <w:rsid w:val="3E2B7F1D"/>
    <w:rsid w:val="4B2A56E1"/>
    <w:rsid w:val="50055DC9"/>
    <w:rsid w:val="524B628E"/>
    <w:rsid w:val="56D77DE0"/>
    <w:rsid w:val="59C67CD1"/>
    <w:rsid w:val="5C26138B"/>
    <w:rsid w:val="5FA63A90"/>
    <w:rsid w:val="617C3875"/>
    <w:rsid w:val="62D1556F"/>
    <w:rsid w:val="656F3231"/>
    <w:rsid w:val="691F79C3"/>
    <w:rsid w:val="697F115B"/>
    <w:rsid w:val="6AB5708C"/>
    <w:rsid w:val="6C997F3B"/>
    <w:rsid w:val="713B0067"/>
    <w:rsid w:val="75B63500"/>
    <w:rsid w:val="796C3466"/>
    <w:rsid w:val="7B2D3227"/>
    <w:rsid w:val="7C7F29CF"/>
    <w:rsid w:val="7D5D521C"/>
    <w:rsid w:val="7DB82C29"/>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200" w:firstLineChars="200"/>
    </w:pPr>
    <w:rPr>
      <w:rFonts w:ascii="Calibri" w:hAnsi="Calibri"/>
      <w:sz w:val="24"/>
    </w:rPr>
  </w:style>
  <w:style w:type="paragraph" w:styleId="6">
    <w:name w:val="annotation text"/>
    <w:basedOn w:val="1"/>
    <w:link w:val="38"/>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next w:val="1"/>
    <w:link w:val="43"/>
    <w:unhideWhenUsed/>
    <w:qFormat/>
    <w:uiPriority w:val="99"/>
    <w:pPr>
      <w:spacing w:after="120"/>
    </w:pPr>
  </w:style>
  <w:style w:type="paragraph" w:styleId="9">
    <w:name w:val="Body Text Indent"/>
    <w:basedOn w:val="1"/>
    <w:link w:val="41"/>
    <w:qFormat/>
    <w:uiPriority w:val="0"/>
    <w:pPr>
      <w:spacing w:after="120"/>
      <w:ind w:left="420" w:leftChars="200"/>
    </w:pPr>
    <w:rPr>
      <w:rFonts w:ascii="Calibri" w:hAnsi="Calibri"/>
      <w:szCs w:val="22"/>
    </w:rPr>
  </w:style>
  <w:style w:type="paragraph" w:styleId="10">
    <w:name w:val="Plain Text"/>
    <w:basedOn w:val="1"/>
    <w:link w:val="37"/>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Date"/>
    <w:basedOn w:val="1"/>
    <w:next w:val="1"/>
    <w:link w:val="53"/>
    <w:semiHidden/>
    <w:unhideWhenUsed/>
    <w:qFormat/>
    <w:uiPriority w:val="99"/>
    <w:pPr>
      <w:ind w:left="100" w:leftChars="2500"/>
    </w:pPr>
  </w:style>
  <w:style w:type="paragraph" w:styleId="12">
    <w:name w:val="endnote text"/>
    <w:basedOn w:val="1"/>
    <w:link w:val="52"/>
    <w:semiHidden/>
    <w:unhideWhenUsed/>
    <w:qFormat/>
    <w:uiPriority w:val="99"/>
    <w:pPr>
      <w:snapToGrid w:val="0"/>
      <w:jc w:val="left"/>
    </w:pPr>
  </w:style>
  <w:style w:type="paragraph" w:styleId="13">
    <w:name w:val="Balloon Text"/>
    <w:basedOn w:val="1"/>
    <w:link w:val="47"/>
    <w:qFormat/>
    <w:uiPriority w:val="0"/>
    <w:rPr>
      <w:sz w:val="18"/>
      <w:szCs w:val="18"/>
    </w:rPr>
  </w:style>
  <w:style w:type="paragraph" w:styleId="14">
    <w:name w:val="footer"/>
    <w:basedOn w:val="1"/>
    <w:link w:val="33"/>
    <w:qFormat/>
    <w:uiPriority w:val="99"/>
    <w:pPr>
      <w:tabs>
        <w:tab w:val="center" w:pos="4153"/>
        <w:tab w:val="right" w:pos="8306"/>
      </w:tabs>
      <w:snapToGrid w:val="0"/>
      <w:jc w:val="left"/>
    </w:pPr>
    <w:rPr>
      <w:sz w:val="18"/>
      <w:szCs w:val="18"/>
    </w:rPr>
  </w:style>
  <w:style w:type="paragraph" w:styleId="15">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List"/>
    <w:basedOn w:val="1"/>
    <w:next w:val="1"/>
    <w:qFormat/>
    <w:uiPriority w:val="0"/>
    <w:pPr>
      <w:snapToGrid w:val="0"/>
    </w:pPr>
  </w:style>
  <w:style w:type="paragraph" w:styleId="18">
    <w:name w:val="HTML Preformatted"/>
    <w:basedOn w:val="1"/>
    <w:link w:val="4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annotation subject"/>
    <w:basedOn w:val="6"/>
    <w:next w:val="6"/>
    <w:link w:val="39"/>
    <w:semiHidden/>
    <w:unhideWhenUsed/>
    <w:qFormat/>
    <w:uiPriority w:val="99"/>
    <w:rPr>
      <w:b/>
      <w:bCs/>
    </w:rPr>
  </w:style>
  <w:style w:type="paragraph" w:styleId="21">
    <w:name w:val="Body Text First Indent 2"/>
    <w:basedOn w:val="9"/>
    <w:next w:val="1"/>
    <w:qFormat/>
    <w:uiPriority w:val="0"/>
    <w:pPr>
      <w:spacing w:line="360" w:lineRule="auto"/>
      <w:ind w:firstLine="420"/>
    </w:pPr>
    <w:rPr>
      <w:rFonts w:eastAsia="等线"/>
      <w:color w:val="000000"/>
      <w:szCs w:val="24"/>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endnote reference"/>
    <w:basedOn w:val="24"/>
    <w:semiHidden/>
    <w:unhideWhenUsed/>
    <w:qFormat/>
    <w:uiPriority w:val="99"/>
    <w:rPr>
      <w:vertAlign w:val="superscript"/>
    </w:rPr>
  </w:style>
  <w:style w:type="character" w:styleId="27">
    <w:name w:val="Emphasis"/>
    <w:qFormat/>
    <w:uiPriority w:val="20"/>
    <w:rPr>
      <w:i/>
      <w:iCs/>
    </w:rPr>
  </w:style>
  <w:style w:type="character" w:styleId="28">
    <w:name w:val="Hyperlink"/>
    <w:basedOn w:val="24"/>
    <w:unhideWhenUsed/>
    <w:qFormat/>
    <w:uiPriority w:val="0"/>
    <w:rPr>
      <w:color w:val="0000FF"/>
      <w:u w:val="single"/>
    </w:rPr>
  </w:style>
  <w:style w:type="character" w:styleId="29">
    <w:name w:val="annotation reference"/>
    <w:basedOn w:val="24"/>
    <w:semiHidden/>
    <w:unhideWhenUsed/>
    <w:qFormat/>
    <w:uiPriority w:val="99"/>
    <w:rPr>
      <w:sz w:val="21"/>
      <w:szCs w:val="21"/>
    </w:rPr>
  </w:style>
  <w:style w:type="paragraph" w:customStyle="1" w:styleId="30">
    <w:name w:val="纯文本1"/>
    <w:basedOn w:val="1"/>
    <w:qFormat/>
    <w:uiPriority w:val="0"/>
    <w:pPr>
      <w:widowControl/>
      <w:jc w:val="left"/>
    </w:pPr>
    <w:rPr>
      <w:rFonts w:ascii="宋体" w:hAnsi="Courier New" w:eastAsia="微软雅黑"/>
      <w:kern w:val="0"/>
      <w:sz w:val="20"/>
      <w:szCs w:val="21"/>
    </w:rPr>
  </w:style>
  <w:style w:type="paragraph" w:customStyle="1" w:styleId="31">
    <w:name w:val="1_0"/>
    <w:basedOn w:val="1"/>
    <w:next w:val="30"/>
    <w:qFormat/>
    <w:uiPriority w:val="0"/>
    <w:rPr>
      <w:rFonts w:ascii="宋体" w:hAnsi="Courier New"/>
      <w:szCs w:val="22"/>
    </w:rPr>
  </w:style>
  <w:style w:type="paragraph" w:customStyle="1" w:styleId="32">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3">
    <w:name w:val="页脚 字符"/>
    <w:link w:val="14"/>
    <w:qFormat/>
    <w:uiPriority w:val="99"/>
    <w:rPr>
      <w:kern w:val="2"/>
      <w:sz w:val="18"/>
      <w:szCs w:val="18"/>
    </w:rPr>
  </w:style>
  <w:style w:type="character" w:customStyle="1" w:styleId="34">
    <w:name w:val="apple-style-span"/>
    <w:basedOn w:val="24"/>
    <w:qFormat/>
    <w:uiPriority w:val="0"/>
  </w:style>
  <w:style w:type="character" w:customStyle="1" w:styleId="35">
    <w:name w:val="页眉 字符"/>
    <w:link w:val="15"/>
    <w:qFormat/>
    <w:uiPriority w:val="0"/>
    <w:rPr>
      <w:kern w:val="2"/>
      <w:sz w:val="18"/>
      <w:szCs w:val="18"/>
    </w:rPr>
  </w:style>
  <w:style w:type="character" w:customStyle="1" w:styleId="36">
    <w:name w:val="style141"/>
    <w:qFormat/>
    <w:uiPriority w:val="0"/>
    <w:rPr>
      <w:rFonts w:hint="eastAsia" w:ascii="宋体" w:hAnsi="宋体" w:eastAsia="宋体"/>
      <w:sz w:val="18"/>
      <w:szCs w:val="18"/>
    </w:rPr>
  </w:style>
  <w:style w:type="character" w:customStyle="1" w:styleId="37">
    <w:name w:val="纯文本 字符"/>
    <w:basedOn w:val="24"/>
    <w:link w:val="10"/>
    <w:qFormat/>
    <w:uiPriority w:val="0"/>
    <w:rPr>
      <w:rFonts w:ascii="宋体" w:hAnsi="Courier New" w:eastAsia="微软雅黑" w:cs="Courier New"/>
      <w:sz w:val="22"/>
      <w:szCs w:val="21"/>
    </w:rPr>
  </w:style>
  <w:style w:type="character" w:customStyle="1" w:styleId="38">
    <w:name w:val="批注文字 字符"/>
    <w:basedOn w:val="24"/>
    <w:link w:val="6"/>
    <w:semiHidden/>
    <w:qFormat/>
    <w:uiPriority w:val="99"/>
    <w:rPr>
      <w:kern w:val="2"/>
      <w:sz w:val="21"/>
      <w:szCs w:val="24"/>
    </w:rPr>
  </w:style>
  <w:style w:type="character" w:customStyle="1" w:styleId="39">
    <w:name w:val="批注主题 字符"/>
    <w:basedOn w:val="38"/>
    <w:link w:val="20"/>
    <w:semiHidden/>
    <w:qFormat/>
    <w:uiPriority w:val="99"/>
    <w:rPr>
      <w:b/>
      <w:bCs/>
      <w:kern w:val="2"/>
      <w:sz w:val="21"/>
      <w:szCs w:val="24"/>
    </w:rPr>
  </w:style>
  <w:style w:type="paragraph" w:styleId="40">
    <w:name w:val="List Paragraph"/>
    <w:basedOn w:val="1"/>
    <w:link w:val="64"/>
    <w:qFormat/>
    <w:uiPriority w:val="34"/>
    <w:pPr>
      <w:ind w:firstLine="420" w:firstLineChars="200"/>
    </w:pPr>
  </w:style>
  <w:style w:type="character" w:customStyle="1" w:styleId="41">
    <w:name w:val="正文文本缩进 字符"/>
    <w:basedOn w:val="24"/>
    <w:link w:val="9"/>
    <w:qFormat/>
    <w:uiPriority w:val="0"/>
    <w:rPr>
      <w:rFonts w:ascii="Calibri" w:hAnsi="Calibri"/>
      <w:kern w:val="2"/>
      <w:sz w:val="21"/>
      <w:szCs w:val="22"/>
    </w:rPr>
  </w:style>
  <w:style w:type="paragraph" w:customStyle="1" w:styleId="42">
    <w:name w:val="p18"/>
    <w:basedOn w:val="1"/>
    <w:qFormat/>
    <w:uiPriority w:val="0"/>
    <w:pPr>
      <w:widowControl/>
      <w:adjustRightInd w:val="0"/>
      <w:spacing w:line="312" w:lineRule="atLeast"/>
    </w:pPr>
    <w:rPr>
      <w:rFonts w:ascii="宋体" w:hAnsi="宋体" w:cs="宋体"/>
      <w:kern w:val="0"/>
      <w:sz w:val="24"/>
    </w:rPr>
  </w:style>
  <w:style w:type="character" w:customStyle="1" w:styleId="43">
    <w:name w:val="正文文本 字符"/>
    <w:basedOn w:val="24"/>
    <w:link w:val="8"/>
    <w:semiHidden/>
    <w:qFormat/>
    <w:uiPriority w:val="99"/>
    <w:rPr>
      <w:kern w:val="2"/>
      <w:sz w:val="21"/>
      <w:szCs w:val="24"/>
    </w:rPr>
  </w:style>
  <w:style w:type="character" w:customStyle="1" w:styleId="44">
    <w:name w:val="标题 1 字符"/>
    <w:basedOn w:val="24"/>
    <w:qFormat/>
    <w:uiPriority w:val="0"/>
    <w:rPr>
      <w:b/>
      <w:bCs/>
      <w:kern w:val="44"/>
      <w:sz w:val="44"/>
      <w:szCs w:val="44"/>
    </w:rPr>
  </w:style>
  <w:style w:type="character" w:customStyle="1" w:styleId="45">
    <w:name w:val="标题 2 字符"/>
    <w:basedOn w:val="24"/>
    <w:link w:val="3"/>
    <w:qFormat/>
    <w:uiPriority w:val="0"/>
    <w:rPr>
      <w:rFonts w:ascii="Arial" w:hAnsi="Arial" w:eastAsia="黑体"/>
      <w:b/>
      <w:bCs/>
      <w:kern w:val="2"/>
      <w:sz w:val="32"/>
      <w:szCs w:val="32"/>
    </w:rPr>
  </w:style>
  <w:style w:type="character" w:customStyle="1" w:styleId="46">
    <w:name w:val="标题 3 字符"/>
    <w:basedOn w:val="24"/>
    <w:link w:val="4"/>
    <w:qFormat/>
    <w:uiPriority w:val="0"/>
    <w:rPr>
      <w:b/>
      <w:bCs/>
      <w:kern w:val="2"/>
      <w:sz w:val="32"/>
      <w:szCs w:val="32"/>
    </w:rPr>
  </w:style>
  <w:style w:type="character" w:customStyle="1" w:styleId="47">
    <w:name w:val="批注框文本 字符"/>
    <w:basedOn w:val="24"/>
    <w:link w:val="13"/>
    <w:qFormat/>
    <w:uiPriority w:val="0"/>
    <w:rPr>
      <w:kern w:val="2"/>
      <w:sz w:val="18"/>
      <w:szCs w:val="18"/>
    </w:rPr>
  </w:style>
  <w:style w:type="character" w:customStyle="1" w:styleId="48">
    <w:name w:val="HTML 预设格式 字符"/>
    <w:basedOn w:val="24"/>
    <w:link w:val="18"/>
    <w:qFormat/>
    <w:uiPriority w:val="99"/>
    <w:rPr>
      <w:rFonts w:ascii="宋体" w:hAnsi="宋体" w:cs="宋体"/>
      <w:sz w:val="24"/>
      <w:szCs w:val="24"/>
    </w:rPr>
  </w:style>
  <w:style w:type="character" w:customStyle="1" w:styleId="49">
    <w:name w:val="标题 1 字符1"/>
    <w:link w:val="2"/>
    <w:qFormat/>
    <w:uiPriority w:val="0"/>
    <w:rPr>
      <w:b/>
      <w:bCs/>
      <w:kern w:val="44"/>
      <w:sz w:val="44"/>
      <w:szCs w:val="44"/>
    </w:rPr>
  </w:style>
  <w:style w:type="character" w:customStyle="1" w:styleId="50">
    <w:name w:val="页眉 Char"/>
    <w:qFormat/>
    <w:uiPriority w:val="0"/>
    <w:rPr>
      <w:kern w:val="2"/>
      <w:sz w:val="18"/>
      <w:szCs w:val="18"/>
      <w:lang w:val="zh-CN" w:eastAsia="zh-CN"/>
    </w:rPr>
  </w:style>
  <w:style w:type="character" w:customStyle="1" w:styleId="51">
    <w:name w:val="页脚 Char"/>
    <w:qFormat/>
    <w:uiPriority w:val="0"/>
    <w:rPr>
      <w:kern w:val="2"/>
      <w:sz w:val="18"/>
      <w:szCs w:val="18"/>
      <w:lang w:val="zh-CN" w:eastAsia="zh-CN"/>
    </w:rPr>
  </w:style>
  <w:style w:type="character" w:customStyle="1" w:styleId="52">
    <w:name w:val="尾注文本 字符"/>
    <w:basedOn w:val="24"/>
    <w:link w:val="12"/>
    <w:semiHidden/>
    <w:qFormat/>
    <w:uiPriority w:val="99"/>
    <w:rPr>
      <w:kern w:val="2"/>
      <w:sz w:val="21"/>
      <w:szCs w:val="24"/>
    </w:rPr>
  </w:style>
  <w:style w:type="character" w:customStyle="1" w:styleId="53">
    <w:name w:val="日期 字符"/>
    <w:basedOn w:val="24"/>
    <w:link w:val="11"/>
    <w:semiHidden/>
    <w:qFormat/>
    <w:uiPriority w:val="99"/>
    <w:rPr>
      <w:kern w:val="2"/>
      <w:sz w:val="21"/>
      <w:szCs w:val="24"/>
    </w:rPr>
  </w:style>
  <w:style w:type="character" w:customStyle="1" w:styleId="54">
    <w:name w:val="kb1flw22"/>
    <w:basedOn w:val="24"/>
    <w:qFormat/>
    <w:uiPriority w:val="0"/>
  </w:style>
  <w:style w:type="character" w:customStyle="1" w:styleId="55">
    <w:name w:val="j11z462ze59"/>
    <w:basedOn w:val="24"/>
    <w:qFormat/>
    <w:uiPriority w:val="0"/>
  </w:style>
  <w:style w:type="character" w:customStyle="1" w:styleId="56">
    <w:name w:val="HTML 预设格式 Char"/>
    <w:basedOn w:val="24"/>
    <w:qFormat/>
    <w:uiPriority w:val="99"/>
    <w:rPr>
      <w:rFonts w:ascii="宋体" w:hAnsi="宋体" w:cs="宋体"/>
      <w:sz w:val="24"/>
      <w:szCs w:val="24"/>
    </w:rPr>
  </w:style>
  <w:style w:type="paragraph" w:customStyle="1" w:styleId="57">
    <w:name w:val="列出段落1"/>
    <w:basedOn w:val="1"/>
    <w:unhideWhenUsed/>
    <w:qFormat/>
    <w:uiPriority w:val="0"/>
    <w:pPr>
      <w:ind w:firstLine="420" w:firstLineChars="200"/>
    </w:pPr>
    <w:rPr>
      <w:rFonts w:asciiTheme="minorHAnsi" w:hAnsiTheme="minorHAnsi" w:eastAsiaTheme="minorEastAsia" w:cstheme="minorBidi"/>
    </w:rPr>
  </w:style>
  <w:style w:type="paragraph" w:customStyle="1" w:styleId="58">
    <w:name w:val="_Style 53"/>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59">
    <w:name w:val="_Style 54"/>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60">
    <w:name w:val="_Style 55"/>
    <w:basedOn w:val="1"/>
    <w:next w:val="40"/>
    <w:qFormat/>
    <w:uiPriority w:val="34"/>
    <w:pPr>
      <w:widowControl/>
      <w:ind w:firstLine="420" w:firstLineChars="200"/>
      <w:jc w:val="left"/>
    </w:pPr>
    <w:rPr>
      <w:rFonts w:ascii="Calibri" w:hAnsi="Calibri" w:eastAsia="仿宋"/>
      <w:kern w:val="0"/>
      <w:sz w:val="28"/>
      <w:lang w:eastAsia="en-US"/>
    </w:rPr>
  </w:style>
  <w:style w:type="paragraph" w:customStyle="1" w:styleId="61">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2">
    <w:name w:val="font11"/>
    <w:basedOn w:val="24"/>
    <w:qFormat/>
    <w:uiPriority w:val="0"/>
    <w:rPr>
      <w:rFonts w:hint="eastAsia" w:ascii="宋体" w:hAnsi="宋体" w:eastAsia="宋体" w:cs="宋体"/>
      <w:b/>
      <w:bCs/>
      <w:color w:val="000000"/>
      <w:sz w:val="21"/>
      <w:szCs w:val="21"/>
      <w:u w:val="none"/>
    </w:rPr>
  </w:style>
  <w:style w:type="character" w:customStyle="1" w:styleId="63">
    <w:name w:val="font31"/>
    <w:basedOn w:val="24"/>
    <w:qFormat/>
    <w:uiPriority w:val="0"/>
    <w:rPr>
      <w:rFonts w:hint="eastAsia" w:ascii="宋体" w:hAnsi="宋体" w:eastAsia="宋体" w:cs="宋体"/>
      <w:color w:val="000000"/>
      <w:sz w:val="20"/>
      <w:szCs w:val="20"/>
      <w:u w:val="none"/>
    </w:rPr>
  </w:style>
  <w:style w:type="character" w:customStyle="1" w:styleId="64">
    <w:name w:val="列表段落 字符"/>
    <w:link w:val="40"/>
    <w:qFormat/>
    <w:uiPriority w:val="34"/>
    <w:rPr>
      <w:kern w:val="2"/>
      <w:sz w:val="21"/>
      <w:szCs w:val="24"/>
    </w:rPr>
  </w:style>
  <w:style w:type="table" w:customStyle="1" w:styleId="65">
    <w:name w:val="网格型4"/>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FEB471-403C-45D5-8CAF-95B0738A3129}">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26</Pages>
  <Words>5839</Words>
  <Characters>6087</Characters>
  <Lines>146</Lines>
  <Paragraphs>41</Paragraphs>
  <TotalTime>11</TotalTime>
  <ScaleCrop>false</ScaleCrop>
  <LinksUpToDate>false</LinksUpToDate>
  <CharactersWithSpaces>6626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2024-09-06T08:48:00Z</dcterms:created>
  <dc:creator>abc</dc:creator>
  <cp:lastModifiedBy>云上晴</cp:lastModifiedBy>
  <cp:lastPrinted>2011-11-29T08:47:00Z</cp:lastPrinted>
  <dcterms:modified xsi:type="dcterms:W3CDTF">2024-10-29T02:31:24Z</dcterms:modified>
  <dc:title>广州大学城投资经营管理有限公司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122603B1FD974BEAB0CB3DAF480421B9_13</vt:lpwstr>
  </property>
</Properties>
</file>