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none"/>
        </w:rPr>
      </w:pPr>
    </w:p>
    <w:p w14:paraId="3AFF978F">
      <w:pPr>
        <w:spacing w:before="156" w:beforeLines="50" w:after="156" w:afterLines="50" w:line="360" w:lineRule="auto"/>
        <w:jc w:val="center"/>
        <w:rPr>
          <w:rFonts w:ascii="宋体" w:hAnsi="宋体" w:eastAsia="宋体"/>
          <w:b/>
          <w:bCs/>
          <w:sz w:val="28"/>
          <w:szCs w:val="28"/>
          <w:highlight w:val="none"/>
        </w:rPr>
      </w:pPr>
      <w:r>
        <w:rPr>
          <w:rFonts w:ascii="微软雅黑" w:hAnsi="微软雅黑" w:eastAsia="微软雅黑" w:cs="微软雅黑"/>
          <w:b/>
          <w:bCs/>
          <w:i w:val="0"/>
          <w:iCs w:val="0"/>
          <w:caps w:val="0"/>
          <w:color w:val="333333"/>
          <w:spacing w:val="0"/>
          <w:sz w:val="27"/>
          <w:szCs w:val="27"/>
          <w:highlight w:val="none"/>
          <w:shd w:val="clear" w:fill="FFFFFF"/>
        </w:rPr>
        <w:t>广州市超算分布式能源投资有限公司</w:t>
      </w:r>
    </w:p>
    <w:p w14:paraId="0AA72499">
      <w:pPr>
        <w:spacing w:before="0" w:beforeLines="-2147483648" w:after="0" w:afterLines="-2147483648" w:line="240" w:lineRule="auto"/>
        <w:jc w:val="center"/>
        <w:rPr>
          <w:rFonts w:hint="eastAsia" w:ascii="宋体" w:hAnsi="宋体" w:cs="宋体"/>
          <w:b/>
          <w:bCs/>
          <w:sz w:val="28"/>
          <w:szCs w:val="28"/>
          <w:highlight w:val="none"/>
          <w:u w:val="single"/>
        </w:rPr>
      </w:pPr>
      <w:r>
        <w:rPr>
          <w:rFonts w:hint="eastAsia" w:ascii="宋体" w:hAnsi="宋体" w:eastAsia="宋体" w:cs="宋体"/>
          <w:b/>
          <w:bCs/>
          <w:sz w:val="28"/>
          <w:szCs w:val="28"/>
          <w:highlight w:val="none"/>
          <w:u w:val="single"/>
        </w:rPr>
        <w:t>2024年超算能源公司</w:t>
      </w:r>
      <w:r>
        <w:rPr>
          <w:rFonts w:hint="eastAsia" w:ascii="宋体" w:hAnsi="宋体" w:eastAsia="宋体" w:cs="宋体"/>
          <w:b/>
          <w:bCs/>
          <w:sz w:val="28"/>
          <w:szCs w:val="28"/>
          <w:highlight w:val="none"/>
          <w:u w:val="single"/>
          <w:lang w:val="en-US" w:eastAsia="zh-CN"/>
        </w:rPr>
        <w:t>燃气泄露报警装置探测器更换</w:t>
      </w:r>
      <w:r>
        <w:rPr>
          <w:rFonts w:hint="eastAsia"/>
          <w:b/>
          <w:bCs/>
          <w:sz w:val="28"/>
          <w:szCs w:val="28"/>
          <w:highlight w:val="none"/>
          <w:u w:val="single"/>
          <w:lang w:val="en-US" w:eastAsia="zh-CN"/>
        </w:rPr>
        <w:t>项目（第二次）</w:t>
      </w:r>
      <w:r>
        <w:rPr>
          <w:rFonts w:hint="eastAsia" w:ascii="宋体" w:hAnsi="宋体" w:cs="宋体"/>
          <w:b/>
          <w:bCs/>
          <w:sz w:val="28"/>
          <w:szCs w:val="28"/>
          <w:highlight w:val="none"/>
          <w:u w:val="none"/>
        </w:rPr>
        <w:t>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项目基本情况</w:t>
      </w:r>
    </w:p>
    <w:p w14:paraId="0FE23546">
      <w:pPr>
        <w:pStyle w:val="40"/>
        <w:numPr>
          <w:ilvl w:val="1"/>
          <w:numId w:val="2"/>
        </w:numPr>
        <w:spacing w:before="156" w:beforeLines="50" w:after="156" w:afterLines="50" w:line="360" w:lineRule="auto"/>
        <w:ind w:firstLineChars="0"/>
        <w:rPr>
          <w:rFonts w:hint="eastAsia" w:ascii="宋体" w:hAnsi="宋体" w:cs="Times New Roman"/>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w:t>
      </w:r>
      <w:r>
        <w:rPr>
          <w:rFonts w:hint="eastAsia" w:ascii="宋体" w:hAnsi="宋体" w:eastAsia="宋体"/>
          <w:sz w:val="24"/>
          <w:szCs w:val="24"/>
          <w:highlight w:val="none"/>
          <w:u w:val="single"/>
        </w:rPr>
        <w:t>2024年超算能源公司</w:t>
      </w:r>
      <w:r>
        <w:rPr>
          <w:rFonts w:hint="eastAsia" w:ascii="宋体" w:hAnsi="宋体" w:eastAsia="宋体"/>
          <w:sz w:val="24"/>
          <w:szCs w:val="24"/>
          <w:highlight w:val="none"/>
          <w:u w:val="single"/>
          <w:lang w:val="en-US" w:eastAsia="zh-CN"/>
        </w:rPr>
        <w:t>燃气泄露报警装置探测器更换</w:t>
      </w:r>
      <w:r>
        <w:rPr>
          <w:rFonts w:hint="eastAsia" w:ascii="宋体" w:hAnsi="宋体" w:cs="Times New Roman"/>
          <w:sz w:val="24"/>
          <w:highlight w:val="none"/>
          <w:u w:val="single"/>
          <w:lang w:val="en-US" w:eastAsia="zh-CN"/>
        </w:rPr>
        <w:t>项目</w:t>
      </w:r>
      <w:r>
        <w:rPr>
          <w:rFonts w:hint="eastAsia" w:ascii="宋体" w:hAnsi="宋体"/>
          <w:b w:val="0"/>
          <w:bCs w:val="0"/>
          <w:sz w:val="24"/>
          <w:szCs w:val="24"/>
          <w:highlight w:val="none"/>
          <w:u w:val="single"/>
          <w:lang w:val="en-US" w:eastAsia="zh-CN"/>
        </w:rPr>
        <w:t>（第二次）</w:t>
      </w:r>
      <w:r>
        <w:rPr>
          <w:rFonts w:hint="eastAsia" w:ascii="宋体" w:hAnsi="宋体" w:cs="Times New Roman"/>
          <w:sz w:val="24"/>
          <w:highlight w:val="none"/>
          <w:u w:val="single"/>
          <w:lang w:val="en-US" w:eastAsia="zh-CN"/>
        </w:rPr>
        <w:t xml:space="preserve"> </w:t>
      </w:r>
    </w:p>
    <w:p w14:paraId="7DDC9787">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项目地点：</w:t>
      </w:r>
      <w:r>
        <w:rPr>
          <w:rFonts w:hint="eastAsia" w:ascii="宋体" w:hAnsi="宋体" w:cs="宋体"/>
          <w:sz w:val="24"/>
          <w:highlight w:val="none"/>
          <w:u w:val="single"/>
          <w:lang w:val="en-US" w:eastAsia="zh-CN"/>
        </w:rPr>
        <w:t xml:space="preserve">  广州大学城超算能源站   </w:t>
      </w:r>
    </w:p>
    <w:p w14:paraId="54198CAA">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采购限价：</w:t>
      </w:r>
      <w:r>
        <w:rPr>
          <w:rFonts w:hint="eastAsia" w:ascii="宋体" w:hAnsi="宋体" w:cs="宋体"/>
          <w:sz w:val="24"/>
          <w:highlight w:val="none"/>
          <w:u w:val="single"/>
          <w:lang w:val="en-US" w:eastAsia="zh-CN"/>
        </w:rPr>
        <w:t xml:space="preserve"> 5.6万元  </w:t>
      </w:r>
    </w:p>
    <w:p w14:paraId="14F622FF">
      <w:pPr>
        <w:numPr>
          <w:ilvl w:val="1"/>
          <w:numId w:val="2"/>
        </w:numPr>
        <w:spacing w:before="156" w:beforeLines="50" w:after="156" w:afterLines="50" w:line="360" w:lineRule="auto"/>
        <w:ind w:left="0" w:firstLine="480" w:firstLineChars="200"/>
        <w:rPr>
          <w:rFonts w:hint="eastAsia" w:ascii="宋体" w:hAnsi="宋体" w:cs="宋体"/>
          <w:sz w:val="24"/>
          <w:highlight w:val="none"/>
        </w:rPr>
      </w:pPr>
      <w:r>
        <w:rPr>
          <w:rFonts w:hint="eastAsia" w:ascii="宋体" w:hAnsi="宋体" w:cs="宋体"/>
          <w:sz w:val="24"/>
          <w:highlight w:val="none"/>
        </w:rPr>
        <w:t>项目概况</w:t>
      </w:r>
      <w:r>
        <w:rPr>
          <w:rFonts w:hint="eastAsia" w:ascii="宋体" w:hAnsi="宋体" w:cs="宋体"/>
          <w:sz w:val="24"/>
          <w:highlight w:val="none"/>
          <w:lang w:eastAsia="zh-CN"/>
        </w:rPr>
        <w:t>：</w:t>
      </w:r>
      <w:r>
        <w:rPr>
          <w:rFonts w:hint="eastAsia" w:ascii="宋体" w:hAnsi="宋体" w:eastAsia="宋体"/>
          <w:sz w:val="24"/>
          <w:szCs w:val="24"/>
          <w:highlight w:val="none"/>
        </w:rPr>
        <w:t>超算能源站燃气泄露报警装置已运行8年，目前探测器均已失效，无法监测燃机房、计量室燃气含量，给安全生产带来极大的安全隐患隐患。为确保超算能源站生产安全，有必要对燃气泄露报警探测器进行更换</w:t>
      </w:r>
      <w:r>
        <w:rPr>
          <w:rFonts w:hint="eastAsia" w:ascii="宋体" w:hAnsi="宋体" w:eastAsia="宋体"/>
          <w:sz w:val="24"/>
          <w:szCs w:val="24"/>
          <w:highlight w:val="none"/>
          <w:lang w:val="en-US" w:eastAsia="zh-CN"/>
        </w:rPr>
        <w:t>并调试正常运行。内容包括但不限于更换燃机房16个燃气泄露报警探测器；更换计量室1个燃气泄露报警探测器；调试燃气泄露报警装置系统，正常投运。</w:t>
      </w:r>
      <w:r>
        <w:rPr>
          <w:rFonts w:hint="eastAsia" w:ascii="宋体" w:hAnsi="宋体" w:eastAsia="宋体"/>
          <w:sz w:val="24"/>
          <w:szCs w:val="24"/>
          <w:highlight w:val="none"/>
        </w:rPr>
        <w:t>具体以竞选文件及相关资料为准</w:t>
      </w:r>
      <w:r>
        <w:rPr>
          <w:rFonts w:hint="eastAsia" w:ascii="宋体" w:hAnsi="宋体" w:eastAsia="宋体"/>
          <w:sz w:val="24"/>
          <w:szCs w:val="24"/>
          <w:highlight w:val="none"/>
          <w:lang w:eastAsia="zh-CN"/>
        </w:rPr>
        <w:t>。</w:t>
      </w:r>
    </w:p>
    <w:p w14:paraId="0EBBEE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highlight w:val="none"/>
        </w:rPr>
      </w:pPr>
      <w:r>
        <w:rPr>
          <w:rFonts w:hint="eastAsia" w:ascii="宋体" w:hAnsi="宋体" w:cs="宋体"/>
          <w:b/>
          <w:bCs/>
          <w:sz w:val="24"/>
          <w:highlight w:val="none"/>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投标单位必须是</w:t>
      </w:r>
      <w:r>
        <w:rPr>
          <w:rFonts w:hint="eastAsia" w:ascii="宋体" w:hAnsi="宋体" w:eastAsia="宋体" w:cs="宋体"/>
          <w:sz w:val="24"/>
          <w:szCs w:val="24"/>
          <w:highlight w:val="none"/>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且在有效期内</w:t>
      </w:r>
      <w:r>
        <w:rPr>
          <w:rFonts w:hint="eastAsia" w:ascii="宋体" w:hAnsi="宋体" w:eastAsia="宋体" w:cs="宋体"/>
          <w:sz w:val="24"/>
          <w:szCs w:val="24"/>
          <w:highlight w:val="none"/>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color w:val="000000"/>
          <w:sz w:val="24"/>
          <w:highlight w:val="none"/>
        </w:rPr>
        <w:t>投标人没有处于被责令停业或破产状态，且资产未被重组、接管和冻结，声明在投标活动中3年内没有重大违法活动和涉嫌违规行为（附投标声明函）。</w:t>
      </w:r>
    </w:p>
    <w:p w14:paraId="419539A7">
      <w:pPr>
        <w:pStyle w:val="40"/>
        <w:numPr>
          <w:ilvl w:val="0"/>
          <w:numId w:val="3"/>
        </w:numPr>
        <w:spacing w:before="156" w:beforeLines="50" w:after="156" w:afterLines="50" w:line="360" w:lineRule="auto"/>
        <w:ind w:left="425" w:leftChars="0" w:hanging="425" w:firstLineChars="0"/>
        <w:rPr>
          <w:rFonts w:hint="eastAsia" w:ascii="宋体" w:hAnsi="宋体" w:cs="宋体"/>
          <w:sz w:val="24"/>
          <w:highlight w:val="none"/>
        </w:rPr>
      </w:pPr>
      <w:bookmarkStart w:id="0" w:name="_Hlk50641340"/>
      <w:bookmarkStart w:id="1" w:name="_Hlk115272766"/>
      <w:bookmarkStart w:id="2" w:name="_Hlk45716001"/>
      <w:r>
        <w:rPr>
          <w:rFonts w:hint="eastAsia" w:ascii="宋体" w:hAnsi="宋体" w:cs="宋体"/>
          <w:sz w:val="24"/>
          <w:highlight w:val="none"/>
        </w:rPr>
        <w:t>投标人</w:t>
      </w:r>
      <w:r>
        <w:rPr>
          <w:rFonts w:hint="eastAsia" w:ascii="宋体" w:hAnsi="宋体" w:eastAsia="宋体" w:cs="宋体"/>
          <w:sz w:val="24"/>
          <w:szCs w:val="24"/>
          <w:highlight w:val="none"/>
        </w:rPr>
        <w:t>应当具备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消防工程专业承包贰级或以上资质</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或防爆设备安装维护资格证书   </w:t>
      </w:r>
      <w:r>
        <w:rPr>
          <w:rFonts w:hint="eastAsia" w:ascii="宋体" w:hAnsi="宋体" w:eastAsia="宋体" w:cs="宋体"/>
          <w:sz w:val="24"/>
          <w:szCs w:val="24"/>
          <w:highlight w:val="none"/>
        </w:rPr>
        <w:t>。</w:t>
      </w:r>
    </w:p>
    <w:bookmarkEnd w:id="0"/>
    <w:bookmarkEnd w:id="1"/>
    <w:bookmarkEnd w:id="2"/>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2021</w:t>
      </w:r>
      <w:r>
        <w:rPr>
          <w:rFonts w:hint="eastAsia" w:ascii="宋体" w:hAnsi="宋体" w:eastAsia="宋体" w:cs="宋体"/>
          <w:sz w:val="24"/>
          <w:szCs w:val="24"/>
          <w:highlight w:val="none"/>
        </w:rPr>
        <w:t>年1月1日至今，供应商最少具有一项</w:t>
      </w:r>
      <w:r>
        <w:rPr>
          <w:rFonts w:hint="eastAsia" w:ascii="宋体" w:hAnsi="宋体" w:cs="宋体"/>
          <w:sz w:val="24"/>
          <w:szCs w:val="24"/>
          <w:highlight w:val="none"/>
          <w:u w:val="non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highlight w:val="none"/>
          <w:u w:val="single"/>
        </w:rPr>
      </w:pPr>
    </w:p>
    <w:p w14:paraId="06852E50">
      <w:pPr>
        <w:numPr>
          <w:ilvl w:val="0"/>
          <w:numId w:val="1"/>
        </w:numPr>
        <w:ind w:firstLine="482" w:firstLineChars="200"/>
        <w:rPr>
          <w:rFonts w:hint="eastAsia" w:ascii="宋体" w:hAnsi="宋体" w:cs="宋体"/>
          <w:sz w:val="24"/>
          <w:highlight w:val="none"/>
        </w:rPr>
      </w:pPr>
      <w:r>
        <w:rPr>
          <w:rFonts w:hint="eastAsia" w:ascii="宋体" w:hAnsi="宋体" w:cs="宋体"/>
          <w:b/>
          <w:bCs/>
          <w:sz w:val="24"/>
          <w:highlight w:val="none"/>
        </w:rPr>
        <w:t>项目内容及要求</w:t>
      </w:r>
    </w:p>
    <w:p w14:paraId="5D60AD10">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需进行以下检修工作：</w:t>
      </w:r>
    </w:p>
    <w:p w14:paraId="7DAA850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更换燃机房16个燃气泄露报警探测器</w:t>
      </w:r>
      <w:r>
        <w:rPr>
          <w:rFonts w:hint="eastAsia" w:ascii="宋体" w:hAnsi="宋体" w:eastAsia="宋体" w:cs="宋体"/>
          <w:sz w:val="24"/>
          <w:szCs w:val="24"/>
          <w:highlight w:val="none"/>
        </w:rPr>
        <w:t>；</w:t>
      </w:r>
    </w:p>
    <w:p w14:paraId="5A8367C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更换计量室1个燃气泄露报警探测器；</w:t>
      </w:r>
    </w:p>
    <w:p w14:paraId="781B3E6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（3）调试燃气泄露报警装置系统，正常投运。</w:t>
      </w:r>
    </w:p>
    <w:p w14:paraId="33E92259">
      <w:pPr>
        <w:pStyle w:val="5"/>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具体施工内容为：</w:t>
      </w:r>
    </w:p>
    <w:tbl>
      <w:tblPr>
        <w:tblStyle w:val="22"/>
        <w:tblpPr w:leftFromText="180" w:rightFromText="180" w:vertAnchor="text" w:horzAnchor="page" w:tblpX="1701" w:tblpY="205"/>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8648"/>
      </w:tblGrid>
      <w:tr w14:paraId="0FB4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7" w:type="pct"/>
            <w:noWrap w:val="0"/>
            <w:vAlign w:val="center"/>
          </w:tcPr>
          <w:p w14:paraId="057B11A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22" w:type="pct"/>
            <w:noWrap w:val="0"/>
            <w:vAlign w:val="center"/>
          </w:tcPr>
          <w:p w14:paraId="3866C4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r>
      <w:tr w14:paraId="4D48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79D47F9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22" w:type="pct"/>
            <w:noWrap w:val="0"/>
            <w:vAlign w:val="center"/>
          </w:tcPr>
          <w:p w14:paraId="0188096D">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拆卸17个旧燃气泄露报警探测器</w:t>
            </w:r>
          </w:p>
        </w:tc>
      </w:tr>
      <w:tr w14:paraId="6684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72008C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22" w:type="pct"/>
            <w:noWrap w:val="0"/>
            <w:vAlign w:val="center"/>
          </w:tcPr>
          <w:p w14:paraId="4E6974FE">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安装17个新燃气泄露报警探测器</w:t>
            </w:r>
          </w:p>
        </w:tc>
      </w:tr>
      <w:tr w14:paraId="5E50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4258EB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22" w:type="pct"/>
            <w:noWrap w:val="0"/>
            <w:vAlign w:val="center"/>
          </w:tcPr>
          <w:p w14:paraId="513800C3">
            <w:pP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测试与调试燃气泄露报警装置系统</w:t>
            </w:r>
          </w:p>
        </w:tc>
      </w:tr>
      <w:tr w14:paraId="10FC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noWrap w:val="0"/>
            <w:vAlign w:val="center"/>
          </w:tcPr>
          <w:p w14:paraId="2E7428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522" w:type="pct"/>
            <w:noWrap w:val="0"/>
            <w:vAlign w:val="center"/>
          </w:tcPr>
          <w:p w14:paraId="6FC8916A">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后续工作（包括：</w:t>
            </w:r>
            <w:r>
              <w:rPr>
                <w:rFonts w:hint="eastAsia" w:ascii="宋体" w:hAnsi="宋体" w:eastAsia="宋体" w:cs="宋体"/>
                <w:kern w:val="2"/>
                <w:sz w:val="24"/>
                <w:szCs w:val="24"/>
                <w:highlight w:val="none"/>
                <w:lang w:val="en-US" w:eastAsia="zh-CN" w:bidi="ar-SA"/>
              </w:rPr>
              <w:t>清理现场、记录信息、安全提示</w:t>
            </w:r>
            <w:r>
              <w:rPr>
                <w:rFonts w:hint="eastAsia" w:ascii="宋体" w:hAnsi="宋体" w:eastAsia="宋体" w:cs="宋体"/>
                <w:sz w:val="24"/>
                <w:szCs w:val="24"/>
                <w:highlight w:val="none"/>
                <w:lang w:val="en-US" w:eastAsia="zh-CN"/>
              </w:rPr>
              <w:t>）</w:t>
            </w:r>
          </w:p>
        </w:tc>
      </w:tr>
    </w:tbl>
    <w:p w14:paraId="6A0AE827">
      <w:pPr>
        <w:numPr>
          <w:ilvl w:val="0"/>
          <w:numId w:val="4"/>
        </w:numPr>
        <w:spacing w:before="156" w:beforeLines="50" w:after="156" w:afterLines="50"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工程量及材料要求说明</w:t>
      </w:r>
    </w:p>
    <w:p w14:paraId="43455456">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highlight w:val="none"/>
        </w:rPr>
        <w:t>投标人按以下工程量清单进行报价，本项目由投标人包工包料（注明甲供材料除外），</w:t>
      </w:r>
      <w:r>
        <w:rPr>
          <w:rFonts w:hint="eastAsia" w:ascii="宋体" w:hAnsi="宋体" w:eastAsia="宋体" w:cs="宋体"/>
          <w:sz w:val="24"/>
          <w:szCs w:val="24"/>
          <w:highlight w:val="none"/>
        </w:rPr>
        <w:t>最终以实际工程量进行结算</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单位提供的材料需经</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人员核查后方可使用，表中未提及的辅材由</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单位提供，</w:t>
      </w:r>
      <w:r>
        <w:rPr>
          <w:rFonts w:hint="eastAsia" w:ascii="宋体" w:hAnsi="宋体" w:cs="宋体"/>
          <w:sz w:val="24"/>
          <w:highlight w:val="none"/>
        </w:rPr>
        <w:t>投标人勘踏现场后，应根据下表及结合现场实际情况综合考虑再进行报价。</w:t>
      </w:r>
      <w:r>
        <w:rPr>
          <w:rFonts w:hint="eastAsia" w:ascii="宋体" w:hAnsi="宋体" w:eastAsia="宋体" w:cs="宋体"/>
          <w:sz w:val="24"/>
          <w:szCs w:val="24"/>
          <w:highlight w:val="none"/>
        </w:rPr>
        <w:t>工程量及材料清单如下：</w:t>
      </w:r>
    </w:p>
    <w:p w14:paraId="5E54D379">
      <w:pPr>
        <w:spacing w:line="360" w:lineRule="auto"/>
        <w:rPr>
          <w:rFonts w:hint="eastAsia" w:ascii="宋体" w:hAnsi="宋体" w:eastAsia="宋体" w:cs="宋体"/>
          <w:sz w:val="24"/>
          <w:szCs w:val="24"/>
          <w:highlight w:val="none"/>
        </w:rPr>
      </w:pPr>
    </w:p>
    <w:p w14:paraId="559B432A">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1、工程量</w:t>
      </w:r>
    </w:p>
    <w:tbl>
      <w:tblPr>
        <w:tblStyle w:val="22"/>
        <w:tblpPr w:leftFromText="180" w:rightFromText="180" w:vertAnchor="text" w:horzAnchor="page" w:tblpX="1280" w:tblpY="625"/>
        <w:tblOverlap w:val="never"/>
        <w:tblW w:w="5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361"/>
        <w:gridCol w:w="2569"/>
        <w:gridCol w:w="1267"/>
        <w:gridCol w:w="928"/>
        <w:gridCol w:w="1884"/>
      </w:tblGrid>
      <w:tr w14:paraId="4E07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2" w:type="pct"/>
            <w:noWrap w:val="0"/>
            <w:vAlign w:val="center"/>
          </w:tcPr>
          <w:p w14:paraId="782E8949">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191" w:type="pct"/>
            <w:noWrap w:val="0"/>
            <w:vAlign w:val="center"/>
          </w:tcPr>
          <w:p w14:paraId="082A3B7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1296" w:type="pct"/>
            <w:noWrap w:val="0"/>
            <w:vAlign w:val="center"/>
          </w:tcPr>
          <w:p w14:paraId="1496A53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项目特征描述</w:t>
            </w:r>
          </w:p>
        </w:tc>
        <w:tc>
          <w:tcPr>
            <w:tcW w:w="639" w:type="pct"/>
            <w:noWrap w:val="0"/>
            <w:vAlign w:val="center"/>
          </w:tcPr>
          <w:p w14:paraId="0C0598C6">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计量单位</w:t>
            </w:r>
          </w:p>
        </w:tc>
        <w:tc>
          <w:tcPr>
            <w:tcW w:w="468" w:type="pct"/>
            <w:noWrap w:val="0"/>
            <w:vAlign w:val="center"/>
          </w:tcPr>
          <w:p w14:paraId="51DF596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工程量</w:t>
            </w:r>
          </w:p>
        </w:tc>
        <w:tc>
          <w:tcPr>
            <w:tcW w:w="950" w:type="pct"/>
            <w:noWrap w:val="0"/>
            <w:vAlign w:val="center"/>
          </w:tcPr>
          <w:p w14:paraId="581FA3A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14:paraId="522F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52" w:type="pct"/>
            <w:noWrap w:val="0"/>
            <w:vAlign w:val="center"/>
          </w:tcPr>
          <w:p w14:paraId="729D049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91" w:type="pct"/>
            <w:noWrap w:val="0"/>
            <w:vAlign w:val="center"/>
          </w:tcPr>
          <w:p w14:paraId="3698BB78">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拆卸旧探测器</w:t>
            </w:r>
          </w:p>
        </w:tc>
        <w:tc>
          <w:tcPr>
            <w:tcW w:w="1296" w:type="pct"/>
            <w:noWrap w:val="0"/>
            <w:vAlign w:val="center"/>
          </w:tcPr>
          <w:p w14:paraId="780A9D4C">
            <w:pPr>
              <w:pStyle w:val="40"/>
              <w:numPr>
                <w:ilvl w:val="0"/>
                <w:numId w:val="5"/>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打开报警器外壳</w:t>
            </w:r>
          </w:p>
          <w:p w14:paraId="61F925E7">
            <w:pPr>
              <w:pStyle w:val="40"/>
              <w:numPr>
                <w:ilvl w:val="0"/>
                <w:numId w:val="5"/>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拆卸探测器</w:t>
            </w:r>
          </w:p>
          <w:p w14:paraId="64D01277">
            <w:pPr>
              <w:pStyle w:val="40"/>
              <w:numPr>
                <w:ilvl w:val="0"/>
                <w:numId w:val="5"/>
              </w:numPr>
              <w:ind w:firstLineChars="0"/>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断开引线</w:t>
            </w:r>
          </w:p>
        </w:tc>
        <w:tc>
          <w:tcPr>
            <w:tcW w:w="639" w:type="pct"/>
            <w:noWrap w:val="0"/>
            <w:vAlign w:val="center"/>
          </w:tcPr>
          <w:p w14:paraId="6303A643">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0ED9BF9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0C53D778">
            <w:pPr>
              <w:rPr>
                <w:rFonts w:hint="eastAsia" w:ascii="宋体" w:hAnsi="宋体" w:eastAsia="宋体" w:cs="宋体"/>
                <w:sz w:val="22"/>
                <w:szCs w:val="22"/>
                <w:highlight w:val="none"/>
              </w:rPr>
            </w:pPr>
          </w:p>
        </w:tc>
      </w:tr>
      <w:tr w14:paraId="5E2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27BA59E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191" w:type="pct"/>
            <w:noWrap w:val="0"/>
            <w:vAlign w:val="center"/>
          </w:tcPr>
          <w:p w14:paraId="22D64EBA">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安装新探测器</w:t>
            </w:r>
          </w:p>
        </w:tc>
        <w:tc>
          <w:tcPr>
            <w:tcW w:w="1296" w:type="pct"/>
            <w:noWrap w:val="0"/>
            <w:vAlign w:val="center"/>
          </w:tcPr>
          <w:p w14:paraId="69BCA334">
            <w:pPr>
              <w:pStyle w:val="40"/>
              <w:numPr>
                <w:ilvl w:val="0"/>
                <w:numId w:val="6"/>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连接引线</w:t>
            </w:r>
          </w:p>
          <w:p w14:paraId="7B0C0900">
            <w:pPr>
              <w:pStyle w:val="40"/>
              <w:numPr>
                <w:ilvl w:val="0"/>
                <w:numId w:val="6"/>
              </w:numPr>
              <w:ind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固定新探测器</w:t>
            </w:r>
          </w:p>
          <w:p w14:paraId="45342005">
            <w:pPr>
              <w:pStyle w:val="40"/>
              <w:numPr>
                <w:ilvl w:val="0"/>
                <w:numId w:val="6"/>
              </w:numPr>
              <w:ind w:firstLineChars="0"/>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组装报警器</w:t>
            </w:r>
          </w:p>
        </w:tc>
        <w:tc>
          <w:tcPr>
            <w:tcW w:w="639" w:type="pct"/>
            <w:noWrap w:val="0"/>
            <w:vAlign w:val="center"/>
          </w:tcPr>
          <w:p w14:paraId="1101C6B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428AAB99">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3BF67AB6">
            <w:pPr>
              <w:rPr>
                <w:rFonts w:hint="eastAsia" w:ascii="宋体" w:hAnsi="宋体" w:eastAsia="宋体" w:cs="宋体"/>
                <w:sz w:val="22"/>
                <w:szCs w:val="22"/>
                <w:highlight w:val="none"/>
              </w:rPr>
            </w:pPr>
          </w:p>
        </w:tc>
      </w:tr>
      <w:tr w14:paraId="1CCB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10C80FF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191" w:type="pct"/>
            <w:noWrap w:val="0"/>
            <w:vAlign w:val="center"/>
          </w:tcPr>
          <w:p w14:paraId="3167D1A7">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测试与调试</w:t>
            </w:r>
          </w:p>
        </w:tc>
        <w:tc>
          <w:tcPr>
            <w:tcW w:w="1296" w:type="pct"/>
            <w:noWrap w:val="0"/>
            <w:vAlign w:val="center"/>
          </w:tcPr>
          <w:p w14:paraId="1CB451FB">
            <w:pPr>
              <w:numPr>
                <w:ilvl w:val="0"/>
                <w:numId w:val="7"/>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安装接通电源</w:t>
            </w:r>
          </w:p>
          <w:p w14:paraId="3ED3F970">
            <w:pPr>
              <w:numPr>
                <w:ilvl w:val="0"/>
                <w:numId w:val="7"/>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测试报警功能</w:t>
            </w:r>
          </w:p>
          <w:p w14:paraId="4FE9C929">
            <w:pPr>
              <w:numPr>
                <w:ilvl w:val="0"/>
                <w:numId w:val="7"/>
              </w:numPr>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调整灵敏度</w:t>
            </w:r>
          </w:p>
        </w:tc>
        <w:tc>
          <w:tcPr>
            <w:tcW w:w="639" w:type="pct"/>
            <w:noWrap w:val="0"/>
            <w:vAlign w:val="center"/>
          </w:tcPr>
          <w:p w14:paraId="714CEC9E">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331D6DC2">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17</w:t>
            </w:r>
          </w:p>
        </w:tc>
        <w:tc>
          <w:tcPr>
            <w:tcW w:w="950" w:type="pct"/>
            <w:noWrap w:val="0"/>
            <w:vAlign w:val="center"/>
          </w:tcPr>
          <w:p w14:paraId="13022B04">
            <w:pPr>
              <w:rPr>
                <w:rFonts w:hint="eastAsia" w:ascii="宋体" w:hAnsi="宋体" w:eastAsia="宋体" w:cs="宋体"/>
                <w:sz w:val="22"/>
                <w:szCs w:val="22"/>
                <w:highlight w:val="none"/>
              </w:rPr>
            </w:pPr>
          </w:p>
        </w:tc>
      </w:tr>
      <w:tr w14:paraId="0F63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pct"/>
            <w:noWrap w:val="0"/>
            <w:vAlign w:val="center"/>
          </w:tcPr>
          <w:p w14:paraId="7EFDAE6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191" w:type="pct"/>
            <w:noWrap w:val="0"/>
            <w:vAlign w:val="center"/>
          </w:tcPr>
          <w:p w14:paraId="7F778A9F">
            <w:pPr>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后续工作</w:t>
            </w:r>
          </w:p>
        </w:tc>
        <w:tc>
          <w:tcPr>
            <w:tcW w:w="1296" w:type="pct"/>
            <w:noWrap w:val="0"/>
            <w:vAlign w:val="center"/>
          </w:tcPr>
          <w:p w14:paraId="7885A2F5">
            <w:pPr>
              <w:numPr>
                <w:ilvl w:val="0"/>
                <w:numId w:val="8"/>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清理现场</w:t>
            </w:r>
          </w:p>
          <w:p w14:paraId="38912AE6">
            <w:pPr>
              <w:numPr>
                <w:ilvl w:val="0"/>
                <w:numId w:val="8"/>
              </w:numP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记录信息</w:t>
            </w:r>
          </w:p>
          <w:p w14:paraId="1AB50FAB">
            <w:pPr>
              <w:numPr>
                <w:ilvl w:val="0"/>
                <w:numId w:val="8"/>
              </w:numPr>
              <w:rPr>
                <w:rFonts w:hint="eastAsia" w:ascii="宋体" w:hAnsi="宋体" w:eastAsia="宋体" w:cs="宋体"/>
                <w:sz w:val="22"/>
                <w:szCs w:val="22"/>
                <w:highlight w:val="none"/>
              </w:rPr>
            </w:pPr>
            <w:r>
              <w:rPr>
                <w:rFonts w:hint="eastAsia" w:ascii="宋体" w:hAnsi="宋体" w:eastAsia="宋体" w:cs="宋体"/>
                <w:kern w:val="2"/>
                <w:sz w:val="22"/>
                <w:szCs w:val="22"/>
                <w:highlight w:val="none"/>
                <w:lang w:val="en-US" w:eastAsia="zh-CN" w:bidi="ar-SA"/>
              </w:rPr>
              <w:t>安全提示</w:t>
            </w:r>
          </w:p>
        </w:tc>
        <w:tc>
          <w:tcPr>
            <w:tcW w:w="639" w:type="pct"/>
            <w:noWrap w:val="0"/>
            <w:vAlign w:val="center"/>
          </w:tcPr>
          <w:p w14:paraId="156D703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468" w:type="pct"/>
            <w:noWrap w:val="0"/>
            <w:vAlign w:val="center"/>
          </w:tcPr>
          <w:p w14:paraId="054D0747">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950" w:type="pct"/>
            <w:noWrap w:val="0"/>
            <w:vAlign w:val="center"/>
          </w:tcPr>
          <w:p w14:paraId="03B89A02">
            <w:pPr>
              <w:rPr>
                <w:rFonts w:hint="eastAsia" w:ascii="宋体" w:hAnsi="宋体" w:eastAsia="宋体" w:cs="宋体"/>
                <w:sz w:val="22"/>
                <w:szCs w:val="22"/>
                <w:highlight w:val="none"/>
              </w:rPr>
            </w:pPr>
          </w:p>
        </w:tc>
      </w:tr>
    </w:tbl>
    <w:p w14:paraId="595960A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材料清单</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040"/>
        <w:gridCol w:w="2863"/>
        <w:gridCol w:w="844"/>
        <w:gridCol w:w="986"/>
        <w:gridCol w:w="1968"/>
      </w:tblGrid>
      <w:tr w14:paraId="6BF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1" w:type="pct"/>
            <w:noWrap w:val="0"/>
            <w:vAlign w:val="center"/>
          </w:tcPr>
          <w:p w14:paraId="3FFCFDB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066" w:type="pct"/>
            <w:noWrap w:val="0"/>
            <w:vAlign w:val="center"/>
          </w:tcPr>
          <w:p w14:paraId="0B335E7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材料名称</w:t>
            </w:r>
          </w:p>
        </w:tc>
        <w:tc>
          <w:tcPr>
            <w:tcW w:w="1496" w:type="pct"/>
            <w:noWrap w:val="0"/>
            <w:vAlign w:val="center"/>
          </w:tcPr>
          <w:p w14:paraId="406C4F38">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型号、规格</w:t>
            </w:r>
          </w:p>
        </w:tc>
        <w:tc>
          <w:tcPr>
            <w:tcW w:w="441" w:type="pct"/>
            <w:noWrap w:val="0"/>
            <w:vAlign w:val="center"/>
          </w:tcPr>
          <w:p w14:paraId="65410451">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单位</w:t>
            </w:r>
          </w:p>
        </w:tc>
        <w:tc>
          <w:tcPr>
            <w:tcW w:w="515" w:type="pct"/>
            <w:noWrap w:val="0"/>
            <w:vAlign w:val="center"/>
          </w:tcPr>
          <w:p w14:paraId="65C94FD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数量</w:t>
            </w:r>
          </w:p>
        </w:tc>
        <w:tc>
          <w:tcPr>
            <w:tcW w:w="1028" w:type="pct"/>
            <w:noWrap w:val="0"/>
            <w:vAlign w:val="center"/>
          </w:tcPr>
          <w:p w14:paraId="63275AFB">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备注</w:t>
            </w:r>
          </w:p>
        </w:tc>
      </w:tr>
      <w:tr w14:paraId="7D3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1" w:type="pct"/>
            <w:noWrap w:val="0"/>
            <w:vAlign w:val="center"/>
          </w:tcPr>
          <w:p w14:paraId="6CEB79E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066" w:type="pct"/>
            <w:noWrap w:val="0"/>
            <w:vAlign w:val="center"/>
          </w:tcPr>
          <w:p w14:paraId="3065A987">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燃气泄露报警装置探测器</w:t>
            </w:r>
          </w:p>
        </w:tc>
        <w:tc>
          <w:tcPr>
            <w:tcW w:w="1496" w:type="pct"/>
            <w:noWrap w:val="0"/>
            <w:vAlign w:val="center"/>
          </w:tcPr>
          <w:p w14:paraId="3C7C58A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旧：GTQ-ET</w:t>
            </w:r>
          </w:p>
          <w:p w14:paraId="5DD1DEA3">
            <w:pPr>
              <w:jc w:val="center"/>
              <w:rPr>
                <w:rFonts w:hint="eastAsia" w:ascii="宋体" w:hAnsi="宋体" w:eastAsia="宋体" w:cs="宋体"/>
                <w:sz w:val="22"/>
                <w:szCs w:val="22"/>
                <w:highlight w:val="none"/>
                <w:lang w:val="en-US" w:eastAsia="zh-CN"/>
              </w:rPr>
            </w:pPr>
            <w:r>
              <w:rPr>
                <w:rFonts w:hint="eastAsia" w:ascii="宋体" w:hAnsi="宋体" w:eastAsia="宋体" w:cs="宋体"/>
                <w:sz w:val="24"/>
                <w:szCs w:val="24"/>
                <w:highlight w:val="none"/>
                <w:lang w:val="en-US" w:eastAsia="zh-CN"/>
              </w:rPr>
              <w:t>新：GTYQ-ESD500(2021)</w:t>
            </w:r>
          </w:p>
        </w:tc>
        <w:tc>
          <w:tcPr>
            <w:tcW w:w="441" w:type="pct"/>
            <w:noWrap w:val="0"/>
            <w:vAlign w:val="center"/>
          </w:tcPr>
          <w:p w14:paraId="0B48CF8D">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个</w:t>
            </w:r>
          </w:p>
        </w:tc>
        <w:tc>
          <w:tcPr>
            <w:tcW w:w="515" w:type="pct"/>
            <w:noWrap w:val="0"/>
            <w:vAlign w:val="center"/>
          </w:tcPr>
          <w:p w14:paraId="0287C88C">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1028" w:type="pct"/>
            <w:noWrap w:val="0"/>
            <w:vAlign w:val="center"/>
          </w:tcPr>
          <w:p w14:paraId="100709B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现有燃气报警装置系统是深圳特安</w:t>
            </w:r>
          </w:p>
        </w:tc>
      </w:tr>
    </w:tbl>
    <w:p w14:paraId="082712F0">
      <w:pPr>
        <w:numPr>
          <w:ilvl w:val="-1"/>
          <w:numId w:val="0"/>
        </w:numPr>
        <w:spacing w:before="156" w:beforeLines="50" w:after="156" w:afterLines="50" w:line="360" w:lineRule="auto"/>
        <w:ind w:firstLine="0" w:firstLineChars="0"/>
        <w:rPr>
          <w:rFonts w:hint="default" w:ascii="宋体" w:hAnsi="宋体" w:cs="宋体"/>
          <w:b/>
          <w:bCs/>
          <w:kern w:val="0"/>
          <w:sz w:val="24"/>
          <w:highlight w:val="none"/>
          <w:lang w:val="en-US" w:eastAsia="zh-CN"/>
        </w:rPr>
      </w:pPr>
      <w:r>
        <w:rPr>
          <w:rFonts w:hint="eastAsia" w:ascii="宋体" w:hAnsi="宋体" w:cs="宋体"/>
          <w:b/>
          <w:sz w:val="24"/>
          <w:highlight w:val="none"/>
        </w:rPr>
        <w:t>备注：</w:t>
      </w:r>
      <w:r>
        <w:rPr>
          <w:rFonts w:hint="eastAsia" w:ascii="宋体" w:hAnsi="宋体" w:cs="宋体"/>
          <w:b/>
          <w:bCs/>
          <w:kern w:val="0"/>
          <w:sz w:val="24"/>
          <w:highlight w:val="none"/>
        </w:rPr>
        <w:t>工程量清单报价时</w:t>
      </w:r>
      <w:r>
        <w:rPr>
          <w:rFonts w:hint="eastAsia" w:ascii="宋体" w:hAnsi="宋体" w:cs="宋体"/>
          <w:b/>
          <w:bCs/>
          <w:strike w:val="0"/>
          <w:kern w:val="0"/>
          <w:sz w:val="24"/>
          <w:highlight w:val="none"/>
        </w:rPr>
        <w:t>建议</w:t>
      </w:r>
      <w:r>
        <w:rPr>
          <w:rFonts w:hint="eastAsia" w:ascii="宋体" w:hAnsi="宋体" w:cs="宋体"/>
          <w:b/>
          <w:bCs/>
          <w:kern w:val="0"/>
          <w:sz w:val="24"/>
          <w:highlight w:val="none"/>
        </w:rPr>
        <w:t>按上述表格人工、材料分开单列报价</w:t>
      </w:r>
    </w:p>
    <w:p w14:paraId="0962BB39">
      <w:pPr>
        <w:pStyle w:val="40"/>
        <w:numPr>
          <w:ilvl w:val="1"/>
          <w:numId w:val="0"/>
        </w:numPr>
        <w:spacing w:line="360" w:lineRule="auto"/>
        <w:ind w:left="0" w:leftChars="0" w:firstLine="0" w:firstLineChars="0"/>
        <w:rPr>
          <w:rFonts w:hint="eastAsia" w:ascii="宋体" w:hAnsi="宋体" w:cs="宋体"/>
          <w:b/>
          <w:sz w:val="24"/>
          <w:highlight w:val="none"/>
        </w:rPr>
      </w:pPr>
      <w:r>
        <w:rPr>
          <w:rFonts w:hint="eastAsia" w:ascii="宋体" w:hAnsi="宋体" w:cs="宋体"/>
          <w:b/>
          <w:kern w:val="2"/>
          <w:sz w:val="24"/>
          <w:szCs w:val="24"/>
          <w:highlight w:val="none"/>
          <w:lang w:val="en-US" w:eastAsia="zh-CN" w:bidi="ar-SA"/>
        </w:rPr>
        <w:t>五</w:t>
      </w:r>
      <w:r>
        <w:rPr>
          <w:rFonts w:hint="default" w:ascii="宋体" w:hAnsi="宋体" w:eastAsia="宋体" w:cs="宋体"/>
          <w:b/>
          <w:kern w:val="2"/>
          <w:sz w:val="24"/>
          <w:szCs w:val="24"/>
          <w:highlight w:val="none"/>
          <w:lang w:val="en-US" w:eastAsia="zh-CN" w:bidi="ar-SA"/>
        </w:rPr>
        <w:t>、</w:t>
      </w:r>
      <w:r>
        <w:rPr>
          <w:rFonts w:hint="eastAsia" w:ascii="宋体" w:hAnsi="宋体" w:cs="宋体"/>
          <w:b/>
          <w:sz w:val="24"/>
          <w:highlight w:val="none"/>
        </w:rPr>
        <w:t>项目技术要求</w:t>
      </w:r>
    </w:p>
    <w:p w14:paraId="430017D2">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单位开工前需签订安全协议</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并向甲方上报</w:t>
      </w:r>
      <w:r>
        <w:rPr>
          <w:rFonts w:hint="eastAsia" w:ascii="宋体" w:hAnsi="宋体" w:eastAsia="宋体" w:cs="宋体"/>
          <w:sz w:val="24"/>
          <w:szCs w:val="24"/>
          <w:highlight w:val="none"/>
          <w:lang w:val="en-US" w:eastAsia="zh-CN"/>
        </w:rPr>
        <w:t>更换燃气泄露报警装置探测器施工方法及技术要求</w:t>
      </w:r>
      <w:r>
        <w:rPr>
          <w:rFonts w:hint="eastAsia" w:ascii="宋体" w:hAnsi="宋体" w:cs="宋体"/>
          <w:sz w:val="24"/>
          <w:szCs w:val="24"/>
          <w:highlight w:val="none"/>
          <w:lang w:val="en-US" w:eastAsia="zh-CN"/>
        </w:rPr>
        <w:t>等相关方案</w:t>
      </w:r>
      <w:r>
        <w:rPr>
          <w:rFonts w:hint="eastAsia" w:ascii="宋体" w:hAnsi="宋体" w:eastAsia="宋体" w:cs="宋体"/>
          <w:sz w:val="24"/>
          <w:szCs w:val="24"/>
          <w:highlight w:val="none"/>
          <w:lang w:val="en-US" w:eastAsia="zh-CN"/>
        </w:rPr>
        <w:t>。</w:t>
      </w:r>
    </w:p>
    <w:p w14:paraId="68A6E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1、准备工作</w:t>
      </w:r>
    </w:p>
    <w:p w14:paraId="05E6910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（1）关闭燃气与电源：在更换探测器前，首先要关闭燃气总阀门，以防止燃气泄漏，并拔掉报警装置的电源插头，确保操作安全。</w:t>
      </w:r>
    </w:p>
    <w:p w14:paraId="3B14618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（2）准备工具：准备好螺丝刀、扳手、便携式可燃性气体检测仪等工具，以及新的探测器。新探测器应与旧探测器部件号一致，以确保兼容性和准确性。</w:t>
      </w:r>
    </w:p>
    <w:p w14:paraId="5E1109B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（3）阅读说明书：详细阅读报警装置的使用说明书，了解探测器的更换步骤和注意事项，遵循厂家要求进行操作。</w:t>
      </w:r>
    </w:p>
    <w:p w14:paraId="47661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2、拆卸旧探测器</w:t>
      </w:r>
    </w:p>
    <w:p w14:paraId="20EB70A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（1）打开报警器外壳：使用螺丝刀等工具打开报警器的外壳，找到固定探测器的螺丝或卡扣。</w:t>
      </w:r>
    </w:p>
    <w:p w14:paraId="06C4246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（2）拆卸探测器：旋松螺丝或解开卡扣，将旧探测器从报警装置中拆卸下来。在拆卸过程中，要小心操作，避免损坏其他部件或线路。</w:t>
      </w:r>
    </w:p>
    <w:p w14:paraId="648BD15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（3）断开引线：拆下旧探测器的引线端子，注意标记好每根引线的颜色，以便后续接线。</w:t>
      </w:r>
    </w:p>
    <w:p w14:paraId="6A559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3、安装新探测器</w:t>
      </w:r>
    </w:p>
    <w:p w14:paraId="6F4B6D8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（1）连接引线：将新探测器的导线插入探测器的盒中，根据颜色将导线接到相应的接线端子上，并拧紧固定螺丝。</w:t>
      </w:r>
    </w:p>
    <w:p w14:paraId="7C56203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（2）固定新探测器：将新探测器安装到报警装置中，使用螺丝或卡扣固定好。确保新探测器能够自由旋转，以适应不同的环境。</w:t>
      </w:r>
    </w:p>
    <w:p w14:paraId="7AAB725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（3）组装报警器：将报警器的外壳盖上，并使用螺丝等工具固定好。确保外壳安装牢固，没有松动。</w:t>
      </w:r>
    </w:p>
    <w:p w14:paraId="111151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4、测试与调试</w:t>
      </w:r>
    </w:p>
    <w:p w14:paraId="7080230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（1）接通电源：在确认周围无可燃性气体存在的情况下，接通报警装置的电源。</w:t>
      </w:r>
    </w:p>
    <w:p w14:paraId="6C45F57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（2）测试报警功能：打开燃气设备，等待一段时间，观察报警装置是否能够正确检测到燃气泄漏并发出警报。如果警报不响或响个不停，需要重新检查探测器的安装和接线是否正确。</w:t>
      </w:r>
    </w:p>
    <w:p w14:paraId="39FC7DD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（3）调整灵敏度：根据需要，调整报警装置的灵敏度，以确保其能够准确响应不同浓度的燃气泄漏。</w:t>
      </w:r>
    </w:p>
    <w:p w14:paraId="1334F2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5、后续工作</w:t>
      </w:r>
    </w:p>
    <w:p w14:paraId="423755F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（1）清理现场：将拆卸下来的旧探测器和工具整理好，清理现场垃圾和杂物。</w:t>
      </w:r>
    </w:p>
    <w:p w14:paraId="642D916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（2）记录信息：在相关记录表上填写更换探测器的日期、型号、更换人员等信息，以便后续维护和追踪。</w:t>
      </w:r>
    </w:p>
    <w:p w14:paraId="419FA4F5">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（3）安全提示：提醒业主在使用燃气设备时注意安全，定期检查报警装置的工作状态，如发现异常应及时维修或更换。</w:t>
      </w:r>
    </w:p>
    <w:p w14:paraId="54410980">
      <w:pPr>
        <w:rPr>
          <w:rFonts w:hint="eastAsia" w:ascii="Times New Roman" w:hAnsi="Times New Roman"/>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对服务单位资质、技术的特殊要求</w:t>
      </w:r>
    </w:p>
    <w:p w14:paraId="4163623A">
      <w:pPr>
        <w:spacing w:line="360" w:lineRule="auto"/>
        <w:ind w:left="0" w:leftChars="0" w:firstLine="480" w:firstLineChars="200"/>
        <w:rPr>
          <w:rFonts w:hint="eastAsia" w:ascii="宋体" w:hAnsi="宋体" w:cs="宋体"/>
          <w:b/>
          <w:sz w:val="24"/>
          <w:highlight w:val="none"/>
        </w:rPr>
      </w:pPr>
      <w:r>
        <w:rPr>
          <w:rFonts w:hint="eastAsia"/>
          <w:sz w:val="24"/>
          <w:szCs w:val="24"/>
          <w:highlight w:val="none"/>
        </w:rPr>
        <w:t>由于本项目涉及</w:t>
      </w:r>
      <w:r>
        <w:rPr>
          <w:rFonts w:hint="eastAsia"/>
          <w:sz w:val="24"/>
          <w:szCs w:val="24"/>
          <w:highlight w:val="none"/>
          <w:lang w:val="en-US" w:eastAsia="zh-CN"/>
        </w:rPr>
        <w:t>燃气泄露报警装置的拆卸、安装和调试</w:t>
      </w:r>
      <w:r>
        <w:rPr>
          <w:rFonts w:hint="eastAsia"/>
          <w:sz w:val="24"/>
          <w:szCs w:val="24"/>
          <w:highlight w:val="none"/>
        </w:rPr>
        <w:t>，技术要求比较高，所以计划委托有资质并有相关工作经验的外单位施工，</w:t>
      </w:r>
      <w:r>
        <w:rPr>
          <w:rFonts w:hint="eastAsia" w:ascii="宋体" w:hAnsi="宋体"/>
          <w:sz w:val="24"/>
          <w:szCs w:val="24"/>
          <w:highlight w:val="none"/>
        </w:rPr>
        <w:t>外施工单位必须看现场后再进行报价，并提供相关资质证明和业绩。</w:t>
      </w:r>
      <w:r>
        <w:rPr>
          <w:rFonts w:hint="eastAsia" w:ascii="宋体" w:hAnsi="宋体" w:eastAsia="宋体" w:cs="Times New Roman"/>
          <w:kern w:val="2"/>
          <w:sz w:val="24"/>
          <w:szCs w:val="24"/>
          <w:highlight w:val="none"/>
          <w:lang w:val="en-US" w:eastAsia="zh-CN" w:bidi="ar-SA"/>
        </w:rPr>
        <w:t>若施工单位看现场后有更好方案可报我司审批</w:t>
      </w:r>
      <w:r>
        <w:rPr>
          <w:rFonts w:hint="eastAsia" w:ascii="宋体" w:hAnsi="宋体"/>
          <w:sz w:val="24"/>
          <w:szCs w:val="24"/>
          <w:highlight w:val="none"/>
        </w:rPr>
        <w:t>。</w:t>
      </w:r>
    </w:p>
    <w:p w14:paraId="778AD6DC">
      <w:pPr>
        <w:pStyle w:val="40"/>
        <w:numPr>
          <w:ilvl w:val="1"/>
          <w:numId w:val="0"/>
        </w:numPr>
        <w:spacing w:before="156" w:beforeLines="50" w:after="156" w:afterLines="50" w:line="360" w:lineRule="auto"/>
        <w:ind w:left="0" w:firstLine="0" w:firstLineChars="0"/>
        <w:rPr>
          <w:rFonts w:hint="eastAsia" w:ascii="宋体" w:hAnsi="宋体" w:cs="宋体"/>
          <w:b/>
          <w:sz w:val="24"/>
          <w:highlight w:val="none"/>
        </w:rPr>
      </w:pPr>
      <w:r>
        <w:rPr>
          <w:rFonts w:hint="eastAsia" w:ascii="宋体" w:hAnsi="宋体" w:cs="宋体"/>
          <w:b/>
          <w:kern w:val="2"/>
          <w:sz w:val="24"/>
          <w:szCs w:val="24"/>
          <w:highlight w:val="none"/>
          <w:lang w:val="en-US" w:eastAsia="zh-CN" w:bidi="ar-SA"/>
        </w:rPr>
        <w:t>六</w:t>
      </w:r>
      <w:r>
        <w:rPr>
          <w:rFonts w:hint="default" w:ascii="宋体" w:hAnsi="宋体" w:eastAsia="宋体" w:cs="宋体"/>
          <w:b/>
          <w:kern w:val="2"/>
          <w:sz w:val="24"/>
          <w:szCs w:val="24"/>
          <w:highlight w:val="none"/>
          <w:lang w:val="en-US" w:eastAsia="zh-CN" w:bidi="ar-SA"/>
        </w:rPr>
        <w:t>、</w:t>
      </w:r>
      <w:r>
        <w:rPr>
          <w:rFonts w:hint="eastAsia" w:ascii="宋体" w:hAnsi="宋体" w:cs="宋体"/>
          <w:b/>
          <w:sz w:val="24"/>
          <w:highlight w:val="none"/>
        </w:rPr>
        <w:t>施工要求</w:t>
      </w:r>
    </w:p>
    <w:p w14:paraId="19F9758B">
      <w:pPr>
        <w:pStyle w:val="18"/>
        <w:shd w:val="clear" w:color="auto" w:fill="FFFFFF"/>
        <w:spacing w:line="360" w:lineRule="auto"/>
        <w:ind w:firstLine="0" w:firstLineChars="0"/>
        <w:rPr>
          <w:kern w:val="2"/>
          <w:highlight w:val="none"/>
        </w:rPr>
      </w:pPr>
    </w:p>
    <w:p w14:paraId="2CEB7178">
      <w:pPr>
        <w:pStyle w:val="40"/>
        <w:numPr>
          <w:ilvl w:val="1"/>
          <w:numId w:val="9"/>
        </w:numPr>
        <w:spacing w:line="360" w:lineRule="auto"/>
        <w:ind w:firstLineChars="0"/>
        <w:jc w:val="left"/>
        <w:rPr>
          <w:rFonts w:hint="eastAsia" w:ascii="宋体" w:hAnsi="宋体" w:cs="宋体"/>
          <w:color w:val="000000"/>
          <w:sz w:val="24"/>
          <w:highlight w:val="none"/>
        </w:rPr>
      </w:pPr>
      <w:r>
        <w:rPr>
          <w:rFonts w:hint="eastAsia" w:ascii="宋体" w:hAnsi="宋体" w:cs="宋体"/>
          <w:color w:val="000000"/>
          <w:sz w:val="24"/>
          <w:highlight w:val="none"/>
        </w:rPr>
        <w:t>安全第一，执行甲方的安全管理规章制度，办票作业。</w:t>
      </w:r>
      <w:r>
        <w:rPr>
          <w:rFonts w:hint="eastAsia" w:ascii="宋体" w:hAnsi="宋体" w:eastAsia="宋体" w:cs="宋体"/>
          <w:sz w:val="24"/>
          <w:szCs w:val="24"/>
          <w:highlight w:val="none"/>
        </w:rPr>
        <w:t>劳动保护用品穿戴齐全</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涉及高空作业、密闭场所作业需办理作业票，做好安全措施</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作业人员需具备相应的资格证。</w:t>
      </w:r>
    </w:p>
    <w:p w14:paraId="0DC20666">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中标单位应充分察勘现场，对影响施工质量的潜在风险进行评估，施工时注意成品保护，必要时采取围护、覆盖等有效措施，中标单位应充分考虑成品保护措施费。</w:t>
      </w:r>
    </w:p>
    <w:p w14:paraId="083CA485">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项目经理或安全员到场管理，且人证合一。</w:t>
      </w:r>
    </w:p>
    <w:p w14:paraId="539DDC29">
      <w:pPr>
        <w:numPr>
          <w:ilvl w:val="1"/>
          <w:numId w:val="9"/>
        </w:num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本采购要求中标单位包采购、包送货、包安装调试、包质量、包使用培训、包税费、质保期服务和完成这些工作所需的材料、工器具以及其他相关服务等。中标单位必须提供全新的货物。</w:t>
      </w:r>
    </w:p>
    <w:p w14:paraId="627192EC">
      <w:pPr>
        <w:numPr>
          <w:ilvl w:val="1"/>
          <w:numId w:val="9"/>
        </w:numPr>
        <w:spacing w:line="360" w:lineRule="auto"/>
        <w:jc w:val="left"/>
        <w:rPr>
          <w:rFonts w:hint="eastAsia" w:ascii="宋体" w:hAnsi="宋体" w:cs="宋体"/>
          <w:color w:val="000000"/>
          <w:sz w:val="24"/>
          <w:highlight w:val="none"/>
        </w:rPr>
      </w:pPr>
      <w:r>
        <w:rPr>
          <w:rFonts w:hint="eastAsia" w:ascii="宋体" w:hAnsi="宋体" w:eastAsia="宋体" w:cs="宋体"/>
          <w:sz w:val="24"/>
          <w:szCs w:val="24"/>
          <w:highlight w:val="none"/>
        </w:rPr>
        <w:t>施工前检查</w:t>
      </w:r>
      <w:r>
        <w:rPr>
          <w:rFonts w:hint="eastAsia" w:ascii="宋体" w:hAnsi="宋体" w:eastAsia="宋体" w:cs="宋体"/>
          <w:sz w:val="24"/>
          <w:szCs w:val="24"/>
          <w:highlight w:val="none"/>
          <w:lang w:val="en-US" w:eastAsia="zh-CN"/>
        </w:rPr>
        <w:t>确认#1、#2燃机已停运，关闭燃气进气阀</w:t>
      </w:r>
      <w:r>
        <w:rPr>
          <w:rFonts w:hint="eastAsia" w:ascii="宋体" w:hAnsi="宋体" w:cs="宋体"/>
          <w:color w:val="000000"/>
          <w:sz w:val="24"/>
          <w:highlight w:val="none"/>
        </w:rPr>
        <w:t>。</w:t>
      </w:r>
    </w:p>
    <w:p w14:paraId="313C380B">
      <w:pPr>
        <w:pStyle w:val="40"/>
        <w:numPr>
          <w:ilvl w:val="255"/>
          <w:numId w:val="0"/>
        </w:numPr>
        <w:spacing w:before="156" w:beforeLines="50" w:after="156" w:afterLines="50" w:line="360" w:lineRule="auto"/>
        <w:ind w:left="0" w:firstLine="241" w:firstLineChars="100"/>
        <w:rPr>
          <w:rFonts w:hint="eastAsia" w:ascii="宋体" w:hAnsi="宋体" w:cs="宋体"/>
          <w:b/>
          <w:sz w:val="24"/>
          <w:highlight w:val="none"/>
        </w:rPr>
      </w:pPr>
      <w:r>
        <w:rPr>
          <w:rFonts w:hint="eastAsia" w:ascii="宋体" w:hAnsi="宋体" w:cs="宋体"/>
          <w:b/>
          <w:sz w:val="24"/>
          <w:highlight w:val="none"/>
          <w:lang w:val="en-US" w:eastAsia="zh-CN"/>
        </w:rPr>
        <w:t>七</w:t>
      </w:r>
      <w:r>
        <w:rPr>
          <w:rFonts w:hint="eastAsia" w:ascii="宋体" w:hAnsi="宋体" w:cs="宋体"/>
          <w:b/>
          <w:sz w:val="24"/>
          <w:highlight w:val="none"/>
        </w:rPr>
        <w:t>、项目工期、验收标准及质保期限</w:t>
      </w:r>
    </w:p>
    <w:p w14:paraId="3143DD60">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施工工期</w:t>
      </w:r>
    </w:p>
    <w:p w14:paraId="00845CCC">
      <w:pPr>
        <w:spacing w:before="156" w:beforeLines="50" w:after="156" w:afterLines="50" w:line="360" w:lineRule="auto"/>
        <w:ind w:firstLine="480" w:firstLineChars="200"/>
        <w:rPr>
          <w:rFonts w:hint="eastAsia" w:ascii="宋体" w:hAnsi="宋体" w:cs="宋体"/>
          <w:b/>
          <w:bCs/>
          <w:sz w:val="24"/>
          <w:highlight w:val="none"/>
        </w:rPr>
      </w:pPr>
      <w:r>
        <w:rPr>
          <w:rFonts w:hint="eastAsia" w:ascii="宋体" w:hAnsi="宋体" w:cs="宋体"/>
          <w:sz w:val="24"/>
          <w:highlight w:val="none"/>
        </w:rPr>
        <w:t>本项目工期总日历天数为</w:t>
      </w:r>
      <w:r>
        <w:rPr>
          <w:rFonts w:hint="eastAsia" w:ascii="宋体" w:hAnsi="宋体" w:cs="宋体"/>
          <w:sz w:val="24"/>
          <w:highlight w:val="none"/>
          <w:lang w:val="en-US" w:eastAsia="zh-CN"/>
        </w:rPr>
        <w:t>20</w:t>
      </w:r>
      <w:r>
        <w:rPr>
          <w:rFonts w:hint="eastAsia" w:ascii="宋体" w:hAnsi="宋体" w:cs="宋体"/>
          <w:sz w:val="24"/>
          <w:highlight w:val="none"/>
        </w:rPr>
        <w:t>天（包括法定节假日在内连续计算），自甲方发出开工指令的次日起算。</w:t>
      </w:r>
      <w:r>
        <w:rPr>
          <w:rFonts w:hint="eastAsia" w:ascii="宋体" w:hAnsi="宋体" w:eastAsia="宋体" w:cs="宋体"/>
          <w:b/>
          <w:bCs/>
          <w:sz w:val="24"/>
          <w:szCs w:val="24"/>
          <w:highlight w:val="none"/>
          <w:lang w:val="en-US" w:eastAsia="zh-CN"/>
        </w:rPr>
        <w:t>由于超算能源站需要持续向超算中心供冷，施工时间只有燃机停运检修期间进行，具体开工时间以业主方通知为准。</w:t>
      </w:r>
    </w:p>
    <w:p w14:paraId="527FBFF1">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rPr>
        <w:t>工程验收标准</w:t>
      </w:r>
    </w:p>
    <w:p w14:paraId="14A3E1CA">
      <w:pPr>
        <w:pStyle w:val="4"/>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left="425" w:right="0" w:hanging="425"/>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项目要达到的质量要求</w:t>
      </w:r>
    </w:p>
    <w:p w14:paraId="2915F664">
      <w:pPr>
        <w:numPr>
          <w:ilvl w:val="0"/>
          <w:numId w:val="12"/>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燃气泄露报警装置探测器达到测量精度高、稳定性良好、抗干扰性强的基本性能要求，能如实、准确检测燃气泄露情况。</w:t>
      </w:r>
    </w:p>
    <w:p w14:paraId="25881CB8">
      <w:pPr>
        <w:numPr>
          <w:ilvl w:val="0"/>
          <w:numId w:val="12"/>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燃气泄露报警装置探测器应能在高温、潮湿、腐蚀等恶劣环境条件下正常工作，确保报警装置在各种场景下都能发挥作用的适应性要求。</w:t>
      </w:r>
    </w:p>
    <w:p w14:paraId="703BBF91">
      <w:pPr>
        <w:keepNext w:val="0"/>
        <w:keepLines w:val="0"/>
        <w:pageBreakBefore w:val="0"/>
        <w:numPr>
          <w:ilvl w:val="0"/>
          <w:numId w:val="11"/>
        </w:numPr>
        <w:kinsoku/>
        <w:wordWrap/>
        <w:overflowPunct/>
        <w:topLinePunct w:val="0"/>
        <w:autoSpaceDE/>
        <w:autoSpaceDN/>
        <w:bidi w:val="0"/>
        <w:adjustRightInd/>
        <w:snapToGrid/>
        <w:spacing w:line="360" w:lineRule="auto"/>
        <w:ind w:left="425" w:leftChars="0" w:hanging="425"/>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工程验收的标准：</w:t>
      </w:r>
    </w:p>
    <w:p w14:paraId="7077C198">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基本性能要求</w:t>
      </w:r>
    </w:p>
    <w:p w14:paraId="7C43B8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检测灵敏度：燃气泄漏报警器应具有较高的灵敏度，能够在燃气浓度达到危险水平之前及时发出警报。根据标准，</w:t>
      </w:r>
      <w:r>
        <w:rPr>
          <w:rFonts w:hint="eastAsia" w:ascii="宋体" w:hAnsi="宋体" w:eastAsia="宋体" w:cs="宋体"/>
          <w:b/>
          <w:bCs/>
          <w:sz w:val="24"/>
          <w:szCs w:val="24"/>
          <w:highlight w:val="none"/>
          <w:lang w:val="en-US" w:eastAsia="zh-CN"/>
        </w:rPr>
        <w:t>燃气泄漏报警器应在燃气浓度达到20%LEL（爆炸下限）以下时及时发出警报。</w:t>
      </w:r>
    </w:p>
    <w:p w14:paraId="5175C9E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报警信号：报警信号应明显且易于察觉，通常包括声音和光信号的组合，以吸引人们的注意力。</w:t>
      </w:r>
    </w:p>
    <w:p w14:paraId="7EBE112D">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技术指标验收</w:t>
      </w:r>
    </w:p>
    <w:p w14:paraId="32E3FCB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报警动作值检查：检查可燃气体探测器的报警动作值与铭牌上标注的报警设定值之差是否不超过±10%LEL。若超过，但在1%LEL～25%LEL范围内，则判定为准用；若超过此范围，则判定为不过关。</w:t>
      </w:r>
    </w:p>
    <w:p w14:paraId="3DD08805">
      <w:pPr>
        <w:snapToGrid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报警响应时间：报警器的响应时间应小于30秒，即从检测到燃气泄漏到发出警报的时间间隔。</w:t>
      </w:r>
    </w:p>
    <w:p w14:paraId="487D5DC5">
      <w:pPr>
        <w:numPr>
          <w:ilvl w:val="0"/>
          <w:numId w:val="13"/>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外观与电气性能检查</w:t>
      </w:r>
    </w:p>
    <w:p w14:paraId="7E2C055A">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外观检查：检查报警器的外观是否完好，无损坏、变形、腐蚀等情况。</w:t>
      </w:r>
    </w:p>
    <w:p w14:paraId="1C2907E9">
      <w:pPr>
        <w:snapToGrid w:val="0"/>
        <w:spacing w:before="156" w:beforeLines="50" w:after="156" w:afterLines="5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电气性能检查：检查报警器的电气性能是否符合国家标准要求，包括电源电压、功耗等。</w:t>
      </w:r>
    </w:p>
    <w:p w14:paraId="7AB5D5D5">
      <w:pPr>
        <w:snapToGrid w:val="0"/>
        <w:spacing w:before="156" w:beforeLines="50" w:after="156" w:afterLines="50"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探测器应具备产品出厂时的完整包装,包装中应包含质量检验合格标志和使用说明书。</w:t>
      </w:r>
    </w:p>
    <w:p w14:paraId="536D7FD8">
      <w:pPr>
        <w:snapToGrid w:val="0"/>
        <w:spacing w:before="156" w:beforeLines="50" w:after="156" w:afterLines="50"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探测器表面应无腐蚀、涂覆层脱落和起泡现象,无明显划伤、裂痕、毛刺等机械损伤,紧固部位无松动。</w:t>
      </w:r>
    </w:p>
    <w:p w14:paraId="11E50D00">
      <w:pPr>
        <w:pStyle w:val="40"/>
        <w:numPr>
          <w:ilvl w:val="0"/>
          <w:numId w:val="10"/>
        </w:numPr>
        <w:spacing w:before="156" w:beforeLines="50" w:after="156" w:afterLines="50" w:line="360" w:lineRule="auto"/>
        <w:ind w:firstLineChars="0"/>
        <w:rPr>
          <w:rFonts w:hint="eastAsia" w:ascii="宋体" w:hAnsi="宋体" w:cs="宋体"/>
          <w:sz w:val="24"/>
          <w:highlight w:val="none"/>
        </w:rPr>
      </w:pPr>
      <w:r>
        <w:rPr>
          <w:rFonts w:hint="eastAsia" w:ascii="宋体" w:hAnsi="宋体" w:cs="宋体"/>
          <w:sz w:val="24"/>
          <w:highlight w:val="none"/>
          <w:lang w:val="en-US" w:eastAsia="zh-CN"/>
        </w:rPr>
        <w:t>工程验收</w:t>
      </w:r>
      <w:r>
        <w:rPr>
          <w:rFonts w:hint="eastAsia" w:ascii="宋体" w:hAnsi="宋体" w:cs="宋体"/>
          <w:sz w:val="24"/>
          <w:highlight w:val="none"/>
        </w:rPr>
        <w:t>方式</w:t>
      </w:r>
    </w:p>
    <w:p w14:paraId="44B3312A">
      <w:pPr>
        <w:pStyle w:val="40"/>
        <w:numPr>
          <w:ilvl w:val="2"/>
          <w:numId w:val="14"/>
        </w:numPr>
        <w:spacing w:line="360" w:lineRule="auto"/>
        <w:ind w:firstLineChars="0"/>
        <w:rPr>
          <w:rFonts w:hint="eastAsia" w:ascii="宋体" w:hAnsi="宋体" w:cs="宋体"/>
          <w:sz w:val="24"/>
          <w:highlight w:val="none"/>
        </w:rPr>
      </w:pPr>
      <w:r>
        <w:rPr>
          <w:rFonts w:hint="eastAsia" w:ascii="宋体" w:hAnsi="宋体" w:cs="宋体"/>
          <w:sz w:val="24"/>
          <w:highlight w:val="none"/>
        </w:rPr>
        <w:t>工程验收的方式：</w:t>
      </w:r>
    </w:p>
    <w:p w14:paraId="5ECC5904">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施工单位在完工后，须提前3天提交工程验收进度计划给采购人，以便采购人组织相关人员对项目进行验收。</w:t>
      </w:r>
    </w:p>
    <w:p w14:paraId="28D951E0">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经采购人组织相关人员进行验收合格后，签发验收合格证明文件。</w:t>
      </w:r>
    </w:p>
    <w:p w14:paraId="4B2E71ED">
      <w:pPr>
        <w:spacing w:before="156" w:beforeLines="50" w:after="156" w:afterLines="50" w:line="360" w:lineRule="auto"/>
        <w:ind w:left="480"/>
        <w:rPr>
          <w:rFonts w:ascii="宋体" w:hAnsi="宋体" w:cs="宋体"/>
          <w:bCs/>
          <w:kern w:val="0"/>
          <w:sz w:val="24"/>
          <w:highlight w:val="none"/>
        </w:rPr>
      </w:pPr>
      <w:r>
        <w:rPr>
          <w:rFonts w:hint="eastAsia" w:ascii="宋体" w:hAnsi="宋体" w:cs="宋体"/>
          <w:bCs/>
          <w:kern w:val="0"/>
          <w:sz w:val="24"/>
          <w:highlight w:val="none"/>
        </w:rPr>
        <w:t>施工单位必须将产品所有资料（如有，包括但不限于相关设备使用说明书、出厂合格证明等相关资料等）提交采购人，同时将与项目有关的竣工资料一式两份一起提交给采购人。</w:t>
      </w:r>
    </w:p>
    <w:p w14:paraId="1C0F3A9E">
      <w:pPr>
        <w:numPr>
          <w:ilvl w:val="2"/>
          <w:numId w:val="14"/>
        </w:numPr>
        <w:spacing w:before="156" w:beforeLines="50" w:after="156" w:afterLines="50" w:line="360" w:lineRule="auto"/>
        <w:ind w:left="-60" w:firstLine="480"/>
        <w:rPr>
          <w:rFonts w:ascii="宋体" w:hAnsi="宋体" w:cs="宋体"/>
          <w:bCs/>
          <w:kern w:val="0"/>
          <w:sz w:val="24"/>
          <w:highlight w:val="none"/>
        </w:rPr>
      </w:pPr>
      <w:r>
        <w:rPr>
          <w:rFonts w:hint="eastAsia" w:ascii="宋体" w:hAnsi="宋体" w:cs="宋体"/>
          <w:bCs/>
          <w:kern w:val="0"/>
          <w:sz w:val="24"/>
          <w:highlight w:val="none"/>
        </w:rPr>
        <w:t>来料验收、过程验收及竣工验收。</w:t>
      </w:r>
    </w:p>
    <w:p w14:paraId="1F231507">
      <w:pPr>
        <w:numPr>
          <w:ilvl w:val="2"/>
          <w:numId w:val="14"/>
        </w:numPr>
        <w:spacing w:before="156" w:beforeLines="50" w:after="156" w:afterLines="50" w:line="360" w:lineRule="auto"/>
        <w:ind w:left="-60" w:firstLine="480"/>
        <w:rPr>
          <w:rFonts w:hint="eastAsia" w:ascii="宋体" w:hAnsi="宋体" w:cs="宋体"/>
          <w:sz w:val="24"/>
          <w:highlight w:val="none"/>
        </w:rPr>
      </w:pPr>
      <w:r>
        <w:rPr>
          <w:rFonts w:hint="eastAsia" w:ascii="宋体" w:hAnsi="宋体" w:cs="宋体"/>
          <w:b/>
          <w:bCs w:val="0"/>
          <w:kern w:val="0"/>
          <w:sz w:val="24"/>
          <w:highlight w:val="none"/>
        </w:rPr>
        <w:t>质保期及质保期</w:t>
      </w:r>
      <w:r>
        <w:rPr>
          <w:rFonts w:hint="eastAsia" w:ascii="宋体" w:hAnsi="宋体" w:cs="宋体"/>
          <w:b/>
          <w:sz w:val="24"/>
          <w:highlight w:val="none"/>
        </w:rPr>
        <w:t>内需履行的特殊义务：项目质保期为</w:t>
      </w:r>
      <w:r>
        <w:rPr>
          <w:rFonts w:hint="eastAsia" w:ascii="宋体" w:hAnsi="宋体" w:cs="宋体"/>
          <w:b/>
          <w:sz w:val="24"/>
          <w:highlight w:val="none"/>
          <w:u w:val="single"/>
          <w:lang w:val="en-US" w:eastAsia="zh-CN"/>
        </w:rPr>
        <w:t>2</w:t>
      </w:r>
      <w:r>
        <w:rPr>
          <w:rFonts w:hint="eastAsia" w:ascii="宋体" w:hAnsi="宋体" w:cs="宋体"/>
          <w:b/>
          <w:sz w:val="24"/>
          <w:highlight w:val="none"/>
        </w:rPr>
        <w:t>年</w:t>
      </w:r>
      <w:r>
        <w:rPr>
          <w:rFonts w:hint="eastAsia" w:ascii="宋体" w:hAnsi="宋体" w:cs="宋体"/>
          <w:sz w:val="24"/>
          <w:highlight w:val="none"/>
        </w:rPr>
        <w:t>，从竣工验收开始计算。</w:t>
      </w:r>
    </w:p>
    <w:p w14:paraId="764B453F">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、工程费用及支付方式</w:t>
      </w:r>
    </w:p>
    <w:p w14:paraId="79F27DD2">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本工程采用综合</w:t>
      </w:r>
      <w:r>
        <w:rPr>
          <w:rFonts w:hint="eastAsia" w:ascii="宋体" w:hAnsi="宋体" w:cs="宋体"/>
          <w:sz w:val="24"/>
          <w:highlight w:val="none"/>
          <w:lang w:val="en-US" w:eastAsia="zh-CN"/>
        </w:rPr>
        <w:t>单价</w:t>
      </w:r>
      <w:r>
        <w:rPr>
          <w:rFonts w:hint="eastAsia" w:ascii="宋体" w:hAnsi="宋体" w:cs="宋体"/>
          <w:sz w:val="24"/>
          <w:highlight w:val="none"/>
        </w:rPr>
        <w:t>包干，包工、包料、包工期、包质量、包安全、包安全文明施工、包验收、包调试、包结算、包资料整理、包综合治理、包风险、包利润和管理费等完成本项目的全部费用。</w:t>
      </w:r>
    </w:p>
    <w:p w14:paraId="439595BE">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6EBA3B85">
      <w:pPr>
        <w:numPr>
          <w:ilvl w:val="1"/>
          <w:numId w:val="15"/>
        </w:numPr>
        <w:spacing w:before="156" w:beforeLines="50" w:after="156" w:afterLines="50" w:line="360" w:lineRule="auto"/>
        <w:rPr>
          <w:rFonts w:hint="eastAsia" w:ascii="宋体" w:hAnsi="宋体" w:cs="宋体"/>
          <w:sz w:val="24"/>
          <w:highlight w:val="none"/>
        </w:rPr>
      </w:pPr>
      <w:r>
        <w:rPr>
          <w:rFonts w:hint="eastAsia" w:ascii="宋体" w:hAnsi="宋体" w:cs="宋体"/>
          <w:sz w:val="24"/>
          <w:highlight w:val="none"/>
        </w:rPr>
        <w:t>付款方式</w:t>
      </w:r>
    </w:p>
    <w:p w14:paraId="686910BA">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在本合同履行期内，若国家税费调整，合同含税金额按国家规定税率作出相应调整，每次付款前乙方开具符合国家税务规定的等额合格的增值税专用发票给甲方。乙方晚于付款期限提供的，甲方付款期限相应顺延。</w:t>
      </w:r>
    </w:p>
    <w:p w14:paraId="46640801">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color w:val="000000"/>
          <w:sz w:val="24"/>
          <w:highlight w:val="none"/>
        </w:rPr>
        <w:t>（2）</w:t>
      </w:r>
      <w:r>
        <w:rPr>
          <w:rFonts w:hint="eastAsia" w:ascii="宋体" w:hAnsi="宋体" w:cs="宋体"/>
          <w:b/>
          <w:color w:val="000000"/>
          <w:sz w:val="24"/>
          <w:highlight w:val="none"/>
        </w:rPr>
        <w:t>合同签订并进场后，甲方收到乙方请款资料后15个工作日内支付暂定合同总价</w:t>
      </w:r>
      <w:r>
        <w:rPr>
          <w:rFonts w:hint="eastAsia" w:ascii="宋体" w:hAnsi="宋体" w:cs="宋体"/>
          <w:b/>
          <w:color w:val="000000"/>
          <w:sz w:val="24"/>
          <w:highlight w:val="none"/>
          <w:u w:val="single"/>
        </w:rPr>
        <w:t>5%</w:t>
      </w:r>
      <w:r>
        <w:rPr>
          <w:rFonts w:hint="eastAsia" w:ascii="宋体" w:hAnsi="宋体" w:cs="宋体"/>
          <w:b/>
          <w:color w:val="000000"/>
          <w:sz w:val="24"/>
          <w:highlight w:val="none"/>
        </w:rPr>
        <w:t>的预付款。</w:t>
      </w:r>
    </w:p>
    <w:p w14:paraId="68D9D92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）项目全部完工，甲方收到乙方请款资料后15 个工作日内支付合同款至合同总价的80%。</w:t>
      </w:r>
    </w:p>
    <w:p w14:paraId="6A8E20B2">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）项目全部完工并竣工验收合格并按甲方要求完成合同结算手续后，甲方收到乙方请款资料后15个工作日内支付工程款至合同结算总造价的97%。</w:t>
      </w:r>
    </w:p>
    <w:p w14:paraId="293D6A60">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）质保期期满且乙方质保期义务按要求履行完毕后，甲方收到乙方请款资料后15个工作日内付清余款（不计利息）。</w:t>
      </w:r>
    </w:p>
    <w:p w14:paraId="67371BCF">
      <w:pPr>
        <w:spacing w:before="156" w:beforeLines="50" w:after="156" w:afterLines="50" w:line="360" w:lineRule="auto"/>
        <w:ind w:left="480"/>
        <w:rPr>
          <w:rFonts w:hint="eastAsia" w:ascii="宋体" w:hAnsi="宋体" w:cs="宋体"/>
          <w:color w:val="000000"/>
          <w:sz w:val="24"/>
          <w:highlight w:val="none"/>
        </w:rPr>
      </w:pP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九</w:t>
      </w:r>
      <w:r>
        <w:rPr>
          <w:rFonts w:hint="eastAsia" w:ascii="宋体" w:hAnsi="宋体" w:cs="宋体"/>
          <w:b/>
          <w:sz w:val="24"/>
          <w:highlight w:val="none"/>
        </w:rPr>
        <w:t>、投标文件格式（附件7）</w:t>
      </w:r>
    </w:p>
    <w:p w14:paraId="39B6516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根据采购人要求的投标文件格式，进行密封报价（盖章）。投标文件应包含以下内容：</w:t>
      </w:r>
    </w:p>
    <w:p w14:paraId="715CD85D">
      <w:pPr>
        <w:numPr>
          <w:ilvl w:val="0"/>
          <w:numId w:val="16"/>
        </w:numPr>
        <w:spacing w:before="156" w:beforeLines="50" w:after="156" w:afterLines="50" w:line="360" w:lineRule="auto"/>
        <w:ind w:left="480"/>
        <w:rPr>
          <w:rFonts w:hint="eastAsia" w:ascii="宋体" w:hAnsi="宋体" w:cs="宋体"/>
          <w:sz w:val="24"/>
          <w:highlight w:val="none"/>
        </w:rPr>
      </w:pPr>
      <w:r>
        <w:rPr>
          <w:rFonts w:hint="eastAsia" w:ascii="宋体" w:hAnsi="宋体" w:cs="宋体"/>
          <w:color w:val="000000"/>
          <w:sz w:val="24"/>
          <w:highlight w:val="none"/>
        </w:rPr>
        <w:t>报价</w:t>
      </w:r>
      <w:r>
        <w:rPr>
          <w:rFonts w:hint="eastAsia" w:ascii="宋体" w:hAnsi="宋体" w:cs="宋体"/>
          <w:sz w:val="24"/>
          <w:highlight w:val="none"/>
        </w:rPr>
        <w:t>一览表</w:t>
      </w:r>
      <w:r>
        <w:rPr>
          <w:rFonts w:hint="eastAsia" w:ascii="宋体" w:hAnsi="宋体" w:cs="宋体"/>
          <w:color w:val="000000"/>
          <w:sz w:val="24"/>
          <w:highlight w:val="none"/>
        </w:rPr>
        <w:t>（格式见附件1</w:t>
      </w:r>
      <w:r>
        <w:rPr>
          <w:rFonts w:hint="eastAsia" w:ascii="宋体" w:hAnsi="宋体" w:cs="宋体"/>
          <w:color w:val="000000"/>
          <w:sz w:val="24"/>
          <w:highlight w:val="none"/>
          <w:lang w:eastAsia="zh-CN"/>
        </w:rPr>
        <w:t>）</w:t>
      </w:r>
    </w:p>
    <w:p w14:paraId="62A16C7A">
      <w:pPr>
        <w:numPr>
          <w:ilvl w:val="0"/>
          <w:numId w:val="16"/>
        </w:num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rPr>
        <w:t>商务部分（提供复印件，并加盖公章）</w:t>
      </w:r>
    </w:p>
    <w:p w14:paraId="05433EE2">
      <w:pPr>
        <w:spacing w:before="156" w:beforeLines="50" w:after="156" w:afterLines="50" w:line="360" w:lineRule="auto"/>
        <w:ind w:left="48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技术部分（格式自定，加盖公章）</w:t>
      </w:r>
    </w:p>
    <w:p w14:paraId="301A959D">
      <w:pPr>
        <w:spacing w:before="156" w:beforeLines="50" w:after="156" w:afterLines="50" w:line="360" w:lineRule="auto"/>
        <w:ind w:left="0"/>
        <w:rPr>
          <w:rFonts w:hint="eastAsia" w:ascii="宋体" w:hAnsi="宋体" w:cs="宋体"/>
          <w:color w:val="000000"/>
          <w:sz w:val="24"/>
          <w:highlight w:val="none"/>
        </w:rPr>
      </w:pPr>
      <w:bookmarkStart w:id="3" w:name="_Hlk33472852"/>
    </w:p>
    <w:bookmarkEnd w:id="3"/>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rPr>
        <w:t>十、</w:t>
      </w:r>
      <w:bookmarkStart w:id="4"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4"/>
    </w:p>
    <w:p w14:paraId="0D5442E5">
      <w:pPr>
        <w:spacing w:before="156" w:beforeLines="50" w:after="156" w:afterLines="50" w:line="360" w:lineRule="auto"/>
        <w:ind w:left="482"/>
        <w:rPr>
          <w:rFonts w:hint="eastAsia" w:ascii="宋体" w:hAnsi="宋体" w:cs="宋体"/>
          <w:b/>
          <w:sz w:val="24"/>
          <w:highlight w:val="none"/>
        </w:rPr>
      </w:pPr>
      <w:bookmarkStart w:id="5" w:name="_Hlk176529543"/>
      <w:r>
        <w:rPr>
          <w:rFonts w:hint="eastAsia" w:ascii="宋体" w:hAnsi="宋体" w:cs="宋体"/>
          <w:b/>
          <w:sz w:val="24"/>
          <w:highlight w:val="none"/>
        </w:rPr>
        <w:t>十</w:t>
      </w:r>
      <w:r>
        <w:rPr>
          <w:rFonts w:hint="eastAsia" w:ascii="宋体" w:hAnsi="宋体" w:cs="宋体"/>
          <w:b/>
          <w:sz w:val="24"/>
          <w:highlight w:val="none"/>
          <w:lang w:val="en-US" w:eastAsia="zh-CN"/>
        </w:rPr>
        <w:t>一</w:t>
      </w:r>
      <w:r>
        <w:rPr>
          <w:rFonts w:hint="eastAsia" w:ascii="宋体" w:hAnsi="宋体" w:cs="宋体"/>
          <w:b/>
          <w:sz w:val="24"/>
          <w:highlight w:val="none"/>
        </w:rPr>
        <w:t>、评标方法及成交确认</w:t>
      </w:r>
    </w:p>
    <w:p w14:paraId="28B85D80">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sz w:val="24"/>
          <w:highlight w:val="none"/>
        </w:rPr>
      </w:pPr>
      <w:bookmarkStart w:id="6" w:name="_Hlk33472865"/>
      <w:r>
        <w:rPr>
          <w:rFonts w:hint="eastAsia" w:ascii="宋体" w:hAnsi="宋体" w:cs="宋体"/>
          <w:sz w:val="24"/>
          <w:highlight w:val="none"/>
        </w:rPr>
        <w:t>本项目采用</w:t>
      </w:r>
      <w:bookmarkStart w:id="7" w:name="_Hlk163719534"/>
      <w:bookmarkStart w:id="8" w:name="_Hlk163719563"/>
      <w:r>
        <w:rPr>
          <w:rFonts w:hint="eastAsia" w:ascii="宋体" w:hAnsi="宋体" w:cs="宋体"/>
          <w:sz w:val="24"/>
          <w:highlight w:val="none"/>
        </w:rPr>
        <w:t>最低评标价法</w:t>
      </w:r>
      <w:bookmarkEnd w:id="7"/>
      <w:r>
        <w:rPr>
          <w:rFonts w:hint="eastAsia" w:ascii="宋体" w:hAnsi="宋体" w:cs="宋体"/>
          <w:sz w:val="24"/>
          <w:highlight w:val="none"/>
        </w:rPr>
        <w:t>。</w:t>
      </w:r>
      <w:r>
        <w:rPr>
          <w:rFonts w:hint="eastAsia" w:ascii="宋体" w:hAnsi="宋体" w:eastAsia="宋体" w:cs="宋体"/>
          <w:color w:val="auto"/>
          <w:sz w:val="24"/>
          <w:highlight w:val="none"/>
        </w:rPr>
        <w:t>同时通过投标人资格及有效性审查后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各</w:t>
      </w:r>
      <w:r>
        <w:rPr>
          <w:rFonts w:hint="eastAsia" w:ascii="宋体" w:hAnsi="宋体" w:cs="宋体"/>
          <w:sz w:val="24"/>
          <w:highlight w:val="none"/>
        </w:rPr>
        <w:t>投标报价由低到高最终得到中标候选人排名，如有报价相同的，通过摇珠方式排名。</w:t>
      </w:r>
      <w:bookmarkEnd w:id="8"/>
      <w:r>
        <w:rPr>
          <w:rFonts w:hint="eastAsia" w:ascii="宋体" w:hAnsi="宋体" w:cs="宋体"/>
          <w:sz w:val="24"/>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1"/>
          <w:numId w:val="0"/>
        </w:numPr>
        <w:spacing w:after="100"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2147483648" w:after="100" w:afterLines="-2147483648"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1"/>
          <w:numId w:val="0"/>
        </w:numPr>
        <w:spacing w:before="0" w:beforeLines="-2147483648" w:after="100" w:afterLines="-2147483648" w:afterAutospacing="1" w:line="360" w:lineRule="auto"/>
        <w:ind w:left="420" w:leftChars="200" w:firstLine="0" w:firstLineChars="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5"/>
    </w:p>
    <w:bookmarkEnd w:id="6"/>
    <w:p w14:paraId="4F0BE5B5">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rPr>
        <w:t>十</w:t>
      </w:r>
      <w:r>
        <w:rPr>
          <w:rFonts w:hint="eastAsia" w:ascii="宋体" w:hAnsi="宋体" w:cs="宋体"/>
          <w:b/>
          <w:sz w:val="24"/>
          <w:highlight w:val="none"/>
          <w:lang w:val="en-US" w:eastAsia="zh-CN"/>
        </w:rPr>
        <w:t>二</w:t>
      </w:r>
      <w:r>
        <w:rPr>
          <w:rFonts w:hint="eastAsia" w:ascii="宋体" w:hAnsi="宋体" w:cs="宋体"/>
          <w:b/>
          <w:sz w:val="24"/>
          <w:highlight w:val="none"/>
        </w:rPr>
        <w:t>、勘踏现场</w:t>
      </w:r>
    </w:p>
    <w:p w14:paraId="36DB871E">
      <w:pPr>
        <w:spacing w:before="156" w:beforeLines="50" w:after="156" w:afterLines="50" w:line="360" w:lineRule="auto"/>
        <w:ind w:firstLine="480" w:firstLineChars="200"/>
        <w:rPr>
          <w:rFonts w:hint="eastAsia" w:ascii="宋体" w:hAnsi="宋体" w:cs="宋体"/>
          <w:b/>
          <w:bCs/>
          <w:sz w:val="36"/>
          <w:szCs w:val="36"/>
          <w:highlight w:val="none"/>
        </w:rPr>
      </w:pPr>
      <w:bookmarkStart w:id="9" w:name="_Hlk33472887"/>
      <w:r>
        <w:rPr>
          <w:rFonts w:hint="eastAsia" w:ascii="宋体" w:hAnsi="宋体" w:cs="宋体"/>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ascii="宋体" w:hAnsi="宋体" w:cs="宋体"/>
          <w:sz w:val="24"/>
          <w:highlight w:val="none"/>
        </w:rPr>
        <w:t>。</w:t>
      </w:r>
      <w:r>
        <w:rPr>
          <w:rFonts w:hint="eastAsia" w:ascii="宋体" w:hAnsi="宋体" w:cs="宋体"/>
          <w:b/>
          <w:bCs/>
          <w:sz w:val="24"/>
          <w:highlight w:val="none"/>
        </w:rPr>
        <w:t>勘踏现场时间：2024年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9</w:t>
      </w:r>
      <w:bookmarkStart w:id="71" w:name="_GoBack"/>
      <w:bookmarkEnd w:id="71"/>
      <w:r>
        <w:rPr>
          <w:rFonts w:hint="eastAsia" w:ascii="宋体" w:hAnsi="宋体" w:cs="宋体"/>
          <w:b/>
          <w:bCs/>
          <w:sz w:val="24"/>
          <w:highlight w:val="none"/>
        </w:rPr>
        <w:t>日10时00分，集中地点：广州市番禺区大学城</w:t>
      </w:r>
      <w:r>
        <w:rPr>
          <w:rFonts w:hint="eastAsia" w:ascii="宋体" w:hAnsi="宋体" w:cs="宋体"/>
          <w:b/>
          <w:bCs/>
          <w:sz w:val="24"/>
          <w:highlight w:val="none"/>
          <w:lang w:val="en-US" w:eastAsia="zh-CN"/>
        </w:rPr>
        <w:t>超算能源站</w:t>
      </w:r>
      <w:r>
        <w:rPr>
          <w:rFonts w:hint="eastAsia" w:ascii="宋体" w:hAnsi="宋体" w:cs="宋体"/>
          <w:b/>
          <w:bCs/>
          <w:sz w:val="24"/>
          <w:highlight w:val="none"/>
        </w:rPr>
        <w:t>。勘踏现场联系人生产部</w:t>
      </w:r>
      <w:r>
        <w:rPr>
          <w:rFonts w:hint="eastAsia" w:ascii="宋体" w:hAnsi="宋体" w:cs="宋体"/>
          <w:b/>
          <w:bCs/>
          <w:sz w:val="24"/>
          <w:highlight w:val="none"/>
          <w:lang w:val="en-US" w:eastAsia="zh-CN"/>
        </w:rPr>
        <w:t>陈工</w:t>
      </w:r>
      <w:r>
        <w:rPr>
          <w:rFonts w:hint="eastAsia" w:ascii="宋体" w:hAnsi="宋体" w:cs="宋体"/>
          <w:b/>
          <w:bCs/>
          <w:sz w:val="24"/>
          <w:highlight w:val="none"/>
        </w:rPr>
        <w:t>，联系电话：13829328140。投标人未在规定时间勘踏现场的，采购人不再另行组织，由投标人自行前往勘踏。</w:t>
      </w:r>
      <w:r>
        <w:rPr>
          <w:rFonts w:hint="eastAsia" w:ascii="宋体" w:hAnsi="宋体" w:eastAsia="宋体" w:cs="宋体"/>
          <w:b/>
          <w:bCs/>
          <w:sz w:val="28"/>
          <w:szCs w:val="28"/>
          <w:highlight w:val="none"/>
        </w:rPr>
        <w:t>本项目需要踏勘现场，对没有勘察现场的投标人投标报价无效。</w:t>
      </w:r>
    </w:p>
    <w:p w14:paraId="174DA049">
      <w:pPr>
        <w:spacing w:before="156" w:beforeLines="50" w:after="156" w:afterLines="50" w:line="360" w:lineRule="auto"/>
        <w:ind w:left="482"/>
        <w:rPr>
          <w:rFonts w:hint="eastAsia" w:ascii="宋体" w:hAnsi="宋体" w:cs="宋体"/>
          <w:b/>
          <w:sz w:val="24"/>
          <w:highlight w:val="none"/>
        </w:rPr>
      </w:pPr>
      <w:bookmarkStart w:id="10" w:name="_Hlk33473031"/>
      <w:r>
        <w:rPr>
          <w:rFonts w:hint="eastAsia" w:ascii="宋体" w:hAnsi="宋体" w:cs="宋体"/>
          <w:b/>
          <w:sz w:val="24"/>
          <w:highlight w:val="none"/>
        </w:rPr>
        <w:t>十</w:t>
      </w:r>
      <w:r>
        <w:rPr>
          <w:rFonts w:hint="eastAsia" w:ascii="宋体" w:hAnsi="宋体" w:cs="宋体"/>
          <w:b/>
          <w:sz w:val="24"/>
          <w:highlight w:val="none"/>
          <w:lang w:val="en-US" w:eastAsia="zh-CN"/>
        </w:rPr>
        <w:t>三</w:t>
      </w:r>
      <w:r>
        <w:rPr>
          <w:rFonts w:hint="eastAsia" w:ascii="宋体" w:hAnsi="宋体" w:cs="宋体"/>
          <w:b/>
          <w:sz w:val="24"/>
          <w:highlight w:val="none"/>
        </w:rPr>
        <w:t>、递交投标文件</w:t>
      </w:r>
    </w:p>
    <w:p w14:paraId="7FDDDD42">
      <w:pPr>
        <w:pStyle w:val="40"/>
        <w:numPr>
          <w:ilvl w:val="-1"/>
          <w:numId w:val="0"/>
        </w:numPr>
        <w:spacing w:before="120" w:beforeLines="50" w:after="120" w:afterLines="50" w:line="360" w:lineRule="auto"/>
        <w:ind w:left="0" w:firstLine="0" w:firstLineChars="0"/>
        <w:rPr>
          <w:rFonts w:hint="eastAsia" w:ascii="宋体" w:hAnsi="宋体" w:cs="宋体"/>
          <w:sz w:val="24"/>
          <w:highlight w:val="none"/>
        </w:rPr>
      </w:pPr>
      <w:bookmarkStart w:id="11" w:name="_Hlk33472917"/>
      <w:bookmarkStart w:id="12" w:name="_Hlk33473061"/>
      <w:r>
        <w:rPr>
          <w:rFonts w:hint="eastAsia" w:ascii="宋体" w:hAnsi="宋体" w:cs="宋体"/>
          <w:sz w:val="24"/>
          <w:highlight w:val="none"/>
          <w:lang w:val="en-US" w:eastAsia="zh-CN"/>
        </w:rPr>
        <w:t>1、</w:t>
      </w:r>
      <w:r>
        <w:rPr>
          <w:rFonts w:hint="eastAsia" w:ascii="宋体" w:hAnsi="宋体" w:cs="宋体"/>
          <w:sz w:val="24"/>
          <w:highlight w:val="none"/>
        </w:rPr>
        <w:t>投标文件递交截止时间：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日北京时间15时00分前</w:t>
      </w:r>
      <w:r>
        <w:rPr>
          <w:rFonts w:hint="eastAsia" w:ascii="宋体" w:hAnsi="宋体" w:cs="宋体"/>
          <w:sz w:val="24"/>
          <w:highlight w:val="none"/>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第二次</w:t>
      </w:r>
      <w:r>
        <w:rPr>
          <w:rFonts w:hint="eastAsia" w:ascii="宋体" w:hAnsi="宋体"/>
          <w:b/>
          <w:sz w:val="24"/>
          <w:szCs w:val="24"/>
          <w:highlight w:val="none"/>
          <w:lang w:eastAsia="zh-CN"/>
        </w:rPr>
        <w:t>）</w:t>
      </w:r>
      <w:r>
        <w:rPr>
          <w:rFonts w:hint="eastAsia" w:ascii="宋体" w:hAnsi="宋体" w:eastAsia="宋体"/>
          <w:b/>
          <w:sz w:val="24"/>
          <w:szCs w:val="24"/>
          <w:highlight w:val="none"/>
        </w:rPr>
        <w:t>投标文件</w:t>
      </w:r>
      <w:r>
        <w:rPr>
          <w:rFonts w:hint="eastAsia" w:ascii="宋体" w:hAnsi="宋体" w:cs="宋体"/>
          <w:sz w:val="24"/>
          <w:highlight w:val="none"/>
        </w:rPr>
        <w:t>”字样。</w:t>
      </w:r>
      <w:r>
        <w:rPr>
          <w:rFonts w:hint="eastAsia" w:cs="宋体" w:asciiTheme="minorEastAsia" w:hAnsiTheme="minorEastAsia"/>
          <w:b/>
          <w:bCs/>
          <w:sz w:val="24"/>
          <w:szCs w:val="24"/>
          <w:highlight w:val="none"/>
        </w:rPr>
        <w:t>电子版可随纸质文件一同投递，</w:t>
      </w:r>
      <w:r>
        <w:rPr>
          <w:rFonts w:hint="eastAsia" w:cs="宋体" w:asciiTheme="minorEastAsia" w:hAnsiTheme="minorEastAsia"/>
          <w:sz w:val="24"/>
          <w:szCs w:val="24"/>
          <w:highlight w:val="none"/>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投标文件逾期递交、未送达指定地点的、或未按要求密封的，采购人有权不予受理</w:t>
      </w:r>
      <w:bookmarkEnd w:id="11"/>
      <w:r>
        <w:rPr>
          <w:rFonts w:hint="eastAsia" w:ascii="宋体" w:hAnsi="宋体" w:cs="宋体"/>
          <w:sz w:val="24"/>
          <w:highlight w:val="none"/>
        </w:rPr>
        <w:t>。</w:t>
      </w:r>
    </w:p>
    <w:bookmarkEnd w:id="12"/>
    <w:p w14:paraId="32569E0F">
      <w:pPr>
        <w:spacing w:before="156" w:beforeLines="50" w:after="156" w:afterLines="50" w:line="360" w:lineRule="auto"/>
        <w:ind w:left="482"/>
        <w:rPr>
          <w:rFonts w:hint="eastAsia" w:ascii="宋体" w:hAnsi="宋体" w:cs="宋体"/>
          <w:b/>
          <w:sz w:val="24"/>
          <w:highlight w:val="none"/>
        </w:rPr>
      </w:pPr>
      <w:bookmarkStart w:id="13" w:name="_Hlk33473147"/>
      <w:bookmarkStart w:id="14" w:name="_Hlk33472987"/>
      <w:r>
        <w:rPr>
          <w:rFonts w:hint="eastAsia" w:ascii="宋体" w:hAnsi="宋体" w:cs="宋体"/>
          <w:b/>
          <w:sz w:val="24"/>
          <w:highlight w:val="none"/>
        </w:rPr>
        <w:t>十</w:t>
      </w:r>
      <w:r>
        <w:rPr>
          <w:rFonts w:hint="eastAsia" w:ascii="宋体" w:hAnsi="宋体" w:cs="宋体"/>
          <w:b/>
          <w:sz w:val="24"/>
          <w:highlight w:val="none"/>
          <w:lang w:val="en-US" w:eastAsia="zh-CN"/>
        </w:rPr>
        <w:t>四</w:t>
      </w:r>
      <w:r>
        <w:rPr>
          <w:rFonts w:hint="eastAsia" w:ascii="宋体" w:hAnsi="宋体" w:cs="宋体"/>
          <w:b/>
          <w:sz w:val="24"/>
          <w:highlight w:val="none"/>
        </w:rPr>
        <w:t>、公开发布</w:t>
      </w:r>
    </w:p>
    <w:p w14:paraId="2F870D48">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13"/>
    <w:p w14:paraId="091728D7">
      <w:pPr>
        <w:spacing w:before="156" w:beforeLines="50" w:after="156" w:afterLines="50" w:line="360" w:lineRule="auto"/>
        <w:ind w:firstLine="241" w:firstLineChars="100"/>
        <w:rPr>
          <w:rFonts w:hint="eastAsia" w:ascii="宋体" w:hAnsi="宋体" w:cs="宋体"/>
          <w:b/>
          <w:sz w:val="24"/>
          <w:highlight w:val="none"/>
        </w:rPr>
      </w:pPr>
      <w:r>
        <w:rPr>
          <w:rFonts w:hint="eastAsia" w:ascii="宋体" w:hAnsi="宋体" w:cs="宋体"/>
          <w:b/>
          <w:sz w:val="24"/>
          <w:highlight w:val="none"/>
        </w:rPr>
        <w:t>十</w:t>
      </w:r>
      <w:r>
        <w:rPr>
          <w:rFonts w:hint="eastAsia" w:ascii="宋体" w:hAnsi="宋体" w:cs="宋体"/>
          <w:b/>
          <w:sz w:val="24"/>
          <w:highlight w:val="none"/>
          <w:lang w:val="en-US" w:eastAsia="zh-CN"/>
        </w:rPr>
        <w:t>五</w:t>
      </w:r>
      <w:r>
        <w:rPr>
          <w:rFonts w:hint="eastAsia" w:ascii="宋体" w:hAnsi="宋体" w:cs="宋体"/>
          <w:b/>
          <w:sz w:val="24"/>
          <w:highlight w:val="none"/>
        </w:rPr>
        <w:t>、采购人地址和联系方式</w:t>
      </w:r>
    </w:p>
    <w:p w14:paraId="24349056">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采购单位：</w:t>
      </w:r>
      <w:r>
        <w:rPr>
          <w:rFonts w:hint="eastAsia" w:ascii="宋体" w:hAnsi="宋体" w:eastAsia="宋体"/>
          <w:sz w:val="24"/>
          <w:szCs w:val="24"/>
          <w:highlight w:val="none"/>
          <w:u w:val="none"/>
          <w:lang w:val="en-US" w:eastAsia="zh-CN"/>
        </w:rPr>
        <w:t>广州市超算分布式能源投资有限公司</w:t>
      </w:r>
    </w:p>
    <w:p w14:paraId="18F5C53C">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5"/>
        <w:ind w:firstLine="480"/>
        <w:rPr>
          <w:rFonts w:hint="eastAsia" w:ascii="宋体" w:hAnsi="宋体" w:cs="宋体"/>
          <w:b/>
          <w:bCs/>
          <w:highlight w:val="none"/>
        </w:rPr>
      </w:pPr>
      <w:r>
        <w:rPr>
          <w:rFonts w:hint="eastAsia" w:ascii="宋体" w:hAnsi="宋体" w:cs="宋体"/>
          <w:b/>
          <w:bCs/>
          <w:highlight w:val="none"/>
        </w:rPr>
        <w:t>附件1：投标文件目录及格式要求</w:t>
      </w:r>
    </w:p>
    <w:p w14:paraId="6BCA1602">
      <w:pPr>
        <w:spacing w:before="156" w:beforeLines="50" w:after="156" w:afterLines="50" w:line="360" w:lineRule="auto"/>
        <w:ind w:firstLine="482" w:firstLineChars="200"/>
        <w:rPr>
          <w:rFonts w:hint="eastAsia" w:ascii="宋体" w:hAnsi="宋体" w:cs="宋体"/>
          <w:b/>
          <w:bCs/>
          <w:sz w:val="24"/>
          <w:highlight w:val="none"/>
        </w:rPr>
      </w:pPr>
      <w:bookmarkStart w:id="15" w:name="_Hlk33473223"/>
      <w:r>
        <w:rPr>
          <w:rFonts w:hint="eastAsia" w:ascii="宋体" w:hAnsi="宋体" w:cs="宋体"/>
          <w:b/>
          <w:bCs/>
          <w:sz w:val="24"/>
          <w:highlight w:val="none"/>
        </w:rPr>
        <w:t>附件2：评审方法</w:t>
      </w:r>
    </w:p>
    <w:p w14:paraId="63649CAB">
      <w:pPr>
        <w:spacing w:before="156" w:beforeLines="50" w:after="156" w:afterLines="5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附件3: 需求书</w:t>
      </w:r>
    </w:p>
    <w:p w14:paraId="33020AF7">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w:t>
      </w:r>
      <w:r>
        <w:rPr>
          <w:rFonts w:hint="eastAsia" w:ascii="宋体" w:hAnsi="宋体" w:eastAsia="宋体"/>
          <w:sz w:val="24"/>
          <w:szCs w:val="24"/>
          <w:highlight w:val="none"/>
          <w:u w:val="none"/>
          <w:lang w:val="en-US" w:eastAsia="zh-CN"/>
        </w:rPr>
        <w:t>广州市超算分布式能源投资有限公司</w:t>
      </w:r>
    </w:p>
    <w:p w14:paraId="7FB9B0ED">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2024年</w:t>
      </w:r>
      <w:r>
        <w:rPr>
          <w:rFonts w:hint="eastAsia" w:hAnsi="宋体" w:cs="宋体"/>
          <w:highlight w:val="none"/>
          <w:lang w:val="en-US" w:eastAsia="zh-CN"/>
        </w:rPr>
        <w:t>12</w:t>
      </w:r>
      <w:r>
        <w:rPr>
          <w:rFonts w:hint="eastAsia" w:hAnsi="宋体" w:cs="宋体"/>
          <w:highlight w:val="none"/>
        </w:rPr>
        <w:t>月</w:t>
      </w:r>
      <w:r>
        <w:rPr>
          <w:rFonts w:hint="eastAsia" w:hAnsi="宋体" w:cs="宋体"/>
          <w:highlight w:val="none"/>
          <w:lang w:val="en-US" w:eastAsia="zh-CN"/>
        </w:rPr>
        <w:t>5</w:t>
      </w:r>
      <w:r>
        <w:rPr>
          <w:rFonts w:hint="eastAsia" w:hAnsi="宋体" w:cs="宋体"/>
          <w:highlight w:val="none"/>
        </w:rPr>
        <w:t>日</w:t>
      </w:r>
      <w:bookmarkEnd w:id="10"/>
      <w:bookmarkEnd w:id="14"/>
      <w:bookmarkEnd w:id="15"/>
    </w:p>
    <w:p w14:paraId="09D90E6C">
      <w:pPr>
        <w:pStyle w:val="5"/>
        <w:ind w:firstLine="480"/>
        <w:rPr>
          <w:rFonts w:hint="eastAsia" w:ascii="宋体" w:hAnsi="宋体" w:cs="宋体"/>
          <w:b/>
          <w:bCs/>
          <w:sz w:val="24"/>
          <w:szCs w:val="24"/>
          <w:highlight w:val="none"/>
        </w:rPr>
      </w:pPr>
      <w:r>
        <w:rPr>
          <w:rFonts w:hint="eastAsia" w:ascii="宋体" w:hAnsi="宋体" w:cs="宋体"/>
          <w:highlight w:val="none"/>
        </w:rPr>
        <w:br w:type="page"/>
      </w:r>
      <w:r>
        <w:rPr>
          <w:rFonts w:hint="eastAsia" w:ascii="宋体" w:hAnsi="宋体" w:cs="宋体"/>
          <w:b/>
          <w:bCs/>
          <w:sz w:val="24"/>
          <w:szCs w:val="24"/>
          <w:highlight w:val="none"/>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highlight w:val="none"/>
        </w:rPr>
      </w:pPr>
      <w:r>
        <w:rPr>
          <w:rFonts w:hint="eastAsia" w:ascii="宋体" w:hAnsi="宋体" w:cs="宋体"/>
          <w:b/>
          <w:sz w:val="24"/>
          <w:szCs w:val="24"/>
          <w:highlight w:val="none"/>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sz w:val="24"/>
          <w:szCs w:val="24"/>
          <w:highlight w:val="none"/>
        </w:rPr>
      </w:pPr>
      <w:r>
        <w:rPr>
          <w:rFonts w:hint="eastAsia" w:ascii="宋体" w:hAnsi="宋体" w:cs="宋体"/>
          <w:sz w:val="24"/>
          <w:szCs w:val="24"/>
          <w:highlight w:val="none"/>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highlight w:val="none"/>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响应函（</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highlight w:val="none"/>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报价一览表(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highlight w:val="none"/>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kern w:val="0"/>
                <w:sz w:val="24"/>
                <w:szCs w:val="24"/>
                <w:highlight w:val="none"/>
              </w:rPr>
            </w:pPr>
            <w:r>
              <w:rPr>
                <w:rFonts w:hint="eastAsia" w:ascii="宋体" w:hAnsi="宋体" w:cs="宋体"/>
                <w:color w:val="000000"/>
                <w:kern w:val="0"/>
                <w:sz w:val="24"/>
                <w:szCs w:val="24"/>
                <w:highlight w:val="none"/>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kern w:val="0"/>
                <w:sz w:val="24"/>
                <w:szCs w:val="24"/>
                <w:highlight w:val="none"/>
              </w:rPr>
            </w:pPr>
            <w:r>
              <w:rPr>
                <w:rFonts w:hint="eastAsia" w:ascii="宋体" w:hAnsi="宋体" w:cs="宋体"/>
                <w:bCs/>
                <w:color w:val="000000"/>
                <w:sz w:val="24"/>
                <w:szCs w:val="24"/>
                <w:highlight w:val="none"/>
              </w:rPr>
              <w:t>报价明细表</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kern w:val="0"/>
                <w:sz w:val="24"/>
                <w:szCs w:val="24"/>
                <w:highlight w:val="none"/>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highlight w:val="none"/>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szCs w:val="24"/>
                <w:highlight w:val="none"/>
              </w:rPr>
              <w:t>供应商简介（</w:t>
            </w:r>
            <w:r>
              <w:rPr>
                <w:rFonts w:hint="eastAsia" w:ascii="宋体" w:hAnsi="宋体" w:cs="宋体"/>
                <w:color w:val="000000"/>
                <w:kern w:val="0"/>
                <w:sz w:val="24"/>
                <w:highlight w:val="none"/>
              </w:rPr>
              <w:t>如有</w:t>
            </w:r>
            <w:r>
              <w:rPr>
                <w:rFonts w:hint="eastAsia" w:ascii="宋体" w:hAnsi="宋体" w:cs="宋体"/>
                <w:color w:val="000000"/>
                <w:kern w:val="0"/>
                <w:sz w:val="24"/>
                <w:highlight w:val="none"/>
                <w:lang w:eastAsia="zh-CN"/>
              </w:rPr>
              <w:t>，</w:t>
            </w:r>
            <w:r>
              <w:rPr>
                <w:rFonts w:hint="eastAsia" w:ascii="宋体" w:hAnsi="宋体" w:cs="宋体"/>
                <w:color w:val="000000"/>
                <w:kern w:val="0"/>
                <w:sz w:val="24"/>
                <w:szCs w:val="24"/>
                <w:highlight w:val="none"/>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highlight w:val="none"/>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highlight w:val="none"/>
              </w:rPr>
            </w:pPr>
            <w:r>
              <w:rPr>
                <w:rFonts w:hint="eastAsia" w:ascii="宋体" w:hAnsi="宋体" w:cs="宋体"/>
                <w:bCs/>
                <w:color w:val="000000"/>
                <w:sz w:val="24"/>
                <w:szCs w:val="24"/>
                <w:highlight w:val="none"/>
              </w:rPr>
              <w:t>供应商</w:t>
            </w:r>
            <w:r>
              <w:rPr>
                <w:rFonts w:hint="eastAsia" w:ascii="宋体" w:hAnsi="宋体" w:cs="宋体"/>
                <w:color w:val="000000"/>
                <w:kern w:val="0"/>
                <w:sz w:val="24"/>
                <w:szCs w:val="24"/>
                <w:highlight w:val="none"/>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highlight w:val="none"/>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法定代表人证明及授权书(</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highlight w:val="none"/>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供应商调查表</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highlight w:val="none"/>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投标人国家企业信用信息公示系统</w:t>
            </w:r>
            <w:r>
              <w:rPr>
                <w:rFonts w:hint="eastAsia" w:ascii="宋体" w:hAnsi="宋体" w:cs="宋体"/>
                <w:color w:val="000000"/>
                <w:kern w:val="0"/>
                <w:sz w:val="24"/>
                <w:highlight w:val="none"/>
                <w:lang w:val="en-US" w:eastAsia="zh-CN"/>
              </w:rPr>
              <w:t>及</w:t>
            </w:r>
            <w:r>
              <w:rPr>
                <w:rFonts w:hint="eastAsia" w:ascii="宋体" w:hAnsi="宋体" w:cs="宋体"/>
                <w:color w:val="000000"/>
                <w:kern w:val="0"/>
                <w:sz w:val="24"/>
                <w:highlight w:val="none"/>
              </w:rPr>
              <w:t>“信用中国”网站</w:t>
            </w:r>
            <w:r>
              <w:rPr>
                <w:rFonts w:hint="eastAsia" w:ascii="宋体" w:hAnsi="宋体" w:cs="宋体"/>
                <w:color w:val="000000"/>
                <w:kern w:val="0"/>
                <w:sz w:val="24"/>
                <w:highlight w:val="none"/>
                <w:lang w:val="en-US" w:eastAsia="zh-CN"/>
              </w:rPr>
              <w:t>查询结果</w:t>
            </w:r>
            <w:r>
              <w:rPr>
                <w:rFonts w:hint="eastAsia" w:ascii="宋体" w:hAnsi="宋体" w:cs="宋体"/>
                <w:color w:val="000000"/>
                <w:kern w:val="0"/>
                <w:sz w:val="24"/>
                <w:highlight w:val="none"/>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highlight w:val="none"/>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highlight w:val="none"/>
              </w:rPr>
            </w:pPr>
            <w:r>
              <w:rPr>
                <w:rFonts w:hint="eastAsia" w:ascii="宋体" w:hAnsi="宋体" w:cs="宋体"/>
                <w:color w:val="000000"/>
                <w:kern w:val="0"/>
                <w:sz w:val="24"/>
                <w:highlight w:val="none"/>
              </w:rPr>
              <w:t>投标单位声明函</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格式</w:t>
            </w:r>
            <w:r>
              <w:rPr>
                <w:rFonts w:hint="eastAsia" w:ascii="宋体" w:hAnsi="宋体" w:cs="宋体"/>
                <w:kern w:val="0"/>
                <w:sz w:val="24"/>
                <w:szCs w:val="24"/>
                <w:highlight w:val="none"/>
                <w:lang w:val="en-US" w:eastAsia="zh-CN"/>
              </w:rPr>
              <w:t>5</w:t>
            </w:r>
            <w:r>
              <w:rPr>
                <w:rFonts w:hint="eastAsia" w:ascii="宋体" w:hAnsi="宋体" w:cs="宋体"/>
                <w:color w:val="000000"/>
                <w:kern w:val="0"/>
                <w:sz w:val="24"/>
                <w:szCs w:val="24"/>
                <w:highlight w:val="none"/>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highlight w:val="none"/>
              </w:rPr>
            </w:pPr>
          </w:p>
        </w:tc>
      </w:tr>
      <w:tr w14:paraId="1A441E4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hint="eastAsia" w:ascii="宋体" w:hAnsi="宋体" w:eastAsia="宋体" w:cs="宋体"/>
                <w:bCs/>
                <w:color w:val="000000"/>
                <w:sz w:val="24"/>
                <w:szCs w:val="24"/>
                <w:highlight w:val="none"/>
                <w:lang w:eastAsia="zh-CN"/>
              </w:rPr>
            </w:pPr>
            <w:r>
              <w:rPr>
                <w:rFonts w:hint="eastAsia" w:ascii="宋体" w:hAnsi="宋体" w:cs="宋体"/>
                <w:color w:val="000000"/>
                <w:kern w:val="0"/>
                <w:sz w:val="24"/>
                <w:szCs w:val="24"/>
                <w:highlight w:val="none"/>
              </w:rPr>
              <w:t>业绩情况一览表（</w:t>
            </w:r>
            <w:r>
              <w:rPr>
                <w:rFonts w:hint="eastAsia" w:ascii="宋体" w:hAnsi="宋体" w:cs="宋体"/>
                <w:kern w:val="0"/>
                <w:sz w:val="24"/>
                <w:szCs w:val="24"/>
                <w:highlight w:val="none"/>
              </w:rPr>
              <w:t>格式</w:t>
            </w:r>
            <w:r>
              <w:rPr>
                <w:rFonts w:hint="eastAsia" w:ascii="宋体" w:hAnsi="宋体" w:cs="宋体"/>
                <w:color w:val="000000"/>
                <w:kern w:val="0"/>
                <w:sz w:val="24"/>
                <w:szCs w:val="24"/>
                <w:highlight w:val="none"/>
              </w:rPr>
              <w:t>6）</w:t>
            </w:r>
          </w:p>
        </w:tc>
        <w:tc>
          <w:tcPr>
            <w:tcW w:w="1383"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hint="eastAsia" w:ascii="宋体" w:hAnsi="宋体" w:cs="宋体"/>
                <w:b/>
                <w:bCs/>
                <w:color w:val="000000"/>
                <w:kern w:val="0"/>
                <w:sz w:val="24"/>
                <w:szCs w:val="24"/>
                <w:highlight w:val="none"/>
              </w:rPr>
            </w:pPr>
          </w:p>
        </w:tc>
      </w:tr>
      <w:tr w14:paraId="7C0D3009">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2CF613E">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339657AF">
            <w:pPr>
              <w:widowControl/>
              <w:numPr>
                <w:ilvl w:val="0"/>
                <w:numId w:val="0"/>
              </w:numPr>
              <w:spacing w:before="156" w:beforeLines="50" w:after="156" w:afterLines="50" w:line="360" w:lineRule="auto"/>
              <w:ind w:left="0" w:leftChars="0" w:firstLine="0" w:firstLineChars="0"/>
              <w:rPr>
                <w:rFonts w:hint="eastAsia" w:ascii="宋体" w:hAnsi="宋体" w:eastAsia="宋体" w:cs="宋体"/>
                <w:bCs/>
                <w:color w:val="000000"/>
                <w:sz w:val="24"/>
                <w:szCs w:val="24"/>
                <w:highlight w:val="none"/>
                <w:lang w:val="en-US" w:eastAsia="zh-CN"/>
              </w:rPr>
            </w:pPr>
            <w:r>
              <w:rPr>
                <w:rFonts w:hint="eastAsia" w:ascii="宋体" w:hAnsi="宋体" w:cs="宋体"/>
                <w:kern w:val="0"/>
                <w:sz w:val="24"/>
                <w:szCs w:val="24"/>
                <w:highlight w:val="none"/>
                <w:lang w:val="en-US" w:eastAsia="zh-CN"/>
              </w:rPr>
              <w:t>资质证书复印件</w:t>
            </w:r>
          </w:p>
        </w:tc>
        <w:tc>
          <w:tcPr>
            <w:tcW w:w="1383" w:type="dxa"/>
            <w:tcBorders>
              <w:top w:val="single" w:color="auto" w:sz="4" w:space="0"/>
              <w:left w:val="nil"/>
              <w:bottom w:val="single" w:color="auto" w:sz="4" w:space="0"/>
              <w:right w:val="single" w:color="auto" w:sz="4" w:space="0"/>
            </w:tcBorders>
            <w:noWrap/>
            <w:vAlign w:val="bottom"/>
          </w:tcPr>
          <w:p w14:paraId="3DCDD6D5">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7A363925">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0F793F97">
            <w:pPr>
              <w:widowControl/>
              <w:spacing w:line="360" w:lineRule="auto"/>
              <w:jc w:val="center"/>
              <w:rPr>
                <w:rFonts w:hint="eastAsia" w:ascii="宋体" w:hAnsi="宋体" w:cs="宋体"/>
                <w:b/>
                <w:bCs/>
                <w:color w:val="000000"/>
                <w:kern w:val="0"/>
                <w:sz w:val="24"/>
                <w:szCs w:val="24"/>
                <w:highlight w:val="none"/>
              </w:rPr>
            </w:pPr>
          </w:p>
        </w:tc>
      </w:tr>
      <w:tr w14:paraId="1F64F91C">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2.9</w:t>
            </w:r>
          </w:p>
        </w:tc>
        <w:tc>
          <w:tcPr>
            <w:tcW w:w="5003" w:type="dxa"/>
            <w:tcBorders>
              <w:top w:val="single" w:color="auto" w:sz="4" w:space="0"/>
              <w:left w:val="nil"/>
              <w:bottom w:val="single" w:color="auto" w:sz="4" w:space="0"/>
              <w:right w:val="single" w:color="auto" w:sz="4" w:space="0"/>
            </w:tcBorders>
            <w:noWrap/>
            <w:vAlign w:val="center"/>
          </w:tcPr>
          <w:p w14:paraId="43CE0CEB">
            <w:pPr>
              <w:widowControl/>
              <w:numPr>
                <w:ilvl w:val="0"/>
                <w:numId w:val="0"/>
              </w:numPr>
              <w:spacing w:before="156" w:beforeLines="50" w:after="156" w:afterLines="50" w:line="360" w:lineRule="auto"/>
              <w:ind w:left="0" w:leftChars="0" w:firstLine="0" w:firstLineChars="0"/>
              <w:rPr>
                <w:rFonts w:hint="eastAsia" w:ascii="宋体" w:hAnsi="宋体" w:cs="宋体"/>
                <w:color w:val="000000"/>
                <w:kern w:val="0"/>
                <w:sz w:val="24"/>
                <w:szCs w:val="24"/>
                <w:highlight w:val="none"/>
              </w:rPr>
            </w:pPr>
            <w:r>
              <w:rPr>
                <w:rFonts w:hint="eastAsia" w:ascii="宋体" w:hAnsi="宋体" w:cs="宋体"/>
                <w:kern w:val="0"/>
                <w:sz w:val="24"/>
                <w:szCs w:val="24"/>
                <w:highlight w:val="none"/>
              </w:rPr>
              <w:t>供应商认为需要提交的其他资料</w:t>
            </w:r>
          </w:p>
        </w:tc>
        <w:tc>
          <w:tcPr>
            <w:tcW w:w="1383"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hint="eastAsia" w:ascii="宋体" w:hAnsi="宋体" w:cs="宋体"/>
                <w:b/>
                <w:bCs/>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hint="eastAsia" w:ascii="宋体" w:hAnsi="宋体" w:cs="宋体"/>
                <w:b/>
                <w:bCs/>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hint="eastAsia" w:ascii="宋体" w:hAnsi="宋体" w:cs="宋体"/>
                <w:b/>
                <w:bCs/>
                <w:color w:val="000000"/>
                <w:kern w:val="0"/>
                <w:sz w:val="24"/>
                <w:szCs w:val="24"/>
                <w:highlight w:val="none"/>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eastAsia="宋体" w:cs="宋体"/>
                <w:kern w:val="0"/>
                <w:sz w:val="24"/>
                <w:szCs w:val="24"/>
                <w:highlight w:val="none"/>
                <w:lang w:eastAsia="zh-CN"/>
              </w:rPr>
            </w:pPr>
            <w:r>
              <w:rPr>
                <w:rFonts w:hint="eastAsia" w:ascii="宋体" w:hAnsi="宋体" w:cs="宋体"/>
                <w:b/>
                <w:bCs/>
                <w:kern w:val="0"/>
                <w:sz w:val="24"/>
                <w:szCs w:val="24"/>
                <w:highlight w:val="none"/>
                <w:lang w:val="en-US" w:eastAsia="zh-CN"/>
              </w:rPr>
              <w:t>三</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sz w:val="24"/>
                <w:szCs w:val="24"/>
                <w:highlight w:val="none"/>
              </w:rPr>
            </w:pPr>
            <w:r>
              <w:rPr>
                <w:rFonts w:hint="eastAsia" w:ascii="宋体" w:hAnsi="宋体" w:cs="宋体"/>
                <w:b/>
                <w:bCs/>
                <w:kern w:val="0"/>
                <w:sz w:val="24"/>
                <w:szCs w:val="24"/>
                <w:highlight w:val="none"/>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kern w:val="0"/>
                <w:sz w:val="24"/>
                <w:szCs w:val="24"/>
                <w:highlight w:val="none"/>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施工</w:t>
            </w:r>
            <w:r>
              <w:rPr>
                <w:rFonts w:hint="eastAsia" w:ascii="宋体" w:hAnsi="宋体" w:cs="宋体"/>
                <w:sz w:val="24"/>
                <w:szCs w:val="24"/>
                <w:highlight w:val="none"/>
              </w:rPr>
              <w:t>方案</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kern w:val="0"/>
                <w:sz w:val="24"/>
                <w:szCs w:val="24"/>
                <w:highlight w:val="none"/>
              </w:rPr>
            </w:pPr>
          </w:p>
        </w:tc>
      </w:tr>
    </w:tbl>
    <w:p w14:paraId="07C04BBF">
      <w:pPr>
        <w:spacing w:line="360" w:lineRule="auto"/>
        <w:rPr>
          <w:rFonts w:hint="eastAsia" w:ascii="宋体" w:hAnsi="宋体" w:cs="宋体"/>
          <w:sz w:val="24"/>
          <w:szCs w:val="24"/>
          <w:highlight w:val="none"/>
        </w:rPr>
      </w:pPr>
    </w:p>
    <w:p w14:paraId="23C40CB4">
      <w:pPr>
        <w:spacing w:line="360" w:lineRule="auto"/>
        <w:rPr>
          <w:rFonts w:hint="eastAsia" w:ascii="宋体" w:hAnsi="宋体" w:cs="宋体"/>
          <w:b/>
          <w:bCs/>
          <w:sz w:val="24"/>
          <w:szCs w:val="24"/>
          <w:highlight w:val="none"/>
        </w:rPr>
      </w:pPr>
      <w:bookmarkStart w:id="16" w:name="_Toc87616394"/>
      <w:bookmarkStart w:id="17" w:name="_Toc88209957"/>
      <w:bookmarkStart w:id="18" w:name="_Toc28619645"/>
      <w:bookmarkStart w:id="19" w:name="_Toc12665"/>
      <w:bookmarkStart w:id="20" w:name="_Toc6313"/>
    </w:p>
    <w:p w14:paraId="341BED30">
      <w:pPr>
        <w:spacing w:line="360" w:lineRule="auto"/>
        <w:rPr>
          <w:rFonts w:hint="eastAsia" w:ascii="宋体" w:hAnsi="宋体" w:cs="宋体"/>
          <w:b/>
          <w:bCs/>
          <w:sz w:val="24"/>
          <w:szCs w:val="24"/>
          <w:highlight w:val="none"/>
        </w:rPr>
      </w:pPr>
    </w:p>
    <w:p w14:paraId="17CE4E2D">
      <w:pPr>
        <w:spacing w:line="360" w:lineRule="auto"/>
        <w:rPr>
          <w:rFonts w:hint="eastAsia" w:ascii="宋体" w:hAnsi="宋体" w:cs="宋体"/>
          <w:b/>
          <w:bCs/>
          <w:sz w:val="24"/>
          <w:szCs w:val="24"/>
          <w:highlight w:val="none"/>
        </w:rPr>
      </w:pPr>
    </w:p>
    <w:p w14:paraId="1C8590D9">
      <w:pPr>
        <w:spacing w:line="360" w:lineRule="auto"/>
        <w:rPr>
          <w:rFonts w:hint="eastAsia" w:ascii="宋体" w:hAnsi="宋体" w:cs="宋体"/>
          <w:b/>
          <w:bCs/>
          <w:sz w:val="24"/>
          <w:szCs w:val="24"/>
          <w:highlight w:val="none"/>
        </w:rPr>
      </w:pPr>
    </w:p>
    <w:p w14:paraId="1CDBE308">
      <w:pPr>
        <w:spacing w:line="360" w:lineRule="auto"/>
        <w:rPr>
          <w:rFonts w:hint="eastAsia" w:ascii="宋体" w:hAnsi="宋体" w:cs="宋体"/>
          <w:b/>
          <w:bCs/>
          <w:sz w:val="24"/>
          <w:szCs w:val="24"/>
          <w:highlight w:val="none"/>
        </w:rPr>
      </w:pPr>
    </w:p>
    <w:p w14:paraId="6DD209CF">
      <w:pPr>
        <w:spacing w:line="360" w:lineRule="auto"/>
        <w:rPr>
          <w:rFonts w:hint="eastAsia" w:ascii="宋体" w:hAnsi="宋体" w:cs="宋体"/>
          <w:b/>
          <w:bCs/>
          <w:sz w:val="24"/>
          <w:szCs w:val="24"/>
          <w:highlight w:val="none"/>
          <w:lang w:val="en-US" w:eastAsia="zh-CN"/>
        </w:rPr>
      </w:pPr>
    </w:p>
    <w:p w14:paraId="0E8B4679">
      <w:pPr>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一、报价文件</w:t>
      </w:r>
    </w:p>
    <w:p w14:paraId="4E1EE7D5">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格式1.响应函</w:t>
      </w:r>
      <w:bookmarkEnd w:id="16"/>
      <w:bookmarkEnd w:id="17"/>
      <w:bookmarkEnd w:id="18"/>
      <w:bookmarkEnd w:id="19"/>
      <w:bookmarkEnd w:id="20"/>
    </w:p>
    <w:p w14:paraId="01C1FD0A">
      <w:pPr>
        <w:spacing w:line="360" w:lineRule="auto"/>
        <w:rPr>
          <w:rFonts w:hint="eastAsia" w:ascii="宋体" w:hAnsi="宋体" w:cs="宋体"/>
          <w:sz w:val="24"/>
          <w:szCs w:val="24"/>
          <w:highlight w:val="none"/>
        </w:rPr>
      </w:pPr>
      <w:r>
        <w:rPr>
          <w:rFonts w:hint="eastAsia" w:ascii="宋体" w:hAnsi="宋体" w:cs="宋体"/>
          <w:sz w:val="24"/>
          <w:szCs w:val="24"/>
          <w:highlight w:val="none"/>
        </w:rPr>
        <w:t>1.1响应函</w:t>
      </w:r>
    </w:p>
    <w:p w14:paraId="24C771DD">
      <w:pPr>
        <w:spacing w:line="360" w:lineRule="auto"/>
        <w:rPr>
          <w:rFonts w:hint="eastAsia" w:ascii="宋体" w:hAnsi="宋体" w:cs="宋体"/>
          <w:sz w:val="24"/>
          <w:szCs w:val="24"/>
          <w:highlight w:val="none"/>
          <w:u w:val="single"/>
        </w:rPr>
      </w:pPr>
    </w:p>
    <w:p w14:paraId="376131B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至</w:t>
      </w:r>
      <w:r>
        <w:rPr>
          <w:rFonts w:hint="eastAsia" w:ascii="宋体" w:hAnsi="宋体" w:eastAsia="宋体"/>
          <w:sz w:val="24"/>
          <w:szCs w:val="24"/>
          <w:highlight w:val="none"/>
          <w:u w:val="single"/>
          <w:lang w:val="en-US" w:eastAsia="zh-CN"/>
        </w:rPr>
        <w:t>广州市超算分布式能源投资有限公司</w:t>
      </w:r>
      <w:r>
        <w:rPr>
          <w:rFonts w:hint="eastAsia" w:ascii="宋体" w:hAnsi="宋体" w:cs="宋体"/>
          <w:sz w:val="24"/>
          <w:szCs w:val="24"/>
          <w:highlight w:val="none"/>
          <w:u w:val="single"/>
        </w:rPr>
        <w:t>：</w:t>
      </w:r>
    </w:p>
    <w:p w14:paraId="02AD2C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第二次）</w:t>
      </w:r>
      <w:r>
        <w:rPr>
          <w:rFonts w:hint="eastAsia" w:ascii="宋体" w:hAnsi="宋体" w:cs="宋体"/>
          <w:sz w:val="24"/>
          <w:szCs w:val="24"/>
          <w:highlight w:val="none"/>
          <w:u w:val="single"/>
        </w:rPr>
        <w:t xml:space="preserve"> </w:t>
      </w:r>
      <w:r>
        <w:rPr>
          <w:rFonts w:hint="eastAsia" w:ascii="宋体" w:hAnsi="宋体" w:cs="宋体"/>
          <w:sz w:val="24"/>
          <w:szCs w:val="24"/>
          <w:highlight w:val="none"/>
        </w:rPr>
        <w:t>竞选文件的全部内容，愿意以含税价人民币（大写）</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）的报价完成/提供本项目□工程 □货物□服务并按合同约定履行义务。</w:t>
      </w:r>
    </w:p>
    <w:p w14:paraId="498771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2.我方响应文件包括下列内容：</w:t>
      </w:r>
    </w:p>
    <w:p w14:paraId="0C627A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（1）响应函</w:t>
      </w:r>
    </w:p>
    <w:p w14:paraId="26F4B48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（2）报价一览表</w:t>
      </w:r>
    </w:p>
    <w:p w14:paraId="3B222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（3）法定代表人/负责人证明或授权委托书</w:t>
      </w:r>
    </w:p>
    <w:p w14:paraId="1D220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（4）资格审查资料</w:t>
      </w:r>
    </w:p>
    <w:p w14:paraId="18B4C5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（5）拟投入本项目的项目负责人情况表</w:t>
      </w:r>
    </w:p>
    <w:p w14:paraId="7285BC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（6）其他资料</w:t>
      </w:r>
    </w:p>
    <w:p w14:paraId="4685E77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响应文件的上述组成部分如有不一致的内容，以响应函为准。</w:t>
      </w:r>
    </w:p>
    <w:p w14:paraId="332D06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4.我方承诺在竞选文件有效期内不撤销响应文件。</w:t>
      </w:r>
    </w:p>
    <w:p w14:paraId="506913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5.如我方成交，我方承诺：</w:t>
      </w:r>
    </w:p>
    <w:p w14:paraId="0260D82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w:t>
      </w:r>
      <w:r>
        <w:rPr>
          <w:rFonts w:hint="eastAsia" w:ascii="宋体" w:hAnsi="宋体" w:cs="宋体"/>
          <w:sz w:val="24"/>
          <w:szCs w:val="24"/>
          <w:highlight w:val="none"/>
          <w:lang w:val="en-US" w:eastAsia="zh-CN"/>
        </w:rPr>
        <w:t>你方要求的</w:t>
      </w:r>
      <w:r>
        <w:rPr>
          <w:rFonts w:hint="eastAsia" w:ascii="宋体" w:hAnsi="宋体" w:cs="宋体"/>
          <w:sz w:val="24"/>
          <w:szCs w:val="24"/>
          <w:highlight w:val="none"/>
        </w:rPr>
        <w:t>期限内与你方签订合同；</w:t>
      </w:r>
    </w:p>
    <w:p w14:paraId="193C12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（2）在签订合同时不向你方提出附加条件；</w:t>
      </w:r>
    </w:p>
    <w:p w14:paraId="1AF1EA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）如放弃成交，我方依法承担相应的法律责任。</w:t>
      </w:r>
    </w:p>
    <w:p w14:paraId="304907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u w:val="single"/>
        </w:rPr>
        <w:t xml:space="preserve">       （其他补充说明）</w:t>
      </w:r>
      <w:r>
        <w:rPr>
          <w:rFonts w:hint="eastAsia" w:ascii="宋体" w:hAnsi="宋体" w:cs="宋体"/>
          <w:sz w:val="24"/>
          <w:szCs w:val="24"/>
          <w:highlight w:val="none"/>
        </w:rPr>
        <w:t>。</w:t>
      </w:r>
    </w:p>
    <w:p w14:paraId="549DF093">
      <w:pPr>
        <w:adjustRightInd w:val="0"/>
        <w:snapToGrid w:val="0"/>
        <w:spacing w:line="600" w:lineRule="exact"/>
        <w:ind w:left="1" w:firstLine="472" w:firstLineChars="197"/>
        <w:jc w:val="left"/>
        <w:rPr>
          <w:rFonts w:hint="eastAsia" w:ascii="宋体" w:hAnsi="宋体" w:cs="宋体"/>
          <w:sz w:val="24"/>
          <w:szCs w:val="24"/>
          <w:highlight w:val="none"/>
        </w:rPr>
      </w:pPr>
    </w:p>
    <w:p w14:paraId="6C6A298E">
      <w:pPr>
        <w:adjustRightInd w:val="0"/>
        <w:snapToGrid w:val="0"/>
        <w:spacing w:line="600" w:lineRule="exact"/>
        <w:ind w:left="1" w:firstLine="472" w:firstLineChars="197"/>
        <w:jc w:val="left"/>
        <w:rPr>
          <w:rFonts w:hint="eastAsia" w:ascii="宋体" w:hAnsi="宋体" w:cs="宋体"/>
          <w:sz w:val="24"/>
          <w:szCs w:val="24"/>
          <w:highlight w:val="none"/>
        </w:rPr>
      </w:pPr>
    </w:p>
    <w:p w14:paraId="74A0B790">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74E267F5">
      <w:pPr>
        <w:adjustRightInd w:val="0"/>
        <w:snapToGrid w:val="0"/>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rPr>
        <w:t>法定代表人/负责人或委托代理人：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DEB4A05">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p>
    <w:p w14:paraId="07D6DE7F">
      <w:pPr>
        <w:spacing w:line="600" w:lineRule="exact"/>
        <w:ind w:left="1" w:firstLine="472" w:firstLineChars="197"/>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E0639FE">
      <w:pPr>
        <w:rPr>
          <w:rFonts w:hint="eastAsia" w:ascii="宋体" w:hAnsi="宋体" w:cs="宋体"/>
          <w:sz w:val="24"/>
          <w:szCs w:val="24"/>
          <w:highlight w:val="none"/>
        </w:rPr>
      </w:pPr>
      <w:bookmarkStart w:id="21" w:name="_Toc22527"/>
      <w:bookmarkStart w:id="22" w:name="_Toc87616395"/>
      <w:bookmarkStart w:id="23" w:name="_Toc29833"/>
      <w:bookmarkStart w:id="24" w:name="_Toc88209958"/>
      <w:r>
        <w:rPr>
          <w:rFonts w:hint="eastAsia" w:ascii="宋体" w:hAnsi="宋体" w:cs="宋体"/>
          <w:sz w:val="24"/>
          <w:szCs w:val="24"/>
          <w:highlight w:val="none"/>
        </w:rPr>
        <w:br w:type="page"/>
      </w:r>
    </w:p>
    <w:p w14:paraId="124A139E">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1.2</w:t>
      </w:r>
      <w:r>
        <w:rPr>
          <w:rFonts w:hint="eastAsia" w:ascii="宋体" w:hAnsi="宋体" w:cs="宋体"/>
          <w:b/>
          <w:bCs/>
          <w:sz w:val="24"/>
          <w:szCs w:val="24"/>
          <w:highlight w:val="none"/>
        </w:rPr>
        <w:t>格式2.报价一览表</w:t>
      </w:r>
    </w:p>
    <w:p w14:paraId="04ED2FD5">
      <w:pPr>
        <w:jc w:val="left"/>
        <w:rPr>
          <w:rFonts w:hint="eastAsia" w:ascii="宋体" w:hAnsi="宋体" w:cs="宋体"/>
          <w:b/>
          <w:sz w:val="24"/>
          <w:szCs w:val="24"/>
          <w:highlight w:val="none"/>
        </w:rPr>
      </w:pPr>
      <w:r>
        <w:rPr>
          <w:rFonts w:hint="eastAsia" w:ascii="宋体" w:hAnsi="宋体" w:cs="宋体"/>
          <w:sz w:val="24"/>
          <w:szCs w:val="24"/>
          <w:highlight w:val="none"/>
        </w:rPr>
        <w:t>项目名称：</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第二次）</w:t>
      </w:r>
      <w:r>
        <w:rPr>
          <w:rFonts w:hint="eastAsia" w:ascii="宋体" w:hAnsi="宋体" w:cs="宋体"/>
          <w:b/>
          <w:sz w:val="24"/>
          <w:szCs w:val="24"/>
          <w:highlight w:val="none"/>
        </w:rPr>
        <w:t xml:space="preserve"> </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1853" w:type="dxa"/>
            <w:vAlign w:val="center"/>
          </w:tcPr>
          <w:p w14:paraId="362F3F85">
            <w:pPr>
              <w:jc w:val="center"/>
              <w:rPr>
                <w:rFonts w:hint="eastAsia" w:ascii="宋体" w:hAnsi="宋体" w:cs="宋体"/>
                <w:bCs/>
                <w:sz w:val="24"/>
                <w:szCs w:val="24"/>
                <w:highlight w:val="none"/>
              </w:rPr>
            </w:pPr>
            <w:r>
              <w:rPr>
                <w:rFonts w:hint="eastAsia" w:ascii="宋体" w:hAnsi="宋体" w:cs="宋体"/>
                <w:bCs/>
                <w:sz w:val="24"/>
                <w:szCs w:val="24"/>
                <w:highlight w:val="none"/>
              </w:rPr>
              <w:t>项目名称</w:t>
            </w:r>
          </w:p>
        </w:tc>
        <w:tc>
          <w:tcPr>
            <w:tcW w:w="6197" w:type="dxa"/>
            <w:gridSpan w:val="2"/>
            <w:vAlign w:val="center"/>
          </w:tcPr>
          <w:p w14:paraId="4F3B6EEC">
            <w:pPr>
              <w:rPr>
                <w:rFonts w:hint="eastAsia" w:ascii="宋体" w:hAnsi="宋体" w:cs="宋体"/>
                <w:bCs/>
                <w:sz w:val="24"/>
                <w:szCs w:val="24"/>
                <w:highlight w:val="none"/>
              </w:rPr>
            </w:pPr>
            <w:r>
              <w:rPr>
                <w:rFonts w:hint="eastAsia" w:ascii="宋体" w:hAnsi="宋体" w:cs="宋体"/>
                <w:bCs/>
                <w:sz w:val="24"/>
                <w:szCs w:val="24"/>
                <w:highlight w:val="none"/>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853" w:type="dxa"/>
            <w:vAlign w:val="center"/>
          </w:tcPr>
          <w:p w14:paraId="4917B245">
            <w:pPr>
              <w:jc w:val="center"/>
              <w:rPr>
                <w:rFonts w:hint="eastAsia" w:ascii="宋体" w:hAnsi="宋体" w:cs="宋体"/>
                <w:sz w:val="24"/>
                <w:szCs w:val="24"/>
                <w:highlight w:val="none"/>
              </w:rPr>
            </w:pPr>
            <w:r>
              <w:rPr>
                <w:rFonts w:hint="eastAsia" w:ascii="宋体" w:hAnsi="宋体" w:cs="宋体"/>
                <w:sz w:val="24"/>
                <w:szCs w:val="24"/>
                <w:highlight w:val="none"/>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highlight w:val="none"/>
                <w:u w:val="singl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元（不含税），小写：</w:t>
            </w:r>
            <w:r>
              <w:rPr>
                <w:rFonts w:hint="eastAsia" w:hAnsi="宋体" w:eastAsia="宋体" w:cs="宋体"/>
                <w:color w:val="000000"/>
                <w:sz w:val="24"/>
                <w:szCs w:val="24"/>
                <w:highlight w:val="none"/>
                <w:u w:val="single"/>
              </w:rPr>
              <w:t xml:space="preserve">           </w:t>
            </w:r>
          </w:p>
          <w:p w14:paraId="75B86354">
            <w:pPr>
              <w:pStyle w:val="10"/>
              <w:spacing w:line="360" w:lineRule="auto"/>
              <w:ind w:firstLine="480"/>
              <w:rPr>
                <w:rFonts w:hint="eastAsia" w:hAnsi="宋体" w:eastAsia="宋体" w:cs="宋体"/>
                <w:color w:val="000000"/>
                <w:sz w:val="24"/>
                <w:szCs w:val="24"/>
                <w:highlight w:val="none"/>
              </w:rPr>
            </w:pPr>
            <w:r>
              <w:rPr>
                <w:rFonts w:hint="eastAsia" w:hAnsi="宋体" w:eastAsia="宋体" w:cs="宋体"/>
                <w:color w:val="000000"/>
                <w:sz w:val="24"/>
                <w:szCs w:val="24"/>
                <w:highlight w:val="none"/>
              </w:rPr>
              <w:t>税率：</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%（增值税专用发票）</w:t>
            </w:r>
          </w:p>
          <w:p w14:paraId="394CD74E">
            <w:pPr>
              <w:pStyle w:val="10"/>
              <w:spacing w:line="360" w:lineRule="auto"/>
              <w:ind w:firstLine="0" w:firstLineChars="0"/>
              <w:rPr>
                <w:rFonts w:hint="eastAsia" w:hAnsi="宋体" w:eastAsia="宋体" w:cs="宋体"/>
                <w:color w:val="000000"/>
                <w:sz w:val="24"/>
                <w:szCs w:val="24"/>
                <w:highlight w:val="none"/>
              </w:rPr>
            </w:pPr>
            <w:r>
              <w:rPr>
                <w:rFonts w:hint="eastAsia" w:hAnsi="宋体" w:eastAsia="宋体" w:cs="宋体"/>
                <w:color w:val="000000"/>
                <w:sz w:val="24"/>
                <w:szCs w:val="24"/>
                <w:highlight w:val="none"/>
              </w:rPr>
              <w:t>大写：人民币</w:t>
            </w:r>
            <w:r>
              <w:rPr>
                <w:rFonts w:hint="eastAsia" w:hAnsi="宋体" w:eastAsia="宋体" w:cs="宋体"/>
                <w:color w:val="000000"/>
                <w:sz w:val="24"/>
                <w:szCs w:val="24"/>
                <w:highlight w:val="none"/>
                <w:u w:val="single"/>
              </w:rPr>
              <w:t xml:space="preserve">                 </w:t>
            </w:r>
            <w:r>
              <w:rPr>
                <w:rFonts w:hint="eastAsia" w:hAnsi="宋体" w:eastAsia="宋体" w:cs="宋体"/>
                <w:color w:val="000000"/>
                <w:sz w:val="24"/>
                <w:szCs w:val="24"/>
                <w:highlight w:val="none"/>
              </w:rPr>
              <w:t>元（含税），小写：</w:t>
            </w:r>
            <w:r>
              <w:rPr>
                <w:rFonts w:hint="eastAsia" w:hAnsi="宋体" w:eastAsia="宋体" w:cs="宋体"/>
                <w:color w:val="000000"/>
                <w:sz w:val="24"/>
                <w:szCs w:val="24"/>
                <w:highlight w:val="none"/>
                <w:u w:val="single"/>
              </w:rPr>
              <w:t xml:space="preserve">             </w:t>
            </w:r>
          </w:p>
          <w:p w14:paraId="2E8CE4E5">
            <w:pPr>
              <w:rPr>
                <w:rFonts w:hint="eastAsia" w:ascii="宋体" w:hAnsi="宋体" w:cs="宋体"/>
                <w:sz w:val="24"/>
                <w:szCs w:val="24"/>
                <w:highlight w:val="none"/>
              </w:rPr>
            </w:pPr>
            <w:r>
              <w:rPr>
                <w:rFonts w:hint="eastAsia" w:ascii="宋体" w:hAnsi="宋体" w:cs="宋体"/>
                <w:color w:val="000000"/>
                <w:sz w:val="24"/>
                <w:szCs w:val="24"/>
                <w:highlight w:val="none"/>
              </w:rPr>
              <w:t>备注：本次报价最高限价为￥</w:t>
            </w:r>
            <w:r>
              <w:rPr>
                <w:rFonts w:hint="eastAsia" w:ascii="宋体" w:hAnsi="宋体" w:cs="宋体"/>
                <w:color w:val="000000"/>
                <w:sz w:val="24"/>
                <w:szCs w:val="24"/>
                <w:highlight w:val="none"/>
                <w:lang w:val="en-US" w:eastAsia="zh-CN"/>
              </w:rPr>
              <w:t>56000</w:t>
            </w:r>
            <w:r>
              <w:rPr>
                <w:rFonts w:hint="eastAsia" w:ascii="宋体" w:hAnsi="宋体" w:cs="宋体"/>
                <w:color w:val="000000"/>
                <w:sz w:val="24"/>
                <w:szCs w:val="24"/>
                <w:highlight w:val="none"/>
              </w:rPr>
              <w:t>元人民币（含税），等于或高于最高限价的报价均作无效报价处理。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853" w:type="dxa"/>
            <w:vAlign w:val="center"/>
          </w:tcPr>
          <w:p w14:paraId="1C7A30E8">
            <w:pPr>
              <w:jc w:val="center"/>
              <w:rPr>
                <w:rFonts w:hint="eastAsia" w:ascii="宋体" w:hAnsi="宋体" w:cs="宋体"/>
                <w:sz w:val="24"/>
                <w:szCs w:val="24"/>
                <w:highlight w:val="none"/>
              </w:rPr>
            </w:pPr>
            <w:r>
              <w:rPr>
                <w:rFonts w:hint="eastAsia" w:ascii="宋体" w:hAnsi="宋体" w:cs="宋体"/>
                <w:sz w:val="24"/>
                <w:szCs w:val="24"/>
                <w:highlight w:val="none"/>
              </w:rPr>
              <w:t>工期要求</w:t>
            </w:r>
          </w:p>
        </w:tc>
        <w:tc>
          <w:tcPr>
            <w:tcW w:w="6197" w:type="dxa"/>
            <w:gridSpan w:val="2"/>
            <w:vAlign w:val="center"/>
          </w:tcPr>
          <w:p w14:paraId="41815F66">
            <w:pPr>
              <w:rPr>
                <w:rFonts w:hint="eastAsia" w:ascii="宋体" w:hAnsi="宋体" w:cs="宋体"/>
                <w:sz w:val="24"/>
                <w:szCs w:val="24"/>
                <w:highlight w:val="none"/>
              </w:rPr>
            </w:pPr>
          </w:p>
        </w:tc>
      </w:tr>
      <w:tr w14:paraId="562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58A0230">
            <w:pPr>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853" w:type="dxa"/>
            <w:vAlign w:val="center"/>
          </w:tcPr>
          <w:p w14:paraId="2B1221D8">
            <w:pPr>
              <w:jc w:val="center"/>
              <w:rPr>
                <w:rFonts w:hint="eastAsia" w:ascii="宋体" w:hAnsi="宋体" w:cs="宋体"/>
                <w:sz w:val="24"/>
                <w:szCs w:val="24"/>
                <w:highlight w:val="none"/>
              </w:rPr>
            </w:pPr>
            <w:r>
              <w:rPr>
                <w:rFonts w:hint="eastAsia" w:ascii="宋体" w:hAnsi="宋体" w:cs="宋体"/>
                <w:sz w:val="24"/>
                <w:szCs w:val="24"/>
                <w:highlight w:val="none"/>
              </w:rPr>
              <w:t>质保期要求</w:t>
            </w:r>
          </w:p>
        </w:tc>
        <w:tc>
          <w:tcPr>
            <w:tcW w:w="6197" w:type="dxa"/>
            <w:gridSpan w:val="2"/>
            <w:vAlign w:val="center"/>
          </w:tcPr>
          <w:p w14:paraId="6AF1D660">
            <w:pPr>
              <w:rPr>
                <w:rFonts w:hint="eastAsia" w:ascii="宋体" w:hAnsi="宋体" w:cs="宋体"/>
                <w:sz w:val="24"/>
                <w:szCs w:val="24"/>
                <w:highlight w:val="none"/>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853" w:type="dxa"/>
            <w:vMerge w:val="restart"/>
            <w:vAlign w:val="center"/>
          </w:tcPr>
          <w:p w14:paraId="7E4923EA">
            <w:pPr>
              <w:jc w:val="center"/>
              <w:rPr>
                <w:rFonts w:hint="eastAsia" w:ascii="宋体" w:hAnsi="宋体" w:cs="宋体"/>
                <w:sz w:val="24"/>
                <w:szCs w:val="24"/>
                <w:highlight w:val="none"/>
              </w:rPr>
            </w:pPr>
            <w:r>
              <w:rPr>
                <w:rFonts w:hint="eastAsia" w:ascii="宋体" w:hAnsi="宋体" w:cs="宋体"/>
                <w:sz w:val="24"/>
                <w:szCs w:val="24"/>
                <w:highlight w:val="none"/>
              </w:rPr>
              <w:t>拟委派的项目负责人</w:t>
            </w:r>
          </w:p>
        </w:tc>
        <w:tc>
          <w:tcPr>
            <w:tcW w:w="1671" w:type="dxa"/>
            <w:vAlign w:val="center"/>
          </w:tcPr>
          <w:p w14:paraId="3733BDA7">
            <w:pPr>
              <w:rPr>
                <w:rFonts w:hint="eastAsia" w:ascii="宋体" w:hAnsi="宋体" w:cs="宋体"/>
                <w:sz w:val="24"/>
                <w:szCs w:val="24"/>
                <w:highlight w:val="none"/>
              </w:rPr>
            </w:pPr>
            <w:r>
              <w:rPr>
                <w:rFonts w:hint="eastAsia" w:ascii="宋体" w:hAnsi="宋体" w:cs="宋体"/>
                <w:sz w:val="24"/>
                <w:szCs w:val="24"/>
                <w:highlight w:val="none"/>
              </w:rPr>
              <w:t>姓名</w:t>
            </w:r>
          </w:p>
        </w:tc>
        <w:tc>
          <w:tcPr>
            <w:tcW w:w="4526" w:type="dxa"/>
            <w:vAlign w:val="center"/>
          </w:tcPr>
          <w:p w14:paraId="745B3F71">
            <w:pPr>
              <w:rPr>
                <w:rFonts w:hint="eastAsia" w:ascii="宋体" w:hAnsi="宋体" w:cs="宋体"/>
                <w:sz w:val="24"/>
                <w:szCs w:val="24"/>
                <w:highlight w:val="none"/>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sz w:val="24"/>
                <w:szCs w:val="24"/>
                <w:highlight w:val="none"/>
              </w:rPr>
            </w:pPr>
          </w:p>
        </w:tc>
        <w:tc>
          <w:tcPr>
            <w:tcW w:w="1853" w:type="dxa"/>
            <w:vMerge w:val="continue"/>
            <w:vAlign w:val="center"/>
          </w:tcPr>
          <w:p w14:paraId="0C35F32A">
            <w:pPr>
              <w:rPr>
                <w:rFonts w:hint="eastAsia" w:ascii="宋体" w:hAnsi="宋体" w:cs="宋体"/>
                <w:sz w:val="24"/>
                <w:szCs w:val="24"/>
                <w:highlight w:val="none"/>
              </w:rPr>
            </w:pPr>
          </w:p>
        </w:tc>
        <w:tc>
          <w:tcPr>
            <w:tcW w:w="1671" w:type="dxa"/>
            <w:vAlign w:val="center"/>
          </w:tcPr>
          <w:p w14:paraId="046C3E2D">
            <w:pPr>
              <w:rPr>
                <w:rFonts w:hint="eastAsia" w:ascii="宋体" w:hAnsi="宋体" w:cs="宋体"/>
                <w:sz w:val="24"/>
                <w:szCs w:val="24"/>
                <w:highlight w:val="none"/>
              </w:rPr>
            </w:pPr>
            <w:r>
              <w:rPr>
                <w:rFonts w:hint="eastAsia" w:ascii="宋体" w:hAnsi="宋体" w:cs="宋体"/>
                <w:sz w:val="24"/>
                <w:szCs w:val="24"/>
                <w:highlight w:val="none"/>
              </w:rPr>
              <w:t>技术职称</w:t>
            </w:r>
          </w:p>
        </w:tc>
        <w:tc>
          <w:tcPr>
            <w:tcW w:w="4526" w:type="dxa"/>
            <w:vAlign w:val="center"/>
          </w:tcPr>
          <w:p w14:paraId="762D1FD0">
            <w:pPr>
              <w:rPr>
                <w:rFonts w:hint="eastAsia" w:ascii="宋体" w:hAnsi="宋体" w:cs="宋体"/>
                <w:sz w:val="24"/>
                <w:szCs w:val="24"/>
                <w:highlight w:val="none"/>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sz w:val="24"/>
                <w:szCs w:val="24"/>
                <w:highlight w:val="none"/>
              </w:rPr>
            </w:pPr>
          </w:p>
        </w:tc>
        <w:tc>
          <w:tcPr>
            <w:tcW w:w="1853" w:type="dxa"/>
            <w:vMerge w:val="continue"/>
            <w:vAlign w:val="center"/>
          </w:tcPr>
          <w:p w14:paraId="411C0EE6">
            <w:pPr>
              <w:rPr>
                <w:rFonts w:hint="eastAsia" w:ascii="宋体" w:hAnsi="宋体" w:cs="宋体"/>
                <w:sz w:val="24"/>
                <w:szCs w:val="24"/>
                <w:highlight w:val="none"/>
              </w:rPr>
            </w:pPr>
          </w:p>
        </w:tc>
        <w:tc>
          <w:tcPr>
            <w:tcW w:w="1671" w:type="dxa"/>
            <w:vAlign w:val="center"/>
          </w:tcPr>
          <w:p w14:paraId="10A9CB33">
            <w:pPr>
              <w:rPr>
                <w:rFonts w:hint="eastAsia" w:ascii="宋体" w:hAnsi="宋体" w:cs="宋体"/>
                <w:sz w:val="24"/>
                <w:szCs w:val="24"/>
                <w:highlight w:val="none"/>
              </w:rPr>
            </w:pPr>
            <w:r>
              <w:rPr>
                <w:rFonts w:hint="eastAsia" w:ascii="宋体" w:hAnsi="宋体" w:cs="宋体"/>
                <w:sz w:val="24"/>
                <w:szCs w:val="24"/>
                <w:highlight w:val="none"/>
              </w:rPr>
              <w:t>联系电话</w:t>
            </w:r>
          </w:p>
        </w:tc>
        <w:tc>
          <w:tcPr>
            <w:tcW w:w="4526" w:type="dxa"/>
            <w:vAlign w:val="center"/>
          </w:tcPr>
          <w:p w14:paraId="068BD382">
            <w:pPr>
              <w:rPr>
                <w:rFonts w:hint="eastAsia" w:ascii="宋体" w:hAnsi="宋体" w:cs="宋体"/>
                <w:sz w:val="24"/>
                <w:szCs w:val="24"/>
                <w:highlight w:val="none"/>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853" w:type="dxa"/>
            <w:vMerge w:val="restart"/>
            <w:vAlign w:val="center"/>
          </w:tcPr>
          <w:p w14:paraId="5DD04AF8">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项目联系人</w:t>
            </w:r>
          </w:p>
        </w:tc>
        <w:tc>
          <w:tcPr>
            <w:tcW w:w="1671" w:type="dxa"/>
            <w:vAlign w:val="center"/>
          </w:tcPr>
          <w:p w14:paraId="54273B59">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姓名</w:t>
            </w:r>
          </w:p>
        </w:tc>
        <w:tc>
          <w:tcPr>
            <w:tcW w:w="4526" w:type="dxa"/>
            <w:vAlign w:val="center"/>
          </w:tcPr>
          <w:p w14:paraId="12157CD6">
            <w:pPr>
              <w:rPr>
                <w:rFonts w:hint="eastAsia" w:ascii="宋体" w:hAnsi="宋体" w:cs="宋体"/>
                <w:sz w:val="24"/>
                <w:szCs w:val="24"/>
                <w:highlight w:val="none"/>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highlight w:val="none"/>
                <w:lang w:val="en-US" w:eastAsia="zh-CN"/>
              </w:rPr>
            </w:pPr>
          </w:p>
        </w:tc>
        <w:tc>
          <w:tcPr>
            <w:tcW w:w="1853" w:type="dxa"/>
            <w:vMerge w:val="continue"/>
            <w:vAlign w:val="center"/>
          </w:tcPr>
          <w:p w14:paraId="79EC762C">
            <w:pPr>
              <w:rPr>
                <w:rFonts w:hint="eastAsia" w:ascii="宋体" w:hAnsi="宋体" w:cs="宋体"/>
                <w:sz w:val="24"/>
                <w:szCs w:val="24"/>
                <w:highlight w:val="none"/>
                <w:lang w:val="en-US" w:eastAsia="zh-CN"/>
              </w:rPr>
            </w:pPr>
          </w:p>
        </w:tc>
        <w:tc>
          <w:tcPr>
            <w:tcW w:w="1671" w:type="dxa"/>
            <w:vAlign w:val="center"/>
          </w:tcPr>
          <w:p w14:paraId="2F9D31BC">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w:t>
            </w:r>
          </w:p>
        </w:tc>
        <w:tc>
          <w:tcPr>
            <w:tcW w:w="4526" w:type="dxa"/>
            <w:vAlign w:val="center"/>
          </w:tcPr>
          <w:p w14:paraId="64517936">
            <w:pPr>
              <w:rPr>
                <w:rFonts w:hint="eastAsia" w:ascii="宋体" w:hAnsi="宋体" w:cs="宋体"/>
                <w:sz w:val="24"/>
                <w:szCs w:val="24"/>
                <w:highlight w:val="none"/>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highlight w:val="none"/>
                <w:lang w:val="en-US" w:eastAsia="zh-CN"/>
              </w:rPr>
            </w:pPr>
          </w:p>
        </w:tc>
        <w:tc>
          <w:tcPr>
            <w:tcW w:w="1853" w:type="dxa"/>
            <w:vMerge w:val="continue"/>
            <w:vAlign w:val="center"/>
          </w:tcPr>
          <w:p w14:paraId="0BB4525E">
            <w:pPr>
              <w:rPr>
                <w:rFonts w:hint="eastAsia" w:ascii="宋体" w:hAnsi="宋体" w:cs="宋体"/>
                <w:sz w:val="24"/>
                <w:szCs w:val="24"/>
                <w:highlight w:val="none"/>
                <w:lang w:val="en-US" w:eastAsia="zh-CN"/>
              </w:rPr>
            </w:pPr>
          </w:p>
        </w:tc>
        <w:tc>
          <w:tcPr>
            <w:tcW w:w="1671" w:type="dxa"/>
            <w:vAlign w:val="center"/>
          </w:tcPr>
          <w:p w14:paraId="360A7FFB">
            <w:p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公司座机</w:t>
            </w:r>
          </w:p>
        </w:tc>
        <w:tc>
          <w:tcPr>
            <w:tcW w:w="4526" w:type="dxa"/>
            <w:vAlign w:val="center"/>
          </w:tcPr>
          <w:p w14:paraId="555F207F">
            <w:pPr>
              <w:rPr>
                <w:rFonts w:hint="eastAsia" w:ascii="宋体" w:hAnsi="宋体" w:cs="宋体"/>
                <w:sz w:val="24"/>
                <w:szCs w:val="24"/>
                <w:highlight w:val="none"/>
              </w:rPr>
            </w:pPr>
          </w:p>
        </w:tc>
      </w:tr>
    </w:tbl>
    <w:p w14:paraId="406DEC53">
      <w:pPr>
        <w:rPr>
          <w:rFonts w:hint="eastAsia" w:ascii="宋体" w:hAnsi="宋体" w:cs="宋体"/>
          <w:sz w:val="24"/>
          <w:szCs w:val="24"/>
          <w:highlight w:val="none"/>
        </w:rPr>
      </w:pPr>
    </w:p>
    <w:p w14:paraId="702F4FC8">
      <w:pPr>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（2）投标总价是所有需采购人支付的本次项目采购的金额总数，应包括竞选文件要求的全部内容，投标人完成本项目（如果中标）所必须的</w:t>
      </w:r>
      <w:r>
        <w:rPr>
          <w:rFonts w:hint="eastAsia" w:ascii="宋体" w:hAnsi="宋体" w:cs="宋体"/>
          <w:bCs/>
          <w:sz w:val="24"/>
          <w:szCs w:val="24"/>
          <w:highlight w:val="none"/>
        </w:rPr>
        <w:t>所有成本费用和投标人应承担的一切税费</w:t>
      </w:r>
      <w:r>
        <w:rPr>
          <w:rFonts w:hint="eastAsia" w:ascii="宋体" w:hAnsi="宋体" w:cs="宋体"/>
          <w:sz w:val="24"/>
          <w:szCs w:val="24"/>
          <w:highlight w:val="none"/>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sz w:val="24"/>
          <w:szCs w:val="24"/>
          <w:highlight w:val="none"/>
        </w:rPr>
      </w:pPr>
      <w:r>
        <w:rPr>
          <w:rFonts w:hint="eastAsia" w:ascii="宋体" w:hAnsi="宋体" w:cs="宋体"/>
          <w:sz w:val="24"/>
          <w:szCs w:val="24"/>
          <w:highlight w:val="none"/>
        </w:rPr>
        <w:t>（3）若用小写表示的金额和用大写表示的金额不一致，以大写表示的金额为准。</w:t>
      </w:r>
    </w:p>
    <w:p w14:paraId="38D96AA4">
      <w:pPr>
        <w:spacing w:line="360" w:lineRule="auto"/>
        <w:rPr>
          <w:rFonts w:hint="eastAsia" w:ascii="宋体" w:hAnsi="宋体" w:cs="宋体"/>
          <w:b/>
          <w:bCs/>
          <w:sz w:val="24"/>
          <w:szCs w:val="24"/>
          <w:highlight w:val="none"/>
        </w:rPr>
      </w:pPr>
      <w:r>
        <w:rPr>
          <w:rFonts w:hint="eastAsia" w:ascii="宋体" w:hAnsi="宋体" w:cs="宋体"/>
          <w:sz w:val="24"/>
          <w:szCs w:val="24"/>
          <w:highlight w:val="none"/>
        </w:rPr>
        <w:t xml:space="preserve">投标人名称（盖章）                               日期：      年     月    </w:t>
      </w:r>
    </w:p>
    <w:p w14:paraId="4FD15B76">
      <w:pPr>
        <w:spacing w:line="360" w:lineRule="auto"/>
        <w:rPr>
          <w:rFonts w:hint="eastAsia" w:ascii="宋体" w:hAnsi="宋体" w:cs="宋体"/>
          <w:b/>
          <w:bCs/>
          <w:sz w:val="24"/>
          <w:szCs w:val="24"/>
          <w:highlight w:val="none"/>
        </w:rPr>
      </w:pPr>
    </w:p>
    <w:p w14:paraId="6E614BFA">
      <w:pPr>
        <w:spacing w:line="360" w:lineRule="auto"/>
        <w:rPr>
          <w:rFonts w:hint="eastAsia" w:ascii="宋体" w:hAnsi="宋体" w:cs="宋体"/>
          <w:b/>
          <w:bCs/>
          <w:sz w:val="24"/>
          <w:szCs w:val="24"/>
          <w:highlight w:val="none"/>
        </w:rPr>
      </w:pPr>
    </w:p>
    <w:p w14:paraId="10EB858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1.3</w:t>
      </w:r>
      <w:r>
        <w:rPr>
          <w:rFonts w:hint="eastAsia" w:ascii="宋体" w:hAnsi="宋体" w:cs="宋体"/>
          <w:b/>
          <w:bCs/>
          <w:sz w:val="24"/>
          <w:szCs w:val="24"/>
          <w:highlight w:val="none"/>
        </w:rPr>
        <w:t>报价明细表（如有）</w:t>
      </w:r>
    </w:p>
    <w:p w14:paraId="14F106F5">
      <w:pPr>
        <w:spacing w:line="360" w:lineRule="auto"/>
        <w:rPr>
          <w:rFonts w:hint="eastAsia" w:ascii="宋体" w:hAnsi="宋体" w:cs="宋体"/>
          <w:b/>
          <w:bCs/>
          <w:sz w:val="24"/>
          <w:szCs w:val="24"/>
          <w:highlight w:val="none"/>
        </w:rPr>
      </w:pPr>
    </w:p>
    <w:p w14:paraId="7A132145">
      <w:pPr>
        <w:spacing w:line="360" w:lineRule="auto"/>
        <w:rPr>
          <w:rFonts w:hint="eastAsia" w:ascii="宋体" w:hAnsi="宋体" w:cs="宋体"/>
          <w:b/>
          <w:bCs/>
          <w:sz w:val="24"/>
          <w:szCs w:val="24"/>
          <w:highlight w:val="none"/>
        </w:rPr>
      </w:pPr>
    </w:p>
    <w:p w14:paraId="19BB888D">
      <w:pPr>
        <w:spacing w:line="360" w:lineRule="auto"/>
        <w:rPr>
          <w:rFonts w:hint="eastAsia" w:ascii="宋体" w:hAnsi="宋体" w:cs="宋体"/>
          <w:b/>
          <w:bCs/>
          <w:sz w:val="24"/>
          <w:szCs w:val="24"/>
          <w:highlight w:val="none"/>
        </w:rPr>
      </w:pPr>
    </w:p>
    <w:p w14:paraId="10AF1240">
      <w:pPr>
        <w:spacing w:line="360" w:lineRule="auto"/>
        <w:rPr>
          <w:rFonts w:hint="eastAsia" w:ascii="宋体" w:hAnsi="宋体" w:cs="宋体"/>
          <w:b/>
          <w:bCs/>
          <w:sz w:val="24"/>
          <w:szCs w:val="24"/>
          <w:highlight w:val="none"/>
        </w:rPr>
      </w:pPr>
    </w:p>
    <w:p w14:paraId="1F549378">
      <w:pPr>
        <w:spacing w:line="360" w:lineRule="auto"/>
        <w:rPr>
          <w:rFonts w:hint="eastAsia" w:ascii="宋体" w:hAnsi="宋体" w:cs="宋体"/>
          <w:b/>
          <w:bCs/>
          <w:sz w:val="24"/>
          <w:szCs w:val="24"/>
          <w:highlight w:val="none"/>
        </w:rPr>
      </w:pPr>
    </w:p>
    <w:p w14:paraId="77F70D3F">
      <w:pPr>
        <w:spacing w:line="360" w:lineRule="auto"/>
        <w:rPr>
          <w:rFonts w:hint="eastAsia" w:ascii="宋体" w:hAnsi="宋体" w:cs="宋体"/>
          <w:b/>
          <w:bCs/>
          <w:sz w:val="24"/>
          <w:szCs w:val="24"/>
          <w:highlight w:val="none"/>
        </w:rPr>
      </w:pPr>
    </w:p>
    <w:p w14:paraId="7AF203F7">
      <w:pPr>
        <w:spacing w:line="360" w:lineRule="auto"/>
        <w:rPr>
          <w:rFonts w:hint="eastAsia" w:ascii="宋体" w:hAnsi="宋体" w:cs="宋体"/>
          <w:b/>
          <w:bCs/>
          <w:sz w:val="24"/>
          <w:szCs w:val="24"/>
          <w:highlight w:val="none"/>
        </w:rPr>
      </w:pPr>
    </w:p>
    <w:p w14:paraId="329A1F39">
      <w:pPr>
        <w:spacing w:line="360" w:lineRule="auto"/>
        <w:rPr>
          <w:rFonts w:hint="eastAsia" w:ascii="宋体" w:hAnsi="宋体" w:cs="宋体"/>
          <w:b/>
          <w:bCs/>
          <w:sz w:val="24"/>
          <w:szCs w:val="24"/>
          <w:highlight w:val="none"/>
        </w:rPr>
      </w:pPr>
    </w:p>
    <w:p w14:paraId="176A39D4">
      <w:pPr>
        <w:spacing w:line="360" w:lineRule="auto"/>
        <w:rPr>
          <w:rFonts w:hint="eastAsia" w:ascii="宋体" w:hAnsi="宋体" w:cs="宋体"/>
          <w:b/>
          <w:bCs/>
          <w:sz w:val="24"/>
          <w:szCs w:val="24"/>
          <w:highlight w:val="none"/>
        </w:rPr>
      </w:pPr>
    </w:p>
    <w:p w14:paraId="2053F5BC">
      <w:pPr>
        <w:spacing w:line="360" w:lineRule="auto"/>
        <w:rPr>
          <w:rFonts w:hint="eastAsia" w:ascii="宋体" w:hAnsi="宋体" w:cs="宋体"/>
          <w:b/>
          <w:bCs/>
          <w:sz w:val="24"/>
          <w:szCs w:val="24"/>
          <w:highlight w:val="none"/>
        </w:rPr>
      </w:pPr>
    </w:p>
    <w:p w14:paraId="71677277">
      <w:pPr>
        <w:spacing w:line="360" w:lineRule="auto"/>
        <w:rPr>
          <w:rFonts w:hint="eastAsia" w:ascii="宋体" w:hAnsi="宋体" w:cs="宋体"/>
          <w:b/>
          <w:bCs/>
          <w:sz w:val="24"/>
          <w:szCs w:val="24"/>
          <w:highlight w:val="none"/>
        </w:rPr>
      </w:pPr>
    </w:p>
    <w:p w14:paraId="7BF7259F">
      <w:pPr>
        <w:spacing w:line="360" w:lineRule="auto"/>
        <w:rPr>
          <w:rFonts w:hint="eastAsia" w:ascii="宋体" w:hAnsi="宋体" w:cs="宋体"/>
          <w:b/>
          <w:bCs/>
          <w:sz w:val="24"/>
          <w:szCs w:val="24"/>
          <w:highlight w:val="none"/>
        </w:rPr>
      </w:pPr>
    </w:p>
    <w:p w14:paraId="1B37A961">
      <w:pPr>
        <w:spacing w:line="360" w:lineRule="auto"/>
        <w:rPr>
          <w:rFonts w:hint="eastAsia" w:ascii="宋体" w:hAnsi="宋体" w:cs="宋体"/>
          <w:b/>
          <w:bCs/>
          <w:sz w:val="24"/>
          <w:szCs w:val="24"/>
          <w:highlight w:val="none"/>
        </w:rPr>
      </w:pPr>
    </w:p>
    <w:p w14:paraId="341B51AE">
      <w:pPr>
        <w:spacing w:line="360" w:lineRule="auto"/>
        <w:rPr>
          <w:rFonts w:hint="eastAsia" w:ascii="宋体" w:hAnsi="宋体" w:cs="宋体"/>
          <w:b/>
          <w:bCs/>
          <w:sz w:val="24"/>
          <w:szCs w:val="24"/>
          <w:highlight w:val="none"/>
        </w:rPr>
      </w:pPr>
    </w:p>
    <w:p w14:paraId="612CECBF">
      <w:pPr>
        <w:spacing w:line="360" w:lineRule="auto"/>
        <w:rPr>
          <w:rFonts w:hint="eastAsia" w:ascii="宋体" w:hAnsi="宋体" w:cs="宋体"/>
          <w:b/>
          <w:bCs/>
          <w:sz w:val="24"/>
          <w:szCs w:val="24"/>
          <w:highlight w:val="none"/>
        </w:rPr>
      </w:pPr>
    </w:p>
    <w:p w14:paraId="05B15C5A">
      <w:pPr>
        <w:spacing w:line="360" w:lineRule="auto"/>
        <w:rPr>
          <w:rFonts w:hint="eastAsia" w:ascii="宋体" w:hAnsi="宋体" w:cs="宋体"/>
          <w:b/>
          <w:bCs/>
          <w:sz w:val="24"/>
          <w:szCs w:val="24"/>
          <w:highlight w:val="none"/>
        </w:rPr>
      </w:pPr>
    </w:p>
    <w:p w14:paraId="4BE9EC97">
      <w:pPr>
        <w:spacing w:line="360" w:lineRule="auto"/>
        <w:rPr>
          <w:rFonts w:hint="eastAsia" w:ascii="宋体" w:hAnsi="宋体" w:cs="宋体"/>
          <w:b/>
          <w:bCs/>
          <w:sz w:val="24"/>
          <w:szCs w:val="24"/>
          <w:highlight w:val="none"/>
        </w:rPr>
      </w:pPr>
    </w:p>
    <w:p w14:paraId="2F05B5B8">
      <w:pPr>
        <w:spacing w:line="360" w:lineRule="auto"/>
        <w:rPr>
          <w:rFonts w:hint="eastAsia" w:ascii="宋体" w:hAnsi="宋体" w:cs="宋体"/>
          <w:b/>
          <w:bCs/>
          <w:sz w:val="24"/>
          <w:szCs w:val="24"/>
          <w:highlight w:val="none"/>
        </w:rPr>
      </w:pPr>
    </w:p>
    <w:p w14:paraId="17B4F4EB">
      <w:pPr>
        <w:spacing w:line="360" w:lineRule="auto"/>
        <w:rPr>
          <w:rFonts w:hint="eastAsia" w:ascii="宋体" w:hAnsi="宋体" w:cs="宋体"/>
          <w:b/>
          <w:bCs/>
          <w:sz w:val="24"/>
          <w:szCs w:val="24"/>
          <w:highlight w:val="none"/>
        </w:rPr>
      </w:pPr>
    </w:p>
    <w:p w14:paraId="640EDF32">
      <w:pPr>
        <w:spacing w:line="360" w:lineRule="auto"/>
        <w:rPr>
          <w:rFonts w:hint="eastAsia" w:ascii="宋体" w:hAnsi="宋体" w:cs="宋体"/>
          <w:b/>
          <w:bCs/>
          <w:sz w:val="24"/>
          <w:szCs w:val="24"/>
          <w:highlight w:val="none"/>
        </w:rPr>
      </w:pPr>
    </w:p>
    <w:p w14:paraId="2AD9A149">
      <w:pPr>
        <w:spacing w:line="360" w:lineRule="auto"/>
        <w:rPr>
          <w:rFonts w:hint="eastAsia" w:ascii="宋体" w:hAnsi="宋体" w:cs="宋体"/>
          <w:b/>
          <w:bCs/>
          <w:sz w:val="24"/>
          <w:szCs w:val="24"/>
          <w:highlight w:val="none"/>
        </w:rPr>
      </w:pPr>
    </w:p>
    <w:p w14:paraId="7B79DFB0">
      <w:pPr>
        <w:spacing w:line="360" w:lineRule="auto"/>
        <w:rPr>
          <w:rFonts w:hint="eastAsia" w:ascii="宋体" w:hAnsi="宋体" w:cs="宋体"/>
          <w:b/>
          <w:bCs/>
          <w:sz w:val="24"/>
          <w:szCs w:val="24"/>
          <w:highlight w:val="none"/>
        </w:rPr>
      </w:pPr>
    </w:p>
    <w:p w14:paraId="401DB537">
      <w:pPr>
        <w:spacing w:line="360" w:lineRule="auto"/>
        <w:rPr>
          <w:rFonts w:hint="eastAsia" w:ascii="宋体" w:hAnsi="宋体" w:cs="宋体"/>
          <w:b/>
          <w:bCs/>
          <w:sz w:val="24"/>
          <w:szCs w:val="24"/>
          <w:highlight w:val="none"/>
        </w:rPr>
      </w:pPr>
    </w:p>
    <w:p w14:paraId="5A336A4C">
      <w:pPr>
        <w:spacing w:line="360" w:lineRule="auto"/>
        <w:rPr>
          <w:rFonts w:hint="eastAsia" w:ascii="宋体" w:hAnsi="宋体" w:cs="宋体"/>
          <w:b/>
          <w:bCs/>
          <w:sz w:val="24"/>
          <w:szCs w:val="24"/>
          <w:highlight w:val="none"/>
        </w:rPr>
      </w:pPr>
    </w:p>
    <w:p w14:paraId="1ACED2EA">
      <w:pPr>
        <w:spacing w:line="360" w:lineRule="auto"/>
        <w:rPr>
          <w:rFonts w:hint="eastAsia" w:ascii="宋体" w:hAnsi="宋体" w:cs="宋体"/>
          <w:b/>
          <w:bCs/>
          <w:sz w:val="24"/>
          <w:szCs w:val="24"/>
          <w:highlight w:val="none"/>
        </w:rPr>
      </w:pPr>
    </w:p>
    <w:p w14:paraId="212D1F09">
      <w:pPr>
        <w:spacing w:line="360" w:lineRule="auto"/>
        <w:rPr>
          <w:rFonts w:hint="eastAsia" w:ascii="宋体" w:hAnsi="宋体" w:cs="宋体"/>
          <w:b/>
          <w:bCs/>
          <w:sz w:val="24"/>
          <w:szCs w:val="24"/>
          <w:highlight w:val="none"/>
        </w:rPr>
      </w:pPr>
    </w:p>
    <w:p w14:paraId="00231C64">
      <w:pPr>
        <w:spacing w:line="360" w:lineRule="auto"/>
        <w:rPr>
          <w:rFonts w:hint="eastAsia" w:ascii="宋体" w:hAnsi="宋体" w:cs="宋体"/>
          <w:b/>
          <w:bCs/>
          <w:sz w:val="24"/>
          <w:szCs w:val="24"/>
          <w:highlight w:val="none"/>
        </w:rPr>
      </w:pPr>
    </w:p>
    <w:p w14:paraId="4612A7E0">
      <w:pPr>
        <w:spacing w:line="360" w:lineRule="auto"/>
        <w:rPr>
          <w:rFonts w:hint="eastAsia" w:ascii="宋体" w:hAnsi="宋体" w:cs="宋体"/>
          <w:b/>
          <w:bCs/>
          <w:sz w:val="24"/>
          <w:szCs w:val="24"/>
          <w:highlight w:val="none"/>
        </w:rPr>
      </w:pPr>
    </w:p>
    <w:p w14:paraId="1F8BE76F">
      <w:pPr>
        <w:spacing w:line="360" w:lineRule="auto"/>
        <w:rPr>
          <w:rFonts w:hint="eastAsia" w:ascii="宋体" w:hAnsi="宋体" w:cs="宋体"/>
          <w:b/>
          <w:bCs/>
          <w:sz w:val="24"/>
          <w:szCs w:val="24"/>
          <w:highlight w:val="none"/>
        </w:rPr>
      </w:pPr>
    </w:p>
    <w:p w14:paraId="34BC858A">
      <w:pPr>
        <w:spacing w:line="360" w:lineRule="auto"/>
        <w:rPr>
          <w:rFonts w:hint="eastAsia" w:ascii="宋体" w:hAnsi="宋体" w:cs="宋体"/>
          <w:b/>
          <w:bCs/>
          <w:sz w:val="24"/>
          <w:szCs w:val="24"/>
          <w:highlight w:val="none"/>
        </w:rPr>
      </w:pPr>
    </w:p>
    <w:p w14:paraId="443531C9">
      <w:pPr>
        <w:numPr>
          <w:ilvl w:val="0"/>
          <w:numId w:val="17"/>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商务文件</w:t>
      </w:r>
    </w:p>
    <w:p w14:paraId="7D11EB89">
      <w:pPr>
        <w:numPr>
          <w:ilvl w:val="-1"/>
          <w:numId w:val="0"/>
        </w:numPr>
        <w:spacing w:line="360" w:lineRule="auto"/>
        <w:rPr>
          <w:rFonts w:hint="eastAsia" w:ascii="宋体" w:hAnsi="宋体" w:cs="宋体"/>
          <w:b/>
          <w:bCs/>
          <w:sz w:val="24"/>
          <w:szCs w:val="24"/>
          <w:highlight w:val="none"/>
          <w:lang w:val="en-US" w:eastAsia="zh-CN"/>
        </w:rPr>
      </w:pPr>
    </w:p>
    <w:p w14:paraId="6B731729">
      <w:pPr>
        <w:numPr>
          <w:ilvl w:val="-1"/>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2.1供应商简介（如有）</w:t>
      </w:r>
    </w:p>
    <w:p w14:paraId="1083A336">
      <w:pPr>
        <w:numPr>
          <w:ilvl w:val="-1"/>
          <w:numId w:val="0"/>
        </w:numPr>
        <w:spacing w:line="360" w:lineRule="auto"/>
        <w:rPr>
          <w:rFonts w:hint="eastAsia" w:ascii="宋体" w:hAnsi="宋体" w:cs="宋体"/>
          <w:b/>
          <w:bCs/>
          <w:sz w:val="24"/>
          <w:szCs w:val="24"/>
          <w:highlight w:val="none"/>
          <w:lang w:val="en-US" w:eastAsia="zh-CN"/>
        </w:rPr>
      </w:pPr>
    </w:p>
    <w:p w14:paraId="38643027">
      <w:pPr>
        <w:numPr>
          <w:ilvl w:val="-1"/>
          <w:numId w:val="0"/>
        </w:numPr>
        <w:spacing w:line="360" w:lineRule="auto"/>
        <w:rPr>
          <w:rFonts w:hint="eastAsia" w:ascii="宋体" w:hAnsi="宋体" w:cs="宋体"/>
          <w:b/>
          <w:bCs/>
          <w:sz w:val="24"/>
          <w:szCs w:val="24"/>
          <w:highlight w:val="none"/>
          <w:lang w:val="en-US" w:eastAsia="zh-CN"/>
        </w:rPr>
      </w:pPr>
    </w:p>
    <w:p w14:paraId="6F89BAF6">
      <w:pPr>
        <w:numPr>
          <w:ilvl w:val="-1"/>
          <w:numId w:val="0"/>
        </w:numPr>
        <w:spacing w:line="360" w:lineRule="auto"/>
        <w:rPr>
          <w:rFonts w:hint="eastAsia" w:ascii="宋体" w:hAnsi="宋体" w:cs="宋体"/>
          <w:b/>
          <w:bCs/>
          <w:sz w:val="24"/>
          <w:szCs w:val="24"/>
          <w:highlight w:val="none"/>
          <w:lang w:val="en-US" w:eastAsia="zh-CN"/>
        </w:rPr>
      </w:pPr>
    </w:p>
    <w:p w14:paraId="70BEBDAD">
      <w:pPr>
        <w:numPr>
          <w:ilvl w:val="-1"/>
          <w:numId w:val="0"/>
        </w:numPr>
        <w:spacing w:line="360" w:lineRule="auto"/>
        <w:rPr>
          <w:rFonts w:hint="eastAsia" w:ascii="宋体" w:hAnsi="宋体" w:cs="宋体"/>
          <w:b/>
          <w:bCs/>
          <w:sz w:val="24"/>
          <w:szCs w:val="24"/>
          <w:highlight w:val="none"/>
          <w:lang w:val="en-US" w:eastAsia="zh-CN"/>
        </w:rPr>
      </w:pPr>
    </w:p>
    <w:p w14:paraId="523C8A1F">
      <w:pPr>
        <w:numPr>
          <w:ilvl w:val="-1"/>
          <w:numId w:val="0"/>
        </w:numPr>
        <w:spacing w:line="360" w:lineRule="auto"/>
        <w:rPr>
          <w:rFonts w:hint="eastAsia" w:ascii="宋体" w:hAnsi="宋体" w:cs="宋体"/>
          <w:b/>
          <w:bCs/>
          <w:sz w:val="24"/>
          <w:szCs w:val="24"/>
          <w:highlight w:val="none"/>
          <w:lang w:val="en-US" w:eastAsia="zh-CN"/>
        </w:rPr>
      </w:pPr>
    </w:p>
    <w:p w14:paraId="7165C5E5">
      <w:pPr>
        <w:numPr>
          <w:ilvl w:val="-1"/>
          <w:numId w:val="0"/>
        </w:numPr>
        <w:spacing w:line="360" w:lineRule="auto"/>
        <w:rPr>
          <w:rFonts w:hint="eastAsia" w:ascii="宋体" w:hAnsi="宋体" w:cs="宋体"/>
          <w:b/>
          <w:bCs/>
          <w:sz w:val="24"/>
          <w:szCs w:val="24"/>
          <w:highlight w:val="none"/>
          <w:lang w:val="en-US" w:eastAsia="zh-CN"/>
        </w:rPr>
      </w:pPr>
    </w:p>
    <w:p w14:paraId="34BE43E8">
      <w:pPr>
        <w:numPr>
          <w:ilvl w:val="-1"/>
          <w:numId w:val="0"/>
        </w:numPr>
        <w:spacing w:line="360" w:lineRule="auto"/>
        <w:rPr>
          <w:rFonts w:hint="eastAsia" w:ascii="宋体" w:hAnsi="宋体" w:cs="宋体"/>
          <w:b/>
          <w:bCs/>
          <w:sz w:val="24"/>
          <w:szCs w:val="24"/>
          <w:highlight w:val="none"/>
          <w:lang w:val="en-US" w:eastAsia="zh-CN"/>
        </w:rPr>
      </w:pPr>
    </w:p>
    <w:p w14:paraId="429F48C5">
      <w:pPr>
        <w:numPr>
          <w:ilvl w:val="-1"/>
          <w:numId w:val="0"/>
        </w:numPr>
        <w:spacing w:line="360" w:lineRule="auto"/>
        <w:rPr>
          <w:rFonts w:hint="eastAsia" w:ascii="宋体" w:hAnsi="宋体" w:cs="宋体"/>
          <w:b/>
          <w:bCs/>
          <w:sz w:val="24"/>
          <w:szCs w:val="24"/>
          <w:highlight w:val="none"/>
          <w:lang w:val="en-US" w:eastAsia="zh-CN"/>
        </w:rPr>
      </w:pPr>
    </w:p>
    <w:p w14:paraId="48351F74">
      <w:pPr>
        <w:numPr>
          <w:ilvl w:val="-1"/>
          <w:numId w:val="0"/>
        </w:numPr>
        <w:spacing w:line="360" w:lineRule="auto"/>
        <w:rPr>
          <w:rFonts w:hint="eastAsia" w:ascii="宋体" w:hAnsi="宋体" w:cs="宋体"/>
          <w:b/>
          <w:bCs/>
          <w:sz w:val="24"/>
          <w:szCs w:val="24"/>
          <w:highlight w:val="none"/>
          <w:lang w:val="en-US" w:eastAsia="zh-CN"/>
        </w:rPr>
      </w:pPr>
    </w:p>
    <w:p w14:paraId="19B0DA4C">
      <w:pPr>
        <w:numPr>
          <w:ilvl w:val="-1"/>
          <w:numId w:val="0"/>
        </w:numPr>
        <w:spacing w:line="360" w:lineRule="auto"/>
        <w:rPr>
          <w:rFonts w:hint="eastAsia" w:ascii="宋体" w:hAnsi="宋体" w:cs="宋体"/>
          <w:b/>
          <w:bCs/>
          <w:sz w:val="24"/>
          <w:szCs w:val="24"/>
          <w:highlight w:val="none"/>
          <w:lang w:val="en-US" w:eastAsia="zh-CN"/>
        </w:rPr>
      </w:pPr>
    </w:p>
    <w:p w14:paraId="1730C76E">
      <w:pPr>
        <w:numPr>
          <w:ilvl w:val="-1"/>
          <w:numId w:val="0"/>
        </w:numPr>
        <w:spacing w:line="360" w:lineRule="auto"/>
        <w:rPr>
          <w:rFonts w:hint="eastAsia" w:ascii="宋体" w:hAnsi="宋体" w:cs="宋体"/>
          <w:b/>
          <w:bCs/>
          <w:sz w:val="24"/>
          <w:szCs w:val="24"/>
          <w:highlight w:val="none"/>
          <w:lang w:val="en-US" w:eastAsia="zh-CN"/>
        </w:rPr>
      </w:pPr>
    </w:p>
    <w:p w14:paraId="0BD25203">
      <w:pPr>
        <w:numPr>
          <w:ilvl w:val="-1"/>
          <w:numId w:val="0"/>
        </w:numPr>
        <w:spacing w:line="360" w:lineRule="auto"/>
        <w:rPr>
          <w:rFonts w:hint="eastAsia" w:ascii="宋体" w:hAnsi="宋体" w:cs="宋体"/>
          <w:b/>
          <w:bCs/>
          <w:sz w:val="24"/>
          <w:szCs w:val="24"/>
          <w:highlight w:val="none"/>
          <w:lang w:val="en-US" w:eastAsia="zh-CN"/>
        </w:rPr>
      </w:pPr>
    </w:p>
    <w:p w14:paraId="567E8D45">
      <w:pPr>
        <w:numPr>
          <w:ilvl w:val="-1"/>
          <w:numId w:val="0"/>
        </w:numPr>
        <w:spacing w:line="360" w:lineRule="auto"/>
        <w:rPr>
          <w:rFonts w:hint="eastAsia" w:ascii="宋体" w:hAnsi="宋体" w:cs="宋体"/>
          <w:b/>
          <w:bCs/>
          <w:sz w:val="24"/>
          <w:szCs w:val="24"/>
          <w:highlight w:val="none"/>
          <w:lang w:val="en-US" w:eastAsia="zh-CN"/>
        </w:rPr>
      </w:pPr>
    </w:p>
    <w:p w14:paraId="3DAC7BF5">
      <w:pPr>
        <w:numPr>
          <w:ilvl w:val="-1"/>
          <w:numId w:val="0"/>
        </w:numPr>
        <w:spacing w:line="360" w:lineRule="auto"/>
        <w:rPr>
          <w:rFonts w:hint="eastAsia" w:ascii="宋体" w:hAnsi="宋体" w:cs="宋体"/>
          <w:b/>
          <w:bCs/>
          <w:sz w:val="24"/>
          <w:szCs w:val="24"/>
          <w:highlight w:val="none"/>
          <w:lang w:val="en-US" w:eastAsia="zh-CN"/>
        </w:rPr>
      </w:pPr>
    </w:p>
    <w:p w14:paraId="4B0BE1FA">
      <w:pPr>
        <w:numPr>
          <w:ilvl w:val="-1"/>
          <w:numId w:val="0"/>
        </w:numPr>
        <w:spacing w:line="360" w:lineRule="auto"/>
        <w:rPr>
          <w:rFonts w:hint="eastAsia" w:ascii="宋体" w:hAnsi="宋体" w:cs="宋体"/>
          <w:b/>
          <w:bCs/>
          <w:sz w:val="24"/>
          <w:szCs w:val="24"/>
          <w:highlight w:val="none"/>
          <w:lang w:val="en-US" w:eastAsia="zh-CN"/>
        </w:rPr>
      </w:pPr>
    </w:p>
    <w:p w14:paraId="406B9E5A">
      <w:pPr>
        <w:numPr>
          <w:ilvl w:val="-1"/>
          <w:numId w:val="0"/>
        </w:numPr>
        <w:spacing w:line="360" w:lineRule="auto"/>
        <w:rPr>
          <w:rFonts w:hint="eastAsia" w:ascii="宋体" w:hAnsi="宋体" w:cs="宋体"/>
          <w:b/>
          <w:bCs/>
          <w:sz w:val="24"/>
          <w:szCs w:val="24"/>
          <w:highlight w:val="none"/>
          <w:lang w:val="en-US" w:eastAsia="zh-CN"/>
        </w:rPr>
      </w:pPr>
    </w:p>
    <w:p w14:paraId="566BCACF">
      <w:pPr>
        <w:numPr>
          <w:ilvl w:val="-1"/>
          <w:numId w:val="0"/>
        </w:numPr>
        <w:spacing w:line="360" w:lineRule="auto"/>
        <w:rPr>
          <w:rFonts w:hint="eastAsia" w:ascii="宋体" w:hAnsi="宋体" w:cs="宋体"/>
          <w:b/>
          <w:bCs/>
          <w:sz w:val="24"/>
          <w:szCs w:val="24"/>
          <w:highlight w:val="none"/>
          <w:lang w:val="en-US" w:eastAsia="zh-CN"/>
        </w:rPr>
      </w:pPr>
    </w:p>
    <w:p w14:paraId="4FBB754E">
      <w:pPr>
        <w:numPr>
          <w:ilvl w:val="-1"/>
          <w:numId w:val="0"/>
        </w:numPr>
        <w:spacing w:line="360" w:lineRule="auto"/>
        <w:rPr>
          <w:rFonts w:hint="eastAsia" w:ascii="宋体" w:hAnsi="宋体" w:cs="宋体"/>
          <w:b/>
          <w:bCs/>
          <w:sz w:val="24"/>
          <w:szCs w:val="24"/>
          <w:highlight w:val="none"/>
          <w:lang w:val="en-US" w:eastAsia="zh-CN"/>
        </w:rPr>
      </w:pPr>
    </w:p>
    <w:p w14:paraId="404C90F4">
      <w:pPr>
        <w:numPr>
          <w:ilvl w:val="-1"/>
          <w:numId w:val="0"/>
        </w:numPr>
        <w:spacing w:line="360" w:lineRule="auto"/>
        <w:rPr>
          <w:rFonts w:hint="eastAsia" w:ascii="宋体" w:hAnsi="宋体" w:cs="宋体"/>
          <w:b/>
          <w:bCs/>
          <w:sz w:val="24"/>
          <w:szCs w:val="24"/>
          <w:highlight w:val="none"/>
          <w:lang w:val="en-US" w:eastAsia="zh-CN"/>
        </w:rPr>
      </w:pPr>
    </w:p>
    <w:p w14:paraId="33E3EE14">
      <w:pPr>
        <w:numPr>
          <w:ilvl w:val="-1"/>
          <w:numId w:val="0"/>
        </w:numPr>
        <w:spacing w:line="360" w:lineRule="auto"/>
        <w:rPr>
          <w:rFonts w:hint="eastAsia" w:ascii="宋体" w:hAnsi="宋体" w:cs="宋体"/>
          <w:b/>
          <w:bCs/>
          <w:sz w:val="24"/>
          <w:szCs w:val="24"/>
          <w:highlight w:val="none"/>
          <w:lang w:val="en-US" w:eastAsia="zh-CN"/>
        </w:rPr>
      </w:pPr>
    </w:p>
    <w:p w14:paraId="58FCE692">
      <w:pPr>
        <w:numPr>
          <w:ilvl w:val="-1"/>
          <w:numId w:val="0"/>
        </w:numPr>
        <w:spacing w:line="360" w:lineRule="auto"/>
        <w:rPr>
          <w:rFonts w:hint="eastAsia" w:ascii="宋体" w:hAnsi="宋体" w:cs="宋体"/>
          <w:b/>
          <w:bCs/>
          <w:sz w:val="24"/>
          <w:szCs w:val="24"/>
          <w:highlight w:val="none"/>
          <w:lang w:val="en-US" w:eastAsia="zh-CN"/>
        </w:rPr>
      </w:pPr>
    </w:p>
    <w:p w14:paraId="201B84E6">
      <w:pPr>
        <w:numPr>
          <w:ilvl w:val="-1"/>
          <w:numId w:val="0"/>
        </w:numPr>
        <w:spacing w:line="360" w:lineRule="auto"/>
        <w:rPr>
          <w:rFonts w:hint="eastAsia" w:ascii="宋体" w:hAnsi="宋体" w:cs="宋体"/>
          <w:b/>
          <w:bCs/>
          <w:sz w:val="24"/>
          <w:szCs w:val="24"/>
          <w:highlight w:val="none"/>
          <w:lang w:val="en-US" w:eastAsia="zh-CN"/>
        </w:rPr>
      </w:pPr>
    </w:p>
    <w:p w14:paraId="443C6A10">
      <w:pPr>
        <w:numPr>
          <w:ilvl w:val="-1"/>
          <w:numId w:val="0"/>
        </w:numPr>
        <w:spacing w:line="360" w:lineRule="auto"/>
        <w:rPr>
          <w:rFonts w:hint="eastAsia" w:ascii="宋体" w:hAnsi="宋体" w:cs="宋体"/>
          <w:b/>
          <w:bCs/>
          <w:sz w:val="24"/>
          <w:szCs w:val="24"/>
          <w:highlight w:val="none"/>
          <w:lang w:val="en-US" w:eastAsia="zh-CN"/>
        </w:rPr>
      </w:pPr>
    </w:p>
    <w:p w14:paraId="07DD47FD">
      <w:pPr>
        <w:numPr>
          <w:ilvl w:val="-1"/>
          <w:numId w:val="0"/>
        </w:numPr>
        <w:spacing w:line="360" w:lineRule="auto"/>
        <w:rPr>
          <w:rFonts w:hint="eastAsia" w:ascii="宋体" w:hAnsi="宋体" w:cs="宋体"/>
          <w:b/>
          <w:bCs/>
          <w:sz w:val="24"/>
          <w:szCs w:val="24"/>
          <w:highlight w:val="none"/>
          <w:lang w:val="en-US" w:eastAsia="zh-CN"/>
        </w:rPr>
      </w:pPr>
    </w:p>
    <w:p w14:paraId="1809034F">
      <w:pPr>
        <w:numPr>
          <w:ilvl w:val="-1"/>
          <w:numId w:val="0"/>
        </w:numPr>
        <w:spacing w:line="360" w:lineRule="auto"/>
        <w:rPr>
          <w:rFonts w:hint="eastAsia" w:ascii="宋体" w:hAnsi="宋体" w:cs="宋体"/>
          <w:b/>
          <w:bCs/>
          <w:sz w:val="24"/>
          <w:szCs w:val="24"/>
          <w:highlight w:val="none"/>
          <w:lang w:val="en-US" w:eastAsia="zh-CN"/>
        </w:rPr>
      </w:pPr>
    </w:p>
    <w:p w14:paraId="572F7AB2">
      <w:pPr>
        <w:numPr>
          <w:ilvl w:val="-1"/>
          <w:numId w:val="0"/>
        </w:numPr>
        <w:spacing w:line="360" w:lineRule="auto"/>
        <w:rPr>
          <w:rFonts w:hint="eastAsia" w:ascii="宋体" w:hAnsi="宋体" w:cs="宋体"/>
          <w:b/>
          <w:bCs/>
          <w:sz w:val="24"/>
          <w:szCs w:val="24"/>
          <w:highlight w:val="none"/>
          <w:lang w:val="en-US" w:eastAsia="zh-CN"/>
        </w:rPr>
      </w:pPr>
    </w:p>
    <w:p w14:paraId="703A3982">
      <w:pPr>
        <w:numPr>
          <w:ilvl w:val="-1"/>
          <w:numId w:val="0"/>
        </w:numPr>
        <w:spacing w:line="360" w:lineRule="auto"/>
        <w:rPr>
          <w:rFonts w:hint="eastAsia" w:ascii="宋体" w:hAnsi="宋体" w:cs="宋体"/>
          <w:b/>
          <w:bCs/>
          <w:sz w:val="24"/>
          <w:szCs w:val="24"/>
          <w:highlight w:val="none"/>
          <w:lang w:val="en-US" w:eastAsia="zh-CN"/>
        </w:rPr>
      </w:pPr>
    </w:p>
    <w:p w14:paraId="39CFC72C">
      <w:pPr>
        <w:numPr>
          <w:ilvl w:val="-1"/>
          <w:numId w:val="0"/>
        </w:numPr>
        <w:spacing w:line="360" w:lineRule="auto"/>
        <w:rPr>
          <w:rFonts w:hint="eastAsia" w:ascii="宋体" w:hAnsi="宋体" w:cs="宋体"/>
          <w:b/>
          <w:bCs/>
          <w:sz w:val="24"/>
          <w:szCs w:val="24"/>
          <w:highlight w:val="none"/>
          <w:lang w:val="en-US" w:eastAsia="zh-CN"/>
        </w:rPr>
      </w:pPr>
    </w:p>
    <w:p w14:paraId="73737162">
      <w:pPr>
        <w:numPr>
          <w:ilvl w:val="-1"/>
          <w:numId w:val="0"/>
        </w:numPr>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2.2供应商营业执照复印件</w:t>
      </w:r>
    </w:p>
    <w:p w14:paraId="723DDBF6">
      <w:pPr>
        <w:numPr>
          <w:ilvl w:val="-1"/>
          <w:numId w:val="0"/>
        </w:numPr>
        <w:spacing w:line="360" w:lineRule="auto"/>
        <w:rPr>
          <w:rFonts w:hint="eastAsia" w:ascii="宋体" w:hAnsi="宋体" w:cs="宋体"/>
          <w:b/>
          <w:bCs/>
          <w:sz w:val="24"/>
          <w:szCs w:val="24"/>
          <w:highlight w:val="none"/>
          <w:lang w:val="en-US" w:eastAsia="zh-CN"/>
        </w:rPr>
      </w:pPr>
    </w:p>
    <w:p w14:paraId="5971840F">
      <w:pPr>
        <w:numPr>
          <w:ilvl w:val="-1"/>
          <w:numId w:val="0"/>
        </w:numPr>
        <w:spacing w:line="360" w:lineRule="auto"/>
        <w:rPr>
          <w:rFonts w:hint="eastAsia" w:ascii="宋体" w:hAnsi="宋体" w:cs="宋体"/>
          <w:b/>
          <w:bCs/>
          <w:sz w:val="24"/>
          <w:szCs w:val="24"/>
          <w:highlight w:val="none"/>
          <w:lang w:val="en-US" w:eastAsia="zh-CN"/>
        </w:rPr>
      </w:pPr>
    </w:p>
    <w:p w14:paraId="777F8A75">
      <w:pPr>
        <w:numPr>
          <w:ilvl w:val="-1"/>
          <w:numId w:val="0"/>
        </w:numPr>
        <w:spacing w:line="360" w:lineRule="auto"/>
        <w:rPr>
          <w:rFonts w:hint="eastAsia" w:ascii="宋体" w:hAnsi="宋体" w:cs="宋体"/>
          <w:b/>
          <w:bCs/>
          <w:sz w:val="24"/>
          <w:szCs w:val="24"/>
          <w:highlight w:val="none"/>
          <w:lang w:val="en-US" w:eastAsia="zh-CN"/>
        </w:rPr>
      </w:pPr>
    </w:p>
    <w:p w14:paraId="1DC5C084">
      <w:pPr>
        <w:numPr>
          <w:ilvl w:val="-1"/>
          <w:numId w:val="0"/>
        </w:numPr>
        <w:spacing w:line="360" w:lineRule="auto"/>
        <w:rPr>
          <w:rFonts w:hint="eastAsia" w:ascii="宋体" w:hAnsi="宋体" w:cs="宋体"/>
          <w:b/>
          <w:bCs/>
          <w:sz w:val="24"/>
          <w:szCs w:val="24"/>
          <w:highlight w:val="none"/>
          <w:lang w:val="en-US" w:eastAsia="zh-CN"/>
        </w:rPr>
      </w:pPr>
    </w:p>
    <w:p w14:paraId="18ADFC5E">
      <w:pPr>
        <w:numPr>
          <w:ilvl w:val="-1"/>
          <w:numId w:val="0"/>
        </w:numPr>
        <w:spacing w:line="360" w:lineRule="auto"/>
        <w:rPr>
          <w:rFonts w:hint="eastAsia" w:ascii="宋体" w:hAnsi="宋体" w:cs="宋体"/>
          <w:b/>
          <w:bCs/>
          <w:sz w:val="24"/>
          <w:szCs w:val="24"/>
          <w:highlight w:val="none"/>
          <w:lang w:val="en-US" w:eastAsia="zh-CN"/>
        </w:rPr>
      </w:pPr>
    </w:p>
    <w:p w14:paraId="656ED661">
      <w:pPr>
        <w:numPr>
          <w:ilvl w:val="-1"/>
          <w:numId w:val="0"/>
        </w:numPr>
        <w:spacing w:line="360" w:lineRule="auto"/>
        <w:rPr>
          <w:rFonts w:hint="eastAsia" w:ascii="宋体" w:hAnsi="宋体" w:cs="宋体"/>
          <w:b/>
          <w:bCs/>
          <w:sz w:val="24"/>
          <w:szCs w:val="24"/>
          <w:highlight w:val="none"/>
          <w:lang w:val="en-US" w:eastAsia="zh-CN"/>
        </w:rPr>
      </w:pPr>
    </w:p>
    <w:p w14:paraId="61068C6B">
      <w:pPr>
        <w:numPr>
          <w:ilvl w:val="-1"/>
          <w:numId w:val="0"/>
        </w:numPr>
        <w:spacing w:line="360" w:lineRule="auto"/>
        <w:rPr>
          <w:rFonts w:hint="eastAsia" w:ascii="宋体" w:hAnsi="宋体" w:cs="宋体"/>
          <w:b/>
          <w:bCs/>
          <w:sz w:val="24"/>
          <w:szCs w:val="24"/>
          <w:highlight w:val="none"/>
          <w:lang w:val="en-US" w:eastAsia="zh-CN"/>
        </w:rPr>
      </w:pPr>
    </w:p>
    <w:p w14:paraId="3EBA8471">
      <w:pPr>
        <w:numPr>
          <w:ilvl w:val="-1"/>
          <w:numId w:val="0"/>
        </w:numPr>
        <w:spacing w:line="360" w:lineRule="auto"/>
        <w:rPr>
          <w:rFonts w:hint="eastAsia" w:ascii="宋体" w:hAnsi="宋体" w:cs="宋体"/>
          <w:b/>
          <w:bCs/>
          <w:sz w:val="24"/>
          <w:szCs w:val="24"/>
          <w:highlight w:val="none"/>
          <w:lang w:val="en-US" w:eastAsia="zh-CN"/>
        </w:rPr>
      </w:pPr>
    </w:p>
    <w:p w14:paraId="53E0799D">
      <w:pPr>
        <w:numPr>
          <w:ilvl w:val="-1"/>
          <w:numId w:val="0"/>
        </w:numPr>
        <w:spacing w:line="360" w:lineRule="auto"/>
        <w:rPr>
          <w:rFonts w:hint="eastAsia" w:ascii="宋体" w:hAnsi="宋体" w:cs="宋体"/>
          <w:b/>
          <w:bCs/>
          <w:sz w:val="24"/>
          <w:szCs w:val="24"/>
          <w:highlight w:val="none"/>
          <w:lang w:val="en-US" w:eastAsia="zh-CN"/>
        </w:rPr>
      </w:pPr>
    </w:p>
    <w:p w14:paraId="4E93CC71">
      <w:pPr>
        <w:numPr>
          <w:ilvl w:val="-1"/>
          <w:numId w:val="0"/>
        </w:numPr>
        <w:spacing w:line="360" w:lineRule="auto"/>
        <w:rPr>
          <w:rFonts w:hint="eastAsia" w:ascii="宋体" w:hAnsi="宋体" w:cs="宋体"/>
          <w:b/>
          <w:bCs/>
          <w:sz w:val="24"/>
          <w:szCs w:val="24"/>
          <w:highlight w:val="none"/>
          <w:lang w:val="en-US" w:eastAsia="zh-CN"/>
        </w:rPr>
      </w:pPr>
    </w:p>
    <w:p w14:paraId="6162259C">
      <w:pPr>
        <w:numPr>
          <w:ilvl w:val="-1"/>
          <w:numId w:val="0"/>
        </w:numPr>
        <w:spacing w:line="360" w:lineRule="auto"/>
        <w:rPr>
          <w:rFonts w:hint="eastAsia" w:ascii="宋体" w:hAnsi="宋体" w:cs="宋体"/>
          <w:b/>
          <w:bCs/>
          <w:sz w:val="24"/>
          <w:szCs w:val="24"/>
          <w:highlight w:val="none"/>
          <w:lang w:val="en-US" w:eastAsia="zh-CN"/>
        </w:rPr>
      </w:pPr>
    </w:p>
    <w:p w14:paraId="571992FC">
      <w:pPr>
        <w:numPr>
          <w:ilvl w:val="-1"/>
          <w:numId w:val="0"/>
        </w:numPr>
        <w:spacing w:line="360" w:lineRule="auto"/>
        <w:rPr>
          <w:rFonts w:hint="eastAsia" w:ascii="宋体" w:hAnsi="宋体" w:cs="宋体"/>
          <w:b/>
          <w:bCs/>
          <w:sz w:val="24"/>
          <w:szCs w:val="24"/>
          <w:highlight w:val="none"/>
          <w:lang w:val="en-US" w:eastAsia="zh-CN"/>
        </w:rPr>
      </w:pPr>
    </w:p>
    <w:p w14:paraId="31F63EF8">
      <w:pPr>
        <w:numPr>
          <w:ilvl w:val="-1"/>
          <w:numId w:val="0"/>
        </w:numPr>
        <w:spacing w:line="360" w:lineRule="auto"/>
        <w:rPr>
          <w:rFonts w:hint="eastAsia" w:ascii="宋体" w:hAnsi="宋体" w:cs="宋体"/>
          <w:b/>
          <w:bCs/>
          <w:sz w:val="24"/>
          <w:szCs w:val="24"/>
          <w:highlight w:val="none"/>
          <w:lang w:val="en-US" w:eastAsia="zh-CN"/>
        </w:rPr>
      </w:pPr>
    </w:p>
    <w:p w14:paraId="4B171D0E">
      <w:pPr>
        <w:numPr>
          <w:ilvl w:val="-1"/>
          <w:numId w:val="0"/>
        </w:numPr>
        <w:spacing w:line="360" w:lineRule="auto"/>
        <w:rPr>
          <w:rFonts w:hint="eastAsia" w:ascii="宋体" w:hAnsi="宋体" w:cs="宋体"/>
          <w:b/>
          <w:bCs/>
          <w:sz w:val="24"/>
          <w:szCs w:val="24"/>
          <w:highlight w:val="none"/>
          <w:lang w:val="en-US" w:eastAsia="zh-CN"/>
        </w:rPr>
      </w:pPr>
    </w:p>
    <w:p w14:paraId="621E008E">
      <w:pPr>
        <w:numPr>
          <w:ilvl w:val="-1"/>
          <w:numId w:val="0"/>
        </w:numPr>
        <w:spacing w:line="360" w:lineRule="auto"/>
        <w:rPr>
          <w:rFonts w:hint="eastAsia" w:ascii="宋体" w:hAnsi="宋体" w:cs="宋体"/>
          <w:b/>
          <w:bCs/>
          <w:sz w:val="24"/>
          <w:szCs w:val="24"/>
          <w:highlight w:val="none"/>
          <w:lang w:val="en-US" w:eastAsia="zh-CN"/>
        </w:rPr>
      </w:pPr>
    </w:p>
    <w:p w14:paraId="20DE378F">
      <w:pPr>
        <w:numPr>
          <w:ilvl w:val="-1"/>
          <w:numId w:val="0"/>
        </w:numPr>
        <w:spacing w:line="360" w:lineRule="auto"/>
        <w:rPr>
          <w:rFonts w:hint="eastAsia" w:ascii="宋体" w:hAnsi="宋体" w:cs="宋体"/>
          <w:b/>
          <w:bCs/>
          <w:sz w:val="24"/>
          <w:szCs w:val="24"/>
          <w:highlight w:val="none"/>
          <w:lang w:val="en-US" w:eastAsia="zh-CN"/>
        </w:rPr>
      </w:pPr>
    </w:p>
    <w:p w14:paraId="6E182081">
      <w:pPr>
        <w:numPr>
          <w:ilvl w:val="-1"/>
          <w:numId w:val="0"/>
        </w:numPr>
        <w:spacing w:line="360" w:lineRule="auto"/>
        <w:rPr>
          <w:rFonts w:hint="eastAsia" w:ascii="宋体" w:hAnsi="宋体" w:cs="宋体"/>
          <w:b/>
          <w:bCs/>
          <w:sz w:val="24"/>
          <w:szCs w:val="24"/>
          <w:highlight w:val="none"/>
          <w:lang w:val="en-US" w:eastAsia="zh-CN"/>
        </w:rPr>
      </w:pPr>
    </w:p>
    <w:p w14:paraId="3EC06C7E">
      <w:pPr>
        <w:numPr>
          <w:ilvl w:val="-1"/>
          <w:numId w:val="0"/>
        </w:numPr>
        <w:spacing w:line="360" w:lineRule="auto"/>
        <w:rPr>
          <w:rFonts w:hint="eastAsia" w:ascii="宋体" w:hAnsi="宋体" w:cs="宋体"/>
          <w:b/>
          <w:bCs/>
          <w:sz w:val="24"/>
          <w:szCs w:val="24"/>
          <w:highlight w:val="none"/>
          <w:lang w:val="en-US" w:eastAsia="zh-CN"/>
        </w:rPr>
      </w:pPr>
    </w:p>
    <w:p w14:paraId="0A0B4E88">
      <w:pPr>
        <w:numPr>
          <w:ilvl w:val="-1"/>
          <w:numId w:val="0"/>
        </w:numPr>
        <w:spacing w:line="360" w:lineRule="auto"/>
        <w:rPr>
          <w:rFonts w:hint="eastAsia" w:ascii="宋体" w:hAnsi="宋体" w:cs="宋体"/>
          <w:b/>
          <w:bCs/>
          <w:sz w:val="24"/>
          <w:szCs w:val="24"/>
          <w:highlight w:val="none"/>
          <w:lang w:val="en-US" w:eastAsia="zh-CN"/>
        </w:rPr>
      </w:pPr>
    </w:p>
    <w:p w14:paraId="0E339E50">
      <w:pPr>
        <w:numPr>
          <w:ilvl w:val="-1"/>
          <w:numId w:val="0"/>
        </w:numPr>
        <w:spacing w:line="360" w:lineRule="auto"/>
        <w:rPr>
          <w:rFonts w:hint="eastAsia" w:ascii="宋体" w:hAnsi="宋体" w:cs="宋体"/>
          <w:b/>
          <w:bCs/>
          <w:sz w:val="24"/>
          <w:szCs w:val="24"/>
          <w:highlight w:val="none"/>
          <w:lang w:val="en-US" w:eastAsia="zh-CN"/>
        </w:rPr>
      </w:pPr>
    </w:p>
    <w:p w14:paraId="0BCB78BE">
      <w:pPr>
        <w:numPr>
          <w:ilvl w:val="-1"/>
          <w:numId w:val="0"/>
        </w:numPr>
        <w:spacing w:line="360" w:lineRule="auto"/>
        <w:rPr>
          <w:rFonts w:hint="eastAsia" w:ascii="宋体" w:hAnsi="宋体" w:cs="宋体"/>
          <w:b/>
          <w:bCs/>
          <w:sz w:val="24"/>
          <w:szCs w:val="24"/>
          <w:highlight w:val="none"/>
          <w:lang w:val="en-US" w:eastAsia="zh-CN"/>
        </w:rPr>
      </w:pPr>
    </w:p>
    <w:p w14:paraId="5465EA85">
      <w:pPr>
        <w:numPr>
          <w:ilvl w:val="-1"/>
          <w:numId w:val="0"/>
        </w:numPr>
        <w:spacing w:line="360" w:lineRule="auto"/>
        <w:rPr>
          <w:rFonts w:hint="eastAsia" w:ascii="宋体" w:hAnsi="宋体" w:cs="宋体"/>
          <w:b/>
          <w:bCs/>
          <w:sz w:val="24"/>
          <w:szCs w:val="24"/>
          <w:highlight w:val="none"/>
          <w:lang w:val="en-US" w:eastAsia="zh-CN"/>
        </w:rPr>
      </w:pPr>
    </w:p>
    <w:p w14:paraId="0EE571DC">
      <w:pPr>
        <w:numPr>
          <w:ilvl w:val="-1"/>
          <w:numId w:val="0"/>
        </w:numPr>
        <w:spacing w:line="360" w:lineRule="auto"/>
        <w:rPr>
          <w:rFonts w:hint="eastAsia" w:ascii="宋体" w:hAnsi="宋体" w:cs="宋体"/>
          <w:b/>
          <w:bCs/>
          <w:sz w:val="24"/>
          <w:szCs w:val="24"/>
          <w:highlight w:val="none"/>
          <w:lang w:val="en-US" w:eastAsia="zh-CN"/>
        </w:rPr>
      </w:pPr>
    </w:p>
    <w:p w14:paraId="667EE077">
      <w:pPr>
        <w:numPr>
          <w:ilvl w:val="-1"/>
          <w:numId w:val="0"/>
        </w:numPr>
        <w:spacing w:line="360" w:lineRule="auto"/>
        <w:rPr>
          <w:rFonts w:hint="eastAsia" w:ascii="宋体" w:hAnsi="宋体" w:cs="宋体"/>
          <w:b/>
          <w:bCs/>
          <w:sz w:val="24"/>
          <w:szCs w:val="24"/>
          <w:highlight w:val="none"/>
          <w:lang w:val="en-US" w:eastAsia="zh-CN"/>
        </w:rPr>
      </w:pPr>
    </w:p>
    <w:p w14:paraId="62C50B09">
      <w:pPr>
        <w:numPr>
          <w:ilvl w:val="-1"/>
          <w:numId w:val="0"/>
        </w:numPr>
        <w:spacing w:line="360" w:lineRule="auto"/>
        <w:rPr>
          <w:rFonts w:hint="eastAsia" w:ascii="宋体" w:hAnsi="宋体" w:cs="宋体"/>
          <w:b/>
          <w:bCs/>
          <w:sz w:val="24"/>
          <w:szCs w:val="24"/>
          <w:highlight w:val="none"/>
          <w:lang w:val="en-US" w:eastAsia="zh-CN"/>
        </w:rPr>
      </w:pPr>
    </w:p>
    <w:p w14:paraId="3C59BB10">
      <w:pPr>
        <w:numPr>
          <w:ilvl w:val="-1"/>
          <w:numId w:val="0"/>
        </w:numPr>
        <w:spacing w:line="360" w:lineRule="auto"/>
        <w:rPr>
          <w:rFonts w:hint="eastAsia" w:ascii="宋体" w:hAnsi="宋体" w:cs="宋体"/>
          <w:b/>
          <w:bCs/>
          <w:sz w:val="24"/>
          <w:szCs w:val="24"/>
          <w:highlight w:val="none"/>
          <w:lang w:val="en-US" w:eastAsia="zh-CN"/>
        </w:rPr>
      </w:pPr>
    </w:p>
    <w:p w14:paraId="4428F6BA">
      <w:pPr>
        <w:numPr>
          <w:ilvl w:val="-1"/>
          <w:numId w:val="0"/>
        </w:numPr>
        <w:spacing w:line="360" w:lineRule="auto"/>
        <w:rPr>
          <w:rFonts w:hint="eastAsia" w:ascii="宋体" w:hAnsi="宋体" w:cs="宋体"/>
          <w:b/>
          <w:bCs/>
          <w:sz w:val="24"/>
          <w:szCs w:val="24"/>
          <w:highlight w:val="none"/>
          <w:lang w:val="en-US" w:eastAsia="zh-CN"/>
        </w:rPr>
      </w:pPr>
    </w:p>
    <w:p w14:paraId="018548C9">
      <w:pPr>
        <w:numPr>
          <w:ilvl w:val="-1"/>
          <w:numId w:val="0"/>
        </w:numPr>
        <w:spacing w:line="360" w:lineRule="auto"/>
        <w:rPr>
          <w:rFonts w:hint="eastAsia" w:ascii="宋体" w:hAnsi="宋体" w:cs="宋体"/>
          <w:b/>
          <w:bCs/>
          <w:sz w:val="24"/>
          <w:szCs w:val="24"/>
          <w:highlight w:val="none"/>
          <w:lang w:val="en-US" w:eastAsia="zh-CN"/>
        </w:rPr>
      </w:pPr>
    </w:p>
    <w:p w14:paraId="3417529F">
      <w:pPr>
        <w:numPr>
          <w:ilvl w:val="-1"/>
          <w:numId w:val="0"/>
        </w:numPr>
        <w:spacing w:line="360" w:lineRule="auto"/>
        <w:rPr>
          <w:rFonts w:hint="eastAsia" w:ascii="宋体" w:hAnsi="宋体" w:cs="宋体"/>
          <w:b/>
          <w:bCs/>
          <w:sz w:val="24"/>
          <w:szCs w:val="24"/>
          <w:highlight w:val="none"/>
          <w:lang w:val="en-US" w:eastAsia="zh-CN"/>
        </w:rPr>
      </w:pPr>
    </w:p>
    <w:p w14:paraId="1476E8C4">
      <w:pPr>
        <w:numPr>
          <w:ilvl w:val="-1"/>
          <w:numId w:val="0"/>
        </w:numPr>
        <w:spacing w:line="360" w:lineRule="auto"/>
        <w:rPr>
          <w:rFonts w:hint="eastAsia" w:ascii="宋体" w:hAnsi="宋体" w:cs="宋体"/>
          <w:b/>
          <w:bCs/>
          <w:sz w:val="24"/>
          <w:szCs w:val="24"/>
          <w:highlight w:val="none"/>
          <w:lang w:val="en-US" w:eastAsia="zh-CN"/>
        </w:rPr>
      </w:pPr>
    </w:p>
    <w:p w14:paraId="4ECAFB14">
      <w:pPr>
        <w:numPr>
          <w:ilvl w:val="-1"/>
          <w:numId w:val="0"/>
        </w:num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 xml:space="preserve">2.3 </w:t>
      </w:r>
      <w:r>
        <w:rPr>
          <w:rFonts w:hint="eastAsia" w:ascii="宋体" w:hAnsi="宋体" w:cs="宋体"/>
          <w:b/>
          <w:bCs/>
          <w:sz w:val="24"/>
          <w:szCs w:val="24"/>
          <w:highlight w:val="none"/>
        </w:rPr>
        <w:t>格式3.法定代表人/负责人证明或授权委托书</w:t>
      </w:r>
      <w:bookmarkEnd w:id="21"/>
      <w:bookmarkEnd w:id="22"/>
      <w:bookmarkEnd w:id="23"/>
      <w:bookmarkEnd w:id="24"/>
    </w:p>
    <w:p w14:paraId="060481C5">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3.1法定代表人/负责人证明格式</w:t>
      </w:r>
    </w:p>
    <w:p w14:paraId="16F2B9B5">
      <w:pPr>
        <w:spacing w:line="5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法定代表人身份证明书</w:t>
      </w:r>
    </w:p>
    <w:p w14:paraId="7F037091">
      <w:pPr>
        <w:spacing w:line="500" w:lineRule="exact"/>
        <w:ind w:firstLine="960" w:firstLineChars="400"/>
        <w:rPr>
          <w:rFonts w:ascii="宋体" w:hAnsi="宋体" w:cs="宋体"/>
          <w:sz w:val="24"/>
          <w:szCs w:val="24"/>
          <w:highlight w:val="none"/>
        </w:rPr>
      </w:pPr>
      <w:r>
        <w:rPr>
          <w:rFonts w:hint="eastAsia" w:ascii="宋体" w:hAnsi="宋体" w:cs="宋体"/>
          <w:sz w:val="24"/>
          <w:szCs w:val="24"/>
          <w:highlight w:val="none"/>
        </w:rPr>
        <w:t>在我单位任</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职务，是我单位法定代表人，身份证号为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，特此证明。</w:t>
      </w:r>
    </w:p>
    <w:p w14:paraId="7B924BC2">
      <w:pPr>
        <w:spacing w:line="500" w:lineRule="exact"/>
        <w:ind w:firstLine="537" w:firstLineChars="224"/>
        <w:rPr>
          <w:rFonts w:ascii="宋体" w:hAnsi="宋体" w:cs="宋体"/>
          <w:sz w:val="24"/>
          <w:szCs w:val="24"/>
          <w:highlight w:val="none"/>
        </w:rPr>
      </w:pPr>
    </w:p>
    <w:p w14:paraId="466AE514">
      <w:pPr>
        <w:spacing w:line="500" w:lineRule="exact"/>
        <w:jc w:val="left"/>
        <w:rPr>
          <w:rFonts w:ascii="宋体" w:hAnsi="宋体" w:cs="宋体"/>
          <w:sz w:val="24"/>
          <w:szCs w:val="24"/>
          <w:highlight w:val="none"/>
        </w:rPr>
      </w:pPr>
      <w:r>
        <w:rPr>
          <w:rFonts w:hint="eastAsia" w:ascii="宋体" w:hAnsi="宋体" w:cs="宋体"/>
          <w:sz w:val="24"/>
          <w:szCs w:val="24"/>
          <w:highlight w:val="none"/>
        </w:rPr>
        <w:t>（单位盖章）</w:t>
      </w:r>
    </w:p>
    <w:p w14:paraId="25A747AE">
      <w:pPr>
        <w:spacing w:line="500" w:lineRule="exact"/>
        <w:ind w:firstLine="537" w:firstLineChars="224"/>
        <w:rPr>
          <w:rFonts w:ascii="宋体" w:hAnsi="宋体" w:cs="宋体"/>
          <w:sz w:val="24"/>
          <w:szCs w:val="24"/>
          <w:highlight w:val="none"/>
        </w:rPr>
      </w:pPr>
    </w:p>
    <w:p w14:paraId="7A1B836E">
      <w:pPr>
        <w:spacing w:line="500" w:lineRule="exact"/>
        <w:rPr>
          <w:rFonts w:ascii="宋体" w:hAnsi="宋体" w:cs="宋体"/>
          <w:sz w:val="24"/>
          <w:szCs w:val="24"/>
          <w:highlight w:val="none"/>
        </w:rPr>
      </w:pPr>
      <w:r>
        <w:rPr>
          <w:rFonts w:hint="eastAsia" w:ascii="宋体" w:hAnsi="宋体" w:cs="宋体"/>
          <w:sz w:val="24"/>
          <w:szCs w:val="24"/>
          <w:highlight w:val="none"/>
        </w:rPr>
        <w:t>日期：202</w:t>
      </w:r>
      <w:r>
        <w:rPr>
          <w:rFonts w:ascii="宋体" w:hAnsi="宋体" w:cs="宋体"/>
          <w:sz w:val="24"/>
          <w:szCs w:val="24"/>
          <w:highlight w:val="none"/>
        </w:rPr>
        <w:t>4</w:t>
      </w:r>
      <w:r>
        <w:rPr>
          <w:rFonts w:hint="eastAsia" w:ascii="宋体" w:hAnsi="宋体" w:cs="宋体"/>
          <w:sz w:val="24"/>
          <w:szCs w:val="24"/>
          <w:highlight w:val="none"/>
        </w:rPr>
        <w:t xml:space="preserve">年 </w:t>
      </w:r>
      <w:r>
        <w:rPr>
          <w:rFonts w:ascii="宋体" w:hAnsi="宋体" w:cs="宋体"/>
          <w:sz w:val="24"/>
          <w:szCs w:val="24"/>
          <w:highlight w:val="none"/>
        </w:rPr>
        <w:t xml:space="preserve">  </w:t>
      </w:r>
      <w:r>
        <w:rPr>
          <w:rFonts w:hint="eastAsia" w:ascii="宋体" w:hAnsi="宋体" w:cs="宋体"/>
          <w:sz w:val="24"/>
          <w:szCs w:val="24"/>
          <w:highlight w:val="none"/>
        </w:rPr>
        <w:t xml:space="preserve">月 </w:t>
      </w:r>
      <w:r>
        <w:rPr>
          <w:rFonts w:ascii="宋体" w:hAnsi="宋体" w:cs="宋体"/>
          <w:sz w:val="24"/>
          <w:szCs w:val="24"/>
          <w:highlight w:val="none"/>
        </w:rPr>
        <w:t xml:space="preserve"> </w:t>
      </w:r>
      <w:r>
        <w:rPr>
          <w:rFonts w:hint="eastAsia" w:ascii="宋体" w:hAnsi="宋体" w:cs="宋体"/>
          <w:sz w:val="24"/>
          <w:szCs w:val="24"/>
          <w:highlight w:val="none"/>
        </w:rPr>
        <w:t>日</w:t>
      </w:r>
    </w:p>
    <w:p w14:paraId="28ABAA05">
      <w:pPr>
        <w:spacing w:line="500" w:lineRule="exact"/>
        <w:rPr>
          <w:rFonts w:ascii="宋体" w:hAnsi="宋体" w:cs="宋体"/>
          <w:sz w:val="24"/>
          <w:szCs w:val="24"/>
          <w:highlight w:val="none"/>
        </w:rPr>
      </w:pPr>
      <w:r>
        <w:rPr>
          <w:rFonts w:hint="eastAsia" w:ascii="宋体" w:hAnsi="宋体" w:cs="宋体"/>
          <w:sz w:val="24"/>
          <w:szCs w:val="24"/>
          <w:highlight w:val="none"/>
        </w:rPr>
        <w:t xml:space="preserve">单位通信地址：                                </w:t>
      </w:r>
    </w:p>
    <w:p w14:paraId="6BF7B9BB">
      <w:pPr>
        <w:spacing w:line="500" w:lineRule="exact"/>
        <w:rPr>
          <w:rFonts w:ascii="宋体" w:hAnsi="宋体" w:cs="宋体"/>
          <w:sz w:val="24"/>
          <w:szCs w:val="24"/>
          <w:highlight w:val="none"/>
        </w:rPr>
      </w:pPr>
    </w:p>
    <w:p w14:paraId="5AE6576C">
      <w:pPr>
        <w:spacing w:line="500" w:lineRule="exact"/>
        <w:rPr>
          <w:rFonts w:ascii="宋体" w:hAnsi="宋体" w:cs="宋体"/>
          <w:sz w:val="24"/>
          <w:szCs w:val="24"/>
          <w:highlight w:val="none"/>
        </w:rPr>
      </w:pPr>
      <w:r>
        <w:rPr>
          <w:rFonts w:hint="eastAsia" w:ascii="宋体" w:hAnsi="宋体" w:cs="宋体"/>
          <w:sz w:val="24"/>
          <w:szCs w:val="24"/>
          <w:highlight w:val="none"/>
        </w:rPr>
        <w:t xml:space="preserve">邮政编码：                 单位联系电话：   </w:t>
      </w:r>
    </w:p>
    <w:p w14:paraId="6D48A026">
      <w:pPr>
        <w:rPr>
          <w:rFonts w:hint="eastAsia" w:ascii="宋体" w:hAnsi="宋体" w:cs="宋体"/>
          <w:sz w:val="24"/>
          <w:szCs w:val="24"/>
          <w:highlight w:val="none"/>
        </w:rPr>
      </w:pPr>
    </w:p>
    <w:p w14:paraId="7070C0B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color w:val="auto"/>
          <w:sz w:val="24"/>
          <w:szCs w:val="24"/>
          <w:highlight w:val="none"/>
          <w:u w:val="single"/>
        </w:rPr>
        <w:t xml:space="preserve">       (盖单位章)      </w:t>
      </w:r>
    </w:p>
    <w:p w14:paraId="23B151A0">
      <w:pPr>
        <w:widowControl/>
        <w:adjustRightInd w:val="0"/>
        <w:snapToGrid w:val="0"/>
        <w:spacing w:line="540" w:lineRule="exact"/>
        <w:jc w:val="right"/>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highlight w:val="none"/>
              </w:rPr>
            </w:pPr>
          </w:p>
        </w:tc>
      </w:tr>
    </w:tbl>
    <w:p w14:paraId="3AA67351">
      <w:pPr>
        <w:adjustRightInd w:val="0"/>
        <w:snapToGrid w:val="0"/>
        <w:spacing w:line="600" w:lineRule="exact"/>
        <w:ind w:firstLine="480"/>
        <w:rPr>
          <w:rFonts w:hint="eastAsia" w:ascii="宋体" w:hAnsi="宋体" w:cs="宋体"/>
          <w:sz w:val="24"/>
          <w:szCs w:val="24"/>
          <w:highlight w:val="none"/>
        </w:rPr>
      </w:pPr>
      <w:r>
        <w:rPr>
          <w:rFonts w:hint="eastAsia" w:ascii="宋体" w:hAnsi="宋体" w:cs="宋体"/>
          <w:kern w:val="0"/>
          <w:sz w:val="24"/>
          <w:szCs w:val="24"/>
          <w:highlight w:val="none"/>
        </w:rPr>
        <w:t>注：法定代表人/负责人证明书亦可采用工商行政管理局统一制订的格式。</w:t>
      </w:r>
    </w:p>
    <w:p w14:paraId="5D892D7C">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br w:type="page"/>
      </w:r>
      <w:r>
        <w:rPr>
          <w:rFonts w:hint="eastAsia" w:ascii="宋体" w:hAnsi="宋体" w:cs="宋体"/>
          <w:kern w:val="0"/>
          <w:sz w:val="24"/>
          <w:szCs w:val="24"/>
          <w:highlight w:val="none"/>
          <w:lang w:val="en-US" w:eastAsia="zh-CN"/>
        </w:rPr>
        <w:t xml:space="preserve">2.3.2 </w:t>
      </w:r>
      <w:r>
        <w:rPr>
          <w:rFonts w:hint="eastAsia" w:ascii="宋体" w:hAnsi="宋体" w:cs="宋体"/>
          <w:sz w:val="24"/>
          <w:szCs w:val="24"/>
          <w:highlight w:val="none"/>
        </w:rPr>
        <w:t>法人授权委托书</w:t>
      </w:r>
    </w:p>
    <w:p w14:paraId="7809FB23">
      <w:pPr>
        <w:spacing w:line="500" w:lineRule="exact"/>
        <w:ind w:firstLine="1446" w:firstLineChars="600"/>
        <w:rPr>
          <w:rFonts w:hint="eastAsia" w:ascii="宋体" w:hAnsi="宋体" w:cs="宋体"/>
          <w:b/>
          <w:bCs/>
          <w:sz w:val="24"/>
          <w:szCs w:val="24"/>
          <w:highlight w:val="none"/>
        </w:rPr>
      </w:pPr>
      <w:r>
        <w:rPr>
          <w:rFonts w:hint="eastAsia" w:ascii="宋体" w:hAnsi="宋体" w:cs="宋体"/>
          <w:b/>
          <w:bCs/>
          <w:sz w:val="24"/>
          <w:szCs w:val="24"/>
          <w:highlight w:val="none"/>
        </w:rPr>
        <w:t>法定代表人授权委托证明书</w:t>
      </w:r>
    </w:p>
    <w:p w14:paraId="290901F8">
      <w:pPr>
        <w:pStyle w:val="31"/>
        <w:spacing w:line="360" w:lineRule="auto"/>
        <w:ind w:firstLine="424" w:firstLineChars="177"/>
        <w:rPr>
          <w:rFonts w:hint="eastAsia" w:hAnsi="宋体" w:cs="宋体"/>
          <w:bCs/>
          <w:sz w:val="24"/>
          <w:szCs w:val="24"/>
          <w:highlight w:val="none"/>
        </w:rPr>
      </w:pPr>
    </w:p>
    <w:p w14:paraId="22002D0D">
      <w:pPr>
        <w:pStyle w:val="31"/>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兹授权（委托代理人姓名）为我方委托代理人，其权限是：</w:t>
      </w:r>
      <w:r>
        <w:rPr>
          <w:rFonts w:hint="eastAsia" w:hAnsi="宋体" w:cs="宋体"/>
          <w:sz w:val="24"/>
          <w:szCs w:val="24"/>
          <w:highlight w:val="none"/>
        </w:rPr>
        <w:t>办理                       （采购单位名称）组织的“                （项目名称）”的投标和合同执行，以我方的名义处理一切与之有关的事宜。</w:t>
      </w:r>
    </w:p>
    <w:p w14:paraId="050B0DA0">
      <w:pPr>
        <w:pStyle w:val="31"/>
        <w:spacing w:line="360" w:lineRule="auto"/>
        <w:ind w:firstLine="480" w:firstLineChars="200"/>
        <w:rPr>
          <w:rFonts w:hint="eastAsia" w:hAnsi="宋体" w:cs="宋体"/>
          <w:bCs/>
          <w:sz w:val="24"/>
          <w:szCs w:val="24"/>
          <w:highlight w:val="none"/>
        </w:rPr>
      </w:pPr>
      <w:r>
        <w:rPr>
          <w:rFonts w:hint="eastAsia" w:hAnsi="宋体" w:cs="宋体"/>
          <w:sz w:val="24"/>
          <w:szCs w:val="24"/>
          <w:highlight w:val="none"/>
          <w:lang w:val="en-GB"/>
        </w:rPr>
        <w:t>本</w:t>
      </w:r>
      <w:r>
        <w:rPr>
          <w:rFonts w:hint="eastAsia" w:hAnsi="宋体" w:cs="宋体"/>
          <w:sz w:val="24"/>
          <w:szCs w:val="24"/>
          <w:highlight w:val="none"/>
        </w:rPr>
        <w:t>授权书</w:t>
      </w:r>
      <w:r>
        <w:rPr>
          <w:rFonts w:hint="eastAsia" w:hAnsi="宋体" w:cs="宋体"/>
          <w:sz w:val="24"/>
          <w:szCs w:val="24"/>
          <w:highlight w:val="none"/>
          <w:lang w:val="en-GB"/>
        </w:rPr>
        <w:t>自</w:t>
      </w:r>
      <w:r>
        <w:rPr>
          <w:rFonts w:hint="eastAsia" w:hAnsi="宋体" w:cs="宋体"/>
          <w:sz w:val="24"/>
          <w:szCs w:val="24"/>
          <w:highlight w:val="none"/>
        </w:rPr>
        <w:t>年月日</w:t>
      </w:r>
      <w:r>
        <w:rPr>
          <w:rFonts w:hint="eastAsia" w:hAnsi="宋体" w:cs="宋体"/>
          <w:sz w:val="24"/>
          <w:szCs w:val="24"/>
          <w:highlight w:val="none"/>
          <w:lang w:val="en-GB"/>
        </w:rPr>
        <w:t>签章之日起生效，特此声明。</w:t>
      </w:r>
    </w:p>
    <w:p w14:paraId="6BCF9946">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附：代理人性别：   年龄：   职务：</w:t>
      </w:r>
    </w:p>
    <w:p w14:paraId="28981E45">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身份证号码：</w:t>
      </w:r>
    </w:p>
    <w:p w14:paraId="2319666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（营业执照等）注册号码：</w:t>
      </w:r>
    </w:p>
    <w:p w14:paraId="580ABBCB">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企业类型：</w:t>
      </w:r>
    </w:p>
    <w:p w14:paraId="42E83532">
      <w:pPr>
        <w:pStyle w:val="31"/>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　　经营范围：</w:t>
      </w:r>
    </w:p>
    <w:p w14:paraId="18457D3C">
      <w:pPr>
        <w:pStyle w:val="31"/>
        <w:spacing w:line="360" w:lineRule="auto"/>
        <w:rPr>
          <w:rFonts w:hint="eastAsia" w:hAnsi="宋体" w:eastAsia="宋体" w:cs="宋体"/>
          <w:sz w:val="24"/>
          <w:szCs w:val="24"/>
          <w:highlight w:val="none"/>
        </w:rPr>
      </w:pPr>
      <w:r>
        <w:rPr>
          <w:rFonts w:hint="eastAsia" w:hAnsi="宋体" w:cs="宋体"/>
          <w:sz w:val="24"/>
          <w:szCs w:val="24"/>
          <w:highlight w:val="none"/>
        </w:rPr>
        <w:t>附：被授权人有效身份证正反面或其他身份证明材料复印　　　　　　　</w:t>
      </w:r>
    </w:p>
    <w:p w14:paraId="49C3DED8">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（单位盖章）：</w:t>
      </w:r>
    </w:p>
    <w:p w14:paraId="30D041FA">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法定代表人（签字或盖章）：</w:t>
      </w:r>
    </w:p>
    <w:p w14:paraId="4716FD1C">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被授权人（签字或盖章）：</w:t>
      </w:r>
    </w:p>
    <w:p w14:paraId="1384AFDB">
      <w:pPr>
        <w:pStyle w:val="30"/>
        <w:spacing w:line="360" w:lineRule="auto"/>
        <w:jc w:val="both"/>
        <w:rPr>
          <w:rFonts w:hint="eastAsia" w:hAnsi="宋体" w:eastAsia="宋体" w:cs="宋体"/>
          <w:sz w:val="24"/>
          <w:szCs w:val="24"/>
          <w:highlight w:val="none"/>
        </w:rPr>
      </w:pPr>
      <w:r>
        <w:rPr>
          <w:rFonts w:hint="eastAsia" w:hAnsi="宋体" w:eastAsia="宋体" w:cs="宋体"/>
          <w:sz w:val="24"/>
          <w:szCs w:val="24"/>
          <w:highlight w:val="none"/>
        </w:rPr>
        <w:t>日期： 2024年   月  日</w:t>
      </w:r>
    </w:p>
    <w:p w14:paraId="092B4E8E">
      <w:pPr>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highlight w:val="none"/>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highlight w:val="none"/>
              </w:rPr>
            </w:pPr>
          </w:p>
        </w:tc>
      </w:tr>
    </w:tbl>
    <w:p w14:paraId="519C5E99">
      <w:pPr>
        <w:pStyle w:val="5"/>
        <w:ind w:firstLine="560"/>
        <w:rPr>
          <w:rFonts w:hint="eastAsia" w:ascii="宋体" w:hAnsi="宋体" w:cs="宋体"/>
          <w:sz w:val="24"/>
          <w:szCs w:val="24"/>
          <w:highlight w:val="none"/>
          <w:lang w:val="zh-CN"/>
        </w:rPr>
      </w:pPr>
    </w:p>
    <w:p w14:paraId="581C5043">
      <w:pPr>
        <w:pStyle w:val="5"/>
        <w:ind w:firstLine="560"/>
        <w:rPr>
          <w:rFonts w:hint="eastAsia" w:ascii="宋体" w:hAnsi="宋体" w:cs="宋体"/>
          <w:sz w:val="24"/>
          <w:szCs w:val="24"/>
          <w:highlight w:val="none"/>
          <w:lang w:val="zh-CN"/>
        </w:rPr>
      </w:pPr>
    </w:p>
    <w:p w14:paraId="33894F4C">
      <w:pPr>
        <w:adjustRightInd w:val="0"/>
        <w:snapToGrid w:val="0"/>
        <w:spacing w:line="600" w:lineRule="exact"/>
        <w:ind w:firstLine="0"/>
        <w:rPr>
          <w:rFonts w:hint="eastAsia" w:ascii="宋体" w:hAnsi="宋体" w:cs="宋体"/>
          <w:kern w:val="0"/>
          <w:sz w:val="24"/>
          <w:szCs w:val="24"/>
          <w:highlight w:val="none"/>
        </w:rPr>
      </w:pPr>
    </w:p>
    <w:p w14:paraId="5975C061">
      <w:pPr>
        <w:adjustRightInd w:val="0"/>
        <w:snapToGrid w:val="0"/>
        <w:spacing w:line="600" w:lineRule="exact"/>
        <w:ind w:firstLine="0"/>
        <w:rPr>
          <w:rFonts w:hint="eastAsia" w:ascii="宋体" w:hAnsi="宋体" w:cs="宋体"/>
          <w:kern w:val="0"/>
          <w:sz w:val="24"/>
          <w:szCs w:val="24"/>
          <w:highlight w:val="none"/>
        </w:rPr>
      </w:pPr>
    </w:p>
    <w:p w14:paraId="4530ED5A">
      <w:pPr>
        <w:adjustRightInd w:val="0"/>
        <w:snapToGrid w:val="0"/>
        <w:spacing w:line="600" w:lineRule="exact"/>
        <w:ind w:firstLine="0"/>
        <w:rPr>
          <w:rFonts w:hint="eastAsia" w:ascii="宋体" w:hAnsi="宋体" w:cs="宋体"/>
          <w:kern w:val="0"/>
          <w:sz w:val="24"/>
          <w:szCs w:val="24"/>
          <w:highlight w:val="none"/>
        </w:rPr>
      </w:pPr>
    </w:p>
    <w:p w14:paraId="415FE087">
      <w:pPr>
        <w:adjustRightInd w:val="0"/>
        <w:snapToGrid w:val="0"/>
        <w:spacing w:line="600" w:lineRule="exact"/>
        <w:ind w:firstLine="0"/>
        <w:rPr>
          <w:rFonts w:hint="eastAsia" w:ascii="宋体" w:hAnsi="宋体" w:cs="宋体"/>
          <w:kern w:val="0"/>
          <w:sz w:val="24"/>
          <w:szCs w:val="24"/>
          <w:highlight w:val="none"/>
        </w:rPr>
      </w:pPr>
      <w:r>
        <w:rPr>
          <w:rFonts w:hint="eastAsia" w:ascii="宋体" w:hAnsi="宋体" w:cs="宋体"/>
          <w:kern w:val="0"/>
          <w:sz w:val="24"/>
          <w:szCs w:val="24"/>
          <w:highlight w:val="none"/>
        </w:rPr>
        <w:t>注：法人授权委托书亦可采用工商行政管理局统一制订的格式。</w:t>
      </w:r>
    </w:p>
    <w:p w14:paraId="7FD4C43E">
      <w:pPr>
        <w:rPr>
          <w:rFonts w:hint="eastAsia" w:ascii="宋体" w:hAnsi="宋体" w:cs="宋体"/>
          <w:sz w:val="24"/>
          <w:szCs w:val="24"/>
          <w:highlight w:val="none"/>
        </w:rPr>
      </w:pPr>
      <w:r>
        <w:rPr>
          <w:rFonts w:hint="eastAsia" w:ascii="宋体" w:hAnsi="宋体" w:cs="宋体"/>
          <w:sz w:val="24"/>
          <w:szCs w:val="24"/>
          <w:highlight w:val="none"/>
        </w:rPr>
        <w:br w:type="page"/>
      </w:r>
    </w:p>
    <w:p w14:paraId="3E1F67FA">
      <w:pPr>
        <w:spacing w:line="360" w:lineRule="auto"/>
        <w:rPr>
          <w:rFonts w:hint="eastAsia" w:ascii="宋体" w:hAnsi="宋体" w:cs="宋体"/>
          <w:b/>
          <w:sz w:val="24"/>
          <w:szCs w:val="24"/>
          <w:highlight w:val="none"/>
        </w:rPr>
      </w:pPr>
      <w:r>
        <w:rPr>
          <w:rFonts w:hint="eastAsia" w:ascii="宋体" w:hAnsi="宋体" w:cs="宋体"/>
          <w:b/>
          <w:sz w:val="24"/>
          <w:szCs w:val="24"/>
          <w:highlight w:val="none"/>
          <w:lang w:val="en-US" w:eastAsia="zh-CN"/>
        </w:rPr>
        <w:t>2.4 格式4</w:t>
      </w:r>
      <w:r>
        <w:rPr>
          <w:rFonts w:hint="eastAsia" w:ascii="宋体" w:hAnsi="宋体" w:cs="宋体"/>
          <w:b/>
          <w:sz w:val="24"/>
          <w:szCs w:val="24"/>
          <w:highlight w:val="none"/>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项目名称：</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第二次）</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highlight w:val="none"/>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highlight w:val="none"/>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highlight w:val="none"/>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highlight w:val="none"/>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highlight w:val="none"/>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highlight w:val="none"/>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highlight w:val="none"/>
              </w:rPr>
            </w:pPr>
          </w:p>
          <w:p w14:paraId="14784ABC">
            <w:pPr>
              <w:widowControl/>
              <w:rPr>
                <w:rFonts w:ascii="宋体" w:hAnsi="宋体" w:cs="宋体"/>
                <w:b/>
                <w:bCs/>
                <w:kern w:val="0"/>
                <w:sz w:val="24"/>
                <w:szCs w:val="24"/>
                <w:highlight w:val="none"/>
              </w:rPr>
            </w:pPr>
          </w:p>
          <w:p w14:paraId="74D422D3">
            <w:pPr>
              <w:widowControl/>
              <w:rPr>
                <w:rFonts w:ascii="宋体" w:hAnsi="宋体" w:cs="宋体"/>
                <w:b/>
                <w:bCs/>
                <w:kern w:val="0"/>
                <w:sz w:val="24"/>
                <w:szCs w:val="24"/>
                <w:highlight w:val="none"/>
              </w:rPr>
            </w:pPr>
          </w:p>
          <w:p w14:paraId="5F1DB338">
            <w:pPr>
              <w:widowControl/>
              <w:rPr>
                <w:rFonts w:ascii="宋体" w:hAnsi="宋体" w:cs="宋体"/>
                <w:b/>
                <w:bCs/>
                <w:kern w:val="0"/>
                <w:sz w:val="24"/>
                <w:szCs w:val="24"/>
                <w:highlight w:val="none"/>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highlight w:val="none"/>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highlight w:val="none"/>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highlight w:val="none"/>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highlight w:val="none"/>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highlight w:val="none"/>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highlight w:val="none"/>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highlight w:val="none"/>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highlight w:val="none"/>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highlight w:val="none"/>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highlight w:val="none"/>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highlight w:val="none"/>
              </w:rPr>
            </w:pPr>
          </w:p>
        </w:tc>
      </w:tr>
    </w:tbl>
    <w:p w14:paraId="603CD63E">
      <w:pPr>
        <w:adjustRightInd w:val="0"/>
        <w:snapToGrid w:val="0"/>
        <w:ind w:firstLine="573"/>
        <w:rPr>
          <w:rFonts w:hint="eastAsia" w:ascii="宋体" w:hAnsi="宋体" w:cs="宋体"/>
          <w:b/>
          <w:bCs/>
          <w:sz w:val="24"/>
          <w:szCs w:val="24"/>
          <w:highlight w:val="none"/>
        </w:rPr>
      </w:pPr>
      <w:r>
        <w:rPr>
          <w:rFonts w:hint="eastAsia" w:ascii="宋体" w:hAnsi="宋体" w:cs="宋体"/>
          <w:sz w:val="24"/>
          <w:szCs w:val="24"/>
          <w:highlight w:val="none"/>
        </w:rPr>
        <w:t>注：供应商应按供应商须知的要求</w:t>
      </w:r>
      <w:r>
        <w:rPr>
          <w:rFonts w:hint="eastAsia" w:ascii="宋体" w:hAnsi="宋体" w:cs="宋体"/>
          <w:b/>
          <w:bCs/>
          <w:sz w:val="24"/>
          <w:szCs w:val="24"/>
          <w:highlight w:val="none"/>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highlight w:val="none"/>
          <w:lang w:val="en-GB"/>
        </w:rPr>
      </w:pPr>
      <w:bookmarkStart w:id="25" w:name="_Hlk59025866"/>
      <w:r>
        <w:rPr>
          <w:rFonts w:hint="eastAsia" w:ascii="宋体" w:hAnsi="宋体" w:cs="宋体"/>
          <w:sz w:val="24"/>
          <w:szCs w:val="24"/>
          <w:highlight w:val="none"/>
          <w:lang w:val="en-GB"/>
        </w:rPr>
        <w:t>供应商名称（加盖公章）：</w:t>
      </w:r>
    </w:p>
    <w:p w14:paraId="2238F667">
      <w:pPr>
        <w:pStyle w:val="5"/>
        <w:ind w:firstLine="643"/>
        <w:jc w:val="left"/>
        <w:rPr>
          <w:rFonts w:hint="eastAsia" w:ascii="宋体" w:hAnsi="宋体" w:cs="宋体"/>
          <w:sz w:val="24"/>
          <w:szCs w:val="24"/>
          <w:highlight w:val="none"/>
        </w:rPr>
      </w:pPr>
      <w:r>
        <w:rPr>
          <w:rFonts w:hint="eastAsia" w:ascii="宋体" w:hAnsi="宋体" w:cs="宋体"/>
          <w:sz w:val="24"/>
          <w:szCs w:val="24"/>
          <w:highlight w:val="none"/>
          <w:lang w:val="en-GB"/>
        </w:rPr>
        <w:br w:type="page"/>
      </w:r>
      <w:r>
        <w:rPr>
          <w:rFonts w:hint="eastAsia" w:ascii="宋体" w:hAnsi="宋体" w:cs="宋体"/>
          <w:sz w:val="24"/>
          <w:szCs w:val="24"/>
          <w:highlight w:val="none"/>
          <w:lang w:val="en-US" w:eastAsia="zh-CN"/>
        </w:rPr>
        <w:t xml:space="preserve">2.5 </w:t>
      </w:r>
      <w:r>
        <w:rPr>
          <w:rFonts w:hint="eastAsia" w:ascii="宋体" w:hAnsi="宋体" w:cs="宋体"/>
          <w:sz w:val="24"/>
          <w:szCs w:val="24"/>
          <w:highlight w:val="none"/>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46376615">
      <w:pPr>
        <w:pStyle w:val="5"/>
        <w:ind w:firstLine="643"/>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2.6格式5</w:t>
      </w:r>
    </w:p>
    <w:p w14:paraId="1D2D5C7D">
      <w:pPr>
        <w:pStyle w:val="5"/>
        <w:ind w:firstLine="643"/>
        <w:jc w:val="center"/>
        <w:rPr>
          <w:rFonts w:hint="eastAsia" w:ascii="宋体" w:hAnsi="宋体" w:cs="宋体"/>
          <w:b/>
          <w:sz w:val="24"/>
          <w:szCs w:val="24"/>
          <w:highlight w:val="none"/>
        </w:rPr>
      </w:pPr>
      <w:r>
        <w:rPr>
          <w:rFonts w:hint="eastAsia" w:ascii="宋体" w:hAnsi="宋体" w:cs="宋体"/>
          <w:b/>
          <w:bCs/>
          <w:sz w:val="24"/>
          <w:szCs w:val="24"/>
          <w:highlight w:val="none"/>
          <w:lang w:val="en-US" w:eastAsia="zh-CN"/>
        </w:rPr>
        <w:t>投标单位</w:t>
      </w:r>
      <w:r>
        <w:rPr>
          <w:rFonts w:hint="eastAsia" w:ascii="宋体" w:hAnsi="宋体" w:cs="宋体"/>
          <w:b/>
          <w:sz w:val="24"/>
          <w:szCs w:val="24"/>
          <w:highlight w:val="none"/>
        </w:rPr>
        <w:t>声明函</w:t>
      </w:r>
    </w:p>
    <w:p w14:paraId="1421BE9F">
      <w:pPr>
        <w:rPr>
          <w:rFonts w:hint="eastAsia" w:ascii="宋体" w:hAnsi="宋体" w:cs="宋体"/>
          <w:b/>
          <w:sz w:val="24"/>
          <w:szCs w:val="24"/>
          <w:highlight w:val="none"/>
        </w:rPr>
      </w:pPr>
    </w:p>
    <w:p w14:paraId="6B2CDBF2">
      <w:pPr>
        <w:rPr>
          <w:rFonts w:hint="eastAsia" w:ascii="宋体" w:hAnsi="宋体" w:cs="宋体"/>
          <w:b/>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广州市超算分布式能源投资有限公司</w:t>
      </w:r>
      <w:r>
        <w:rPr>
          <w:rFonts w:hint="eastAsia" w:ascii="宋体" w:hAnsi="宋体" w:cs="宋体"/>
          <w:color w:val="000000"/>
          <w:sz w:val="24"/>
          <w:highlight w:val="none"/>
          <w:u w:val="single"/>
        </w:rPr>
        <w:t xml:space="preserve">  </w:t>
      </w:r>
      <w:r>
        <w:rPr>
          <w:rFonts w:hint="eastAsia" w:ascii="宋体" w:hAnsi="宋体" w:cs="宋体"/>
          <w:b/>
          <w:sz w:val="24"/>
          <w:highlight w:val="none"/>
        </w:rPr>
        <w:t>：</w:t>
      </w:r>
    </w:p>
    <w:p w14:paraId="653D513A">
      <w:pPr>
        <w:spacing w:before="156"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关于贵公司</w:t>
      </w:r>
      <w:r>
        <w:rPr>
          <w:rFonts w:hint="eastAsia" w:ascii="宋体" w:hAnsi="宋体" w:cs="宋体"/>
          <w:color w:val="000000"/>
          <w:sz w:val="24"/>
          <w:highlight w:val="none"/>
          <w:u w:val="single"/>
        </w:rPr>
        <w:t xml:space="preserve"> </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第二次）</w:t>
      </w:r>
      <w:r>
        <w:rPr>
          <w:rFonts w:hint="eastAsia" w:ascii="宋体" w:hAnsi="宋体" w:cs="宋体"/>
          <w:color w:val="000000"/>
          <w:sz w:val="24"/>
          <w:highlight w:val="none"/>
        </w:rPr>
        <w:t>，我公司（企业）愿意参加竞选，并声明：</w:t>
      </w:r>
    </w:p>
    <w:p w14:paraId="247182D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726717A8">
      <w:pPr>
        <w:spacing w:line="360" w:lineRule="auto"/>
        <w:rPr>
          <w:rFonts w:hint="eastAsia" w:ascii="宋体" w:hAnsi="宋体" w:cs="宋体"/>
          <w:b/>
          <w:sz w:val="24"/>
          <w:highlight w:val="none"/>
        </w:rPr>
      </w:pPr>
      <w:r>
        <w:rPr>
          <w:rFonts w:hint="eastAsia" w:ascii="宋体" w:hAnsi="宋体" w:cs="宋体"/>
          <w:b/>
          <w:sz w:val="24"/>
          <w:highlight w:val="none"/>
        </w:rPr>
        <w:t>备注：1.本声明函必须提供且内容不得擅自删改，否则视为无效报价。</w:t>
      </w:r>
    </w:p>
    <w:p w14:paraId="4A29356B">
      <w:pPr>
        <w:spacing w:line="360" w:lineRule="auto"/>
        <w:ind w:firstLine="723" w:firstLineChars="300"/>
        <w:rPr>
          <w:rFonts w:hint="eastAsia" w:ascii="宋体" w:hAnsi="宋体" w:cs="宋体"/>
          <w:sz w:val="24"/>
          <w:highlight w:val="none"/>
        </w:rPr>
      </w:pPr>
      <w:r>
        <w:rPr>
          <w:rFonts w:hint="eastAsia" w:ascii="宋体" w:hAnsi="宋体" w:cs="宋体"/>
          <w:b/>
          <w:sz w:val="24"/>
          <w:highlight w:val="none"/>
        </w:rPr>
        <w:t>2.本声明函如有虚假或与事实不符的，作无效报价处理。</w:t>
      </w:r>
    </w:p>
    <w:p w14:paraId="6B3C3F62">
      <w:pPr>
        <w:spacing w:line="360" w:lineRule="auto"/>
        <w:ind w:firstLine="420"/>
        <w:rPr>
          <w:rFonts w:hint="eastAsia" w:ascii="宋体" w:hAnsi="宋体" w:cs="宋体"/>
          <w:sz w:val="24"/>
          <w:highlight w:val="none"/>
        </w:rPr>
      </w:pPr>
    </w:p>
    <w:p w14:paraId="1CC6DA52">
      <w:pPr>
        <w:spacing w:line="360" w:lineRule="auto"/>
        <w:ind w:firstLine="420"/>
        <w:rPr>
          <w:rFonts w:hint="eastAsia" w:ascii="宋体" w:hAnsi="宋体" w:cs="宋体"/>
          <w:sz w:val="24"/>
          <w:highlight w:val="none"/>
        </w:rPr>
      </w:pPr>
    </w:p>
    <w:p w14:paraId="2A687E34">
      <w:pPr>
        <w:spacing w:line="360" w:lineRule="auto"/>
        <w:ind w:firstLine="420"/>
        <w:rPr>
          <w:rFonts w:hint="eastAsia" w:ascii="宋体" w:hAnsi="宋体" w:cs="宋体"/>
          <w:sz w:val="24"/>
          <w:highlight w:val="none"/>
        </w:rPr>
      </w:pPr>
    </w:p>
    <w:p w14:paraId="4987A966">
      <w:pPr>
        <w:spacing w:line="360" w:lineRule="auto"/>
        <w:ind w:firstLine="420"/>
        <w:rPr>
          <w:rFonts w:hint="eastAsia" w:ascii="宋体" w:hAnsi="宋体" w:cs="宋体"/>
          <w:sz w:val="24"/>
          <w:highlight w:val="none"/>
        </w:rPr>
      </w:pPr>
    </w:p>
    <w:p w14:paraId="615AD657">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投标人名称（盖公章）：</w:t>
      </w:r>
    </w:p>
    <w:p w14:paraId="132FDEAA">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法定代表人（负责人）或报价人授权代表（签名或盖章）：</w:t>
      </w:r>
    </w:p>
    <w:p w14:paraId="02987925">
      <w:pPr>
        <w:rPr>
          <w:rFonts w:hint="eastAsia" w:ascii="宋体" w:hAnsi="宋体" w:cs="宋体"/>
          <w:color w:val="000000"/>
          <w:sz w:val="24"/>
          <w:highlight w:val="none"/>
        </w:rPr>
      </w:pPr>
      <w:r>
        <w:rPr>
          <w:rFonts w:hint="eastAsia" w:ascii="宋体" w:hAnsi="宋体" w:cs="宋体"/>
          <w:color w:val="000000"/>
          <w:sz w:val="24"/>
          <w:highlight w:val="none"/>
        </w:rPr>
        <w:t>日期：</w:t>
      </w:r>
    </w:p>
    <w:p w14:paraId="5A1BE475">
      <w:pPr>
        <w:rPr>
          <w:rFonts w:hint="eastAsia" w:ascii="宋体" w:hAnsi="宋体" w:cs="宋体"/>
          <w:color w:val="000000"/>
          <w:sz w:val="24"/>
          <w:highlight w:val="none"/>
        </w:rPr>
      </w:pPr>
    </w:p>
    <w:p w14:paraId="30695B76">
      <w:pPr>
        <w:rPr>
          <w:rFonts w:hint="eastAsia" w:ascii="宋体" w:hAnsi="宋体" w:cs="宋体"/>
          <w:color w:val="000000"/>
          <w:sz w:val="24"/>
          <w:highlight w:val="none"/>
        </w:rPr>
      </w:pPr>
    </w:p>
    <w:p w14:paraId="422D7E29">
      <w:pPr>
        <w:ind w:firstLine="1928" w:firstLineChars="800"/>
        <w:rPr>
          <w:rFonts w:hint="eastAsia" w:ascii="宋体" w:hAnsi="宋体" w:cs="宋体"/>
          <w:b/>
          <w:bCs/>
          <w:sz w:val="24"/>
          <w:szCs w:val="24"/>
          <w:highlight w:val="none"/>
        </w:rPr>
      </w:pPr>
    </w:p>
    <w:p w14:paraId="72EE2482">
      <w:pPr>
        <w:ind w:firstLine="1928" w:firstLineChars="800"/>
        <w:rPr>
          <w:rFonts w:hint="eastAsia" w:ascii="宋体" w:hAnsi="宋体" w:cs="宋体"/>
          <w:b/>
          <w:bCs/>
          <w:sz w:val="24"/>
          <w:szCs w:val="24"/>
          <w:highlight w:val="none"/>
        </w:rPr>
      </w:pPr>
    </w:p>
    <w:p w14:paraId="4605A125">
      <w:pPr>
        <w:ind w:firstLine="1928" w:firstLineChars="800"/>
        <w:rPr>
          <w:rFonts w:hint="eastAsia" w:ascii="宋体" w:hAnsi="宋体" w:cs="宋体"/>
          <w:b/>
          <w:bCs/>
          <w:sz w:val="24"/>
          <w:szCs w:val="24"/>
          <w:highlight w:val="none"/>
        </w:rPr>
      </w:pPr>
    </w:p>
    <w:bookmarkEnd w:id="25"/>
    <w:p w14:paraId="40D2947F">
      <w:pPr>
        <w:wordWrap w:val="0"/>
        <w:jc w:val="right"/>
        <w:rPr>
          <w:rFonts w:hint="eastAsia" w:ascii="宋体" w:hAnsi="宋体" w:cs="宋体"/>
          <w:sz w:val="24"/>
          <w:szCs w:val="24"/>
          <w:highlight w:val="none"/>
        </w:rPr>
      </w:pPr>
    </w:p>
    <w:p w14:paraId="74F96D5F">
      <w:pPr>
        <w:rPr>
          <w:rFonts w:hint="eastAsia" w:ascii="宋体" w:hAnsi="宋体" w:cs="宋体"/>
          <w:sz w:val="24"/>
          <w:szCs w:val="24"/>
          <w:highlight w:val="none"/>
        </w:rPr>
      </w:pPr>
      <w:r>
        <w:rPr>
          <w:rFonts w:hint="eastAsia" w:ascii="宋体" w:hAnsi="宋体" w:cs="宋体"/>
          <w:b/>
          <w:bCs/>
          <w:sz w:val="24"/>
          <w:szCs w:val="24"/>
          <w:highlight w:val="none"/>
        </w:rPr>
        <w:br w:type="page"/>
      </w:r>
    </w:p>
    <w:p w14:paraId="27D2B580">
      <w:pPr>
        <w:pStyle w:val="3"/>
        <w:jc w:val="left"/>
        <w:rPr>
          <w:rFonts w:hint="eastAsia" w:ascii="宋体" w:hAnsi="宋体" w:eastAsia="宋体" w:cs="宋体"/>
          <w:sz w:val="24"/>
          <w:szCs w:val="24"/>
          <w:highlight w:val="none"/>
        </w:rPr>
      </w:pPr>
      <w:bookmarkStart w:id="26" w:name="_Toc87616402"/>
      <w:bookmarkStart w:id="27" w:name="_Toc16386"/>
      <w:bookmarkStart w:id="28" w:name="_Toc88209965"/>
      <w:bookmarkStart w:id="29" w:name="_Toc6058"/>
      <w:r>
        <w:rPr>
          <w:rFonts w:hint="eastAsia" w:ascii="宋体" w:hAnsi="宋体" w:eastAsia="宋体" w:cs="宋体"/>
          <w:sz w:val="24"/>
          <w:szCs w:val="24"/>
          <w:highlight w:val="none"/>
          <w:lang w:val="en-US" w:eastAsia="zh-CN"/>
        </w:rPr>
        <w:t xml:space="preserve">2.7 </w:t>
      </w:r>
      <w:r>
        <w:rPr>
          <w:rFonts w:hint="eastAsia" w:ascii="宋体" w:hAnsi="宋体" w:eastAsia="宋体" w:cs="宋体"/>
          <w:sz w:val="24"/>
          <w:szCs w:val="24"/>
          <w:highlight w:val="none"/>
        </w:rPr>
        <w:t>格式6.业绩情况一览表</w:t>
      </w:r>
    </w:p>
    <w:p w14:paraId="5CD0BD8E">
      <w:pPr>
        <w:spacing w:line="360" w:lineRule="auto"/>
        <w:rPr>
          <w:rFonts w:hint="eastAsia" w:ascii="宋体" w:hAnsi="宋体" w:cs="宋体"/>
          <w:bCs/>
          <w:sz w:val="24"/>
          <w:szCs w:val="24"/>
          <w:highlight w:val="none"/>
        </w:rPr>
      </w:pPr>
      <w:r>
        <w:rPr>
          <w:rFonts w:hint="eastAsia" w:ascii="宋体" w:hAnsi="宋体" w:cs="宋体"/>
          <w:sz w:val="24"/>
          <w:szCs w:val="24"/>
          <w:highlight w:val="none"/>
        </w:rPr>
        <w:t>项目名称</w:t>
      </w:r>
      <w:r>
        <w:rPr>
          <w:rFonts w:hint="eastAsia" w:ascii="宋体" w:hAnsi="宋体" w:cs="宋体"/>
          <w:kern w:val="28"/>
          <w:sz w:val="24"/>
          <w:szCs w:val="24"/>
          <w:highlight w:val="none"/>
        </w:rPr>
        <w:t>：</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kern w:val="28"/>
          <w:sz w:val="24"/>
          <w:szCs w:val="24"/>
          <w:highlight w:val="none"/>
        </w:rPr>
        <w:t xml:space="preserve"> </w:t>
      </w:r>
      <w:r>
        <w:rPr>
          <w:rFonts w:hint="eastAsia" w:ascii="宋体" w:hAnsi="宋体" w:cs="宋体"/>
          <w:kern w:val="28"/>
          <w:sz w:val="24"/>
          <w:szCs w:val="24"/>
          <w:highlight w:val="none"/>
          <w:lang w:eastAsia="zh-CN"/>
        </w:rPr>
        <w:t>（</w:t>
      </w:r>
      <w:r>
        <w:rPr>
          <w:rFonts w:hint="eastAsia" w:ascii="宋体" w:hAnsi="宋体" w:cs="宋体"/>
          <w:kern w:val="28"/>
          <w:sz w:val="24"/>
          <w:szCs w:val="24"/>
          <w:highlight w:val="none"/>
          <w:lang w:val="en-US" w:eastAsia="zh-CN"/>
        </w:rPr>
        <w:t>第二次）</w:t>
      </w:r>
      <w:r>
        <w:rPr>
          <w:rFonts w:hint="eastAsia" w:ascii="宋体" w:hAnsi="宋体" w:cs="宋体"/>
          <w:kern w:val="28"/>
          <w:sz w:val="24"/>
          <w:szCs w:val="24"/>
          <w:highlight w:val="none"/>
        </w:rPr>
        <w:t xml:space="preserve">                        </w:t>
      </w:r>
      <w:r>
        <w:rPr>
          <w:rFonts w:hint="eastAsia" w:ascii="宋体" w:hAnsi="宋体" w:cs="宋体"/>
          <w:sz w:val="24"/>
          <w:szCs w:val="24"/>
          <w:highlight w:val="none"/>
        </w:rPr>
        <w:t xml:space="preserve">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273" w:type="dxa"/>
            <w:noWrap/>
            <w:vAlign w:val="center"/>
          </w:tcPr>
          <w:p w14:paraId="6E48E6F4">
            <w:pPr>
              <w:jc w:val="center"/>
              <w:rPr>
                <w:rFonts w:hint="eastAsia" w:ascii="宋体" w:hAnsi="宋体" w:cs="宋体"/>
                <w:sz w:val="24"/>
                <w:szCs w:val="24"/>
                <w:highlight w:val="none"/>
              </w:rPr>
            </w:pPr>
            <w:r>
              <w:rPr>
                <w:rFonts w:hint="eastAsia" w:ascii="宋体" w:hAnsi="宋体" w:cs="宋体"/>
                <w:sz w:val="24"/>
                <w:szCs w:val="24"/>
                <w:highlight w:val="none"/>
              </w:rPr>
              <w:t>业主名称</w:t>
            </w:r>
          </w:p>
        </w:tc>
        <w:tc>
          <w:tcPr>
            <w:tcW w:w="1275" w:type="dxa"/>
            <w:noWrap/>
            <w:vAlign w:val="center"/>
          </w:tcPr>
          <w:p w14:paraId="55FD0138">
            <w:pPr>
              <w:jc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1902" w:type="dxa"/>
            <w:noWrap/>
            <w:vAlign w:val="center"/>
          </w:tcPr>
          <w:p w14:paraId="4266E130">
            <w:pPr>
              <w:jc w:val="center"/>
              <w:rPr>
                <w:rFonts w:hint="eastAsia" w:ascii="宋体" w:hAnsi="宋体" w:cs="宋体"/>
                <w:sz w:val="24"/>
                <w:szCs w:val="24"/>
                <w:highlight w:val="none"/>
              </w:rPr>
            </w:pPr>
            <w:r>
              <w:rPr>
                <w:rFonts w:hint="eastAsia" w:ascii="宋体" w:hAnsi="宋体" w:cs="宋体"/>
                <w:sz w:val="24"/>
                <w:szCs w:val="24"/>
                <w:highlight w:val="none"/>
              </w:rPr>
              <w:t>合同总价</w:t>
            </w:r>
          </w:p>
          <w:p w14:paraId="5F7676D4">
            <w:pPr>
              <w:jc w:val="center"/>
              <w:rPr>
                <w:rFonts w:hint="eastAsia" w:ascii="宋体" w:hAnsi="宋体" w:cs="宋体"/>
                <w:sz w:val="24"/>
                <w:szCs w:val="24"/>
                <w:highlight w:val="none"/>
              </w:rPr>
            </w:pPr>
            <w:r>
              <w:rPr>
                <w:rFonts w:hint="eastAsia" w:ascii="宋体" w:hAnsi="宋体" w:cs="宋体"/>
                <w:sz w:val="24"/>
                <w:szCs w:val="24"/>
                <w:highlight w:val="none"/>
              </w:rPr>
              <w:t>（单位/万元）</w:t>
            </w:r>
          </w:p>
        </w:tc>
        <w:tc>
          <w:tcPr>
            <w:tcW w:w="1817" w:type="dxa"/>
            <w:noWrap/>
            <w:vAlign w:val="center"/>
          </w:tcPr>
          <w:p w14:paraId="6BD5A1F3">
            <w:pPr>
              <w:jc w:val="center"/>
              <w:rPr>
                <w:rFonts w:hint="eastAsia" w:ascii="宋体" w:hAnsi="宋体" w:cs="宋体"/>
                <w:sz w:val="24"/>
                <w:szCs w:val="24"/>
                <w:highlight w:val="none"/>
              </w:rPr>
            </w:pPr>
            <w:r>
              <w:rPr>
                <w:rFonts w:hint="eastAsia" w:ascii="宋体" w:hAnsi="宋体" w:cs="宋体"/>
                <w:sz w:val="24"/>
                <w:szCs w:val="24"/>
                <w:highlight w:val="none"/>
              </w:rPr>
              <w:t>签约及完成时间</w:t>
            </w:r>
          </w:p>
        </w:tc>
        <w:tc>
          <w:tcPr>
            <w:tcW w:w="1540" w:type="dxa"/>
            <w:noWrap/>
            <w:vAlign w:val="center"/>
          </w:tcPr>
          <w:p w14:paraId="024E6B49">
            <w:pPr>
              <w:jc w:val="center"/>
              <w:rPr>
                <w:rFonts w:hint="eastAsia" w:ascii="宋体" w:hAnsi="宋体" w:cs="宋体"/>
                <w:sz w:val="24"/>
                <w:szCs w:val="24"/>
                <w:highlight w:val="none"/>
              </w:rPr>
            </w:pPr>
            <w:r>
              <w:rPr>
                <w:rFonts w:hint="eastAsia" w:ascii="宋体" w:hAnsi="宋体" w:cs="宋体"/>
                <w:sz w:val="24"/>
                <w:szCs w:val="24"/>
                <w:highlight w:val="none"/>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76" w:type="dxa"/>
            <w:noWrap/>
            <w:vAlign w:val="center"/>
          </w:tcPr>
          <w:p w14:paraId="656BBD73">
            <w:pPr>
              <w:jc w:val="center"/>
              <w:rPr>
                <w:rFonts w:hint="eastAsia" w:ascii="宋体" w:hAnsi="宋体" w:cs="宋体"/>
                <w:sz w:val="24"/>
                <w:szCs w:val="24"/>
                <w:highlight w:val="none"/>
              </w:rPr>
            </w:pPr>
          </w:p>
        </w:tc>
        <w:tc>
          <w:tcPr>
            <w:tcW w:w="1273" w:type="dxa"/>
            <w:noWrap/>
            <w:vAlign w:val="center"/>
          </w:tcPr>
          <w:p w14:paraId="38833073">
            <w:pPr>
              <w:jc w:val="center"/>
              <w:rPr>
                <w:rFonts w:hint="eastAsia" w:ascii="宋体" w:hAnsi="宋体" w:cs="宋体"/>
                <w:sz w:val="24"/>
                <w:szCs w:val="24"/>
                <w:highlight w:val="none"/>
              </w:rPr>
            </w:pPr>
          </w:p>
        </w:tc>
        <w:tc>
          <w:tcPr>
            <w:tcW w:w="1275" w:type="dxa"/>
            <w:noWrap/>
          </w:tcPr>
          <w:p w14:paraId="3C43A2FE">
            <w:pPr>
              <w:jc w:val="center"/>
              <w:rPr>
                <w:rFonts w:hint="eastAsia" w:ascii="宋体" w:hAnsi="宋体" w:cs="宋体"/>
                <w:sz w:val="24"/>
                <w:szCs w:val="24"/>
                <w:highlight w:val="none"/>
              </w:rPr>
            </w:pPr>
          </w:p>
        </w:tc>
        <w:tc>
          <w:tcPr>
            <w:tcW w:w="1902" w:type="dxa"/>
            <w:noWrap/>
            <w:vAlign w:val="center"/>
          </w:tcPr>
          <w:p w14:paraId="5020740B">
            <w:pPr>
              <w:jc w:val="center"/>
              <w:rPr>
                <w:rFonts w:hint="eastAsia" w:ascii="宋体" w:hAnsi="宋体" w:cs="宋体"/>
                <w:sz w:val="24"/>
                <w:szCs w:val="24"/>
                <w:highlight w:val="none"/>
              </w:rPr>
            </w:pPr>
          </w:p>
        </w:tc>
        <w:tc>
          <w:tcPr>
            <w:tcW w:w="1817" w:type="dxa"/>
            <w:noWrap/>
            <w:vAlign w:val="center"/>
          </w:tcPr>
          <w:p w14:paraId="7FE6E031">
            <w:pPr>
              <w:jc w:val="center"/>
              <w:rPr>
                <w:rFonts w:hint="eastAsia" w:ascii="宋体" w:hAnsi="宋体" w:cs="宋体"/>
                <w:sz w:val="24"/>
                <w:szCs w:val="24"/>
                <w:highlight w:val="none"/>
              </w:rPr>
            </w:pPr>
          </w:p>
        </w:tc>
        <w:tc>
          <w:tcPr>
            <w:tcW w:w="1540" w:type="dxa"/>
            <w:noWrap/>
            <w:vAlign w:val="center"/>
          </w:tcPr>
          <w:p w14:paraId="0503F316">
            <w:pPr>
              <w:jc w:val="center"/>
              <w:rPr>
                <w:rFonts w:hint="eastAsia" w:ascii="宋体" w:hAnsi="宋体" w:cs="宋体"/>
                <w:sz w:val="24"/>
                <w:szCs w:val="24"/>
                <w:highlight w:val="none"/>
              </w:rPr>
            </w:pPr>
          </w:p>
        </w:tc>
      </w:tr>
    </w:tbl>
    <w:p w14:paraId="25176CBD">
      <w:pPr>
        <w:spacing w:line="300" w:lineRule="auto"/>
        <w:rPr>
          <w:rFonts w:hint="eastAsia" w:ascii="宋体" w:hAnsi="宋体" w:cs="宋体"/>
          <w:b/>
          <w:sz w:val="24"/>
          <w:szCs w:val="24"/>
          <w:highlight w:val="none"/>
        </w:rPr>
      </w:pPr>
      <w:r>
        <w:rPr>
          <w:rFonts w:hint="eastAsia" w:ascii="宋体" w:hAnsi="宋体" w:cs="宋体"/>
          <w:b/>
          <w:sz w:val="24"/>
          <w:szCs w:val="24"/>
          <w:highlight w:val="none"/>
        </w:rPr>
        <w:t>注：</w:t>
      </w:r>
      <w:r>
        <w:rPr>
          <w:rFonts w:hint="eastAsia" w:ascii="宋体" w:hAnsi="宋体" w:cs="宋体"/>
          <w:b/>
          <w:bCs/>
          <w:sz w:val="24"/>
          <w:highlight w:val="none"/>
        </w:rPr>
        <w:t>投标人近3年内(2021年1月1日至今)完成过质量合格的类似项目业绩，提供合同关键页复印件，包括但不限于项目名称、金额及实施内容、合同盖章、签订日期，加盖单位公章。</w:t>
      </w:r>
      <w:r>
        <w:rPr>
          <w:rFonts w:hint="eastAsia" w:ascii="宋体" w:hAnsi="宋体" w:cs="宋体"/>
          <w:b/>
          <w:sz w:val="24"/>
          <w:szCs w:val="24"/>
          <w:highlight w:val="none"/>
        </w:rPr>
        <w:t>。</w:t>
      </w:r>
    </w:p>
    <w:p w14:paraId="6D299DF8">
      <w:pPr>
        <w:spacing w:line="300" w:lineRule="auto"/>
        <w:rPr>
          <w:rFonts w:hint="eastAsia" w:ascii="宋体" w:hAnsi="宋体" w:cs="宋体"/>
          <w:b/>
          <w:sz w:val="24"/>
          <w:szCs w:val="24"/>
          <w:highlight w:val="none"/>
        </w:rPr>
      </w:pPr>
    </w:p>
    <w:p w14:paraId="3CCCC0B2">
      <w:pPr>
        <w:spacing w:line="300" w:lineRule="auto"/>
        <w:rPr>
          <w:rFonts w:hint="eastAsia" w:ascii="宋体" w:hAnsi="宋体" w:cs="宋体"/>
          <w:sz w:val="24"/>
          <w:szCs w:val="24"/>
          <w:highlight w:val="none"/>
        </w:rPr>
      </w:pPr>
      <w:r>
        <w:rPr>
          <w:rFonts w:hint="eastAsia" w:ascii="宋体" w:hAnsi="宋体" w:cs="宋体"/>
          <w:sz w:val="24"/>
          <w:szCs w:val="24"/>
          <w:highlight w:val="none"/>
          <w:lang w:val="en-US" w:eastAsia="zh-CN"/>
        </w:rPr>
        <w:t>投</w:t>
      </w:r>
      <w:r>
        <w:rPr>
          <w:rFonts w:hint="eastAsia" w:ascii="宋体" w:hAnsi="宋体" w:cs="宋体"/>
          <w:sz w:val="24"/>
          <w:szCs w:val="24"/>
          <w:highlight w:val="none"/>
        </w:rPr>
        <w:t>标人全称（加盖公章）:</w:t>
      </w:r>
    </w:p>
    <w:p w14:paraId="29FBB7FD">
      <w:pPr>
        <w:spacing w:line="300" w:lineRule="auto"/>
        <w:rPr>
          <w:rFonts w:hint="eastAsia" w:ascii="宋体" w:hAnsi="宋体" w:cs="宋体"/>
          <w:sz w:val="24"/>
          <w:szCs w:val="24"/>
          <w:highlight w:val="none"/>
        </w:rPr>
      </w:pPr>
    </w:p>
    <w:p w14:paraId="070627D4">
      <w:pPr>
        <w:pStyle w:val="10"/>
        <w:spacing w:line="300" w:lineRule="auto"/>
        <w:ind w:firstLine="0" w:firstLineChars="0"/>
        <w:rPr>
          <w:rFonts w:hint="eastAsia" w:hAnsi="宋体" w:eastAsia="宋体" w:cs="宋体"/>
          <w:sz w:val="24"/>
          <w:szCs w:val="24"/>
          <w:highlight w:val="none"/>
        </w:rPr>
      </w:pPr>
      <w:r>
        <w:rPr>
          <w:rFonts w:hint="eastAsia" w:hAnsi="宋体" w:eastAsia="宋体" w:cs="宋体"/>
          <w:sz w:val="24"/>
          <w:szCs w:val="24"/>
          <w:highlight w:val="none"/>
        </w:rPr>
        <w:t>法定代表人或其应标人授权代表(签字)：            日    期：     年   月   日</w:t>
      </w:r>
    </w:p>
    <w:p w14:paraId="3538FFA5">
      <w:pPr>
        <w:pStyle w:val="5"/>
        <w:ind w:firstLine="562"/>
        <w:rPr>
          <w:rFonts w:hint="eastAsia" w:ascii="宋体" w:hAnsi="宋体" w:cs="宋体"/>
          <w:b/>
          <w:bCs/>
          <w:sz w:val="24"/>
          <w:szCs w:val="24"/>
          <w:highlight w:val="none"/>
        </w:rPr>
      </w:pPr>
    </w:p>
    <w:p w14:paraId="21A5D01E">
      <w:pPr>
        <w:pStyle w:val="5"/>
        <w:ind w:firstLine="562"/>
        <w:rPr>
          <w:rFonts w:hint="eastAsia" w:ascii="宋体" w:hAnsi="宋体" w:cs="宋体"/>
          <w:b/>
          <w:bCs/>
          <w:sz w:val="24"/>
          <w:szCs w:val="24"/>
          <w:highlight w:val="none"/>
        </w:rPr>
      </w:pPr>
    </w:p>
    <w:p w14:paraId="4837CD61">
      <w:pPr>
        <w:pStyle w:val="5"/>
        <w:ind w:firstLine="562"/>
        <w:rPr>
          <w:rFonts w:hint="eastAsia" w:ascii="宋体" w:hAnsi="宋体" w:cs="宋体"/>
          <w:b/>
          <w:bCs/>
          <w:sz w:val="24"/>
          <w:szCs w:val="24"/>
          <w:highlight w:val="none"/>
        </w:rPr>
      </w:pPr>
    </w:p>
    <w:p w14:paraId="1E8E6DF9">
      <w:pPr>
        <w:pStyle w:val="5"/>
        <w:ind w:firstLine="562"/>
        <w:rPr>
          <w:rFonts w:hint="eastAsia" w:ascii="宋体" w:hAnsi="宋体" w:cs="宋体"/>
          <w:b/>
          <w:bCs/>
          <w:sz w:val="24"/>
          <w:szCs w:val="24"/>
          <w:highlight w:val="none"/>
        </w:rPr>
      </w:pPr>
    </w:p>
    <w:p w14:paraId="28A585FD">
      <w:pPr>
        <w:pStyle w:val="5"/>
        <w:ind w:firstLine="562"/>
        <w:rPr>
          <w:rFonts w:hint="eastAsia" w:ascii="宋体" w:hAnsi="宋体" w:cs="宋体"/>
          <w:b/>
          <w:bCs/>
          <w:sz w:val="24"/>
          <w:szCs w:val="24"/>
          <w:highlight w:val="none"/>
        </w:rPr>
      </w:pPr>
    </w:p>
    <w:p w14:paraId="293E1FB9">
      <w:pPr>
        <w:pStyle w:val="5"/>
        <w:ind w:firstLine="562"/>
        <w:rPr>
          <w:rFonts w:hint="eastAsia" w:ascii="宋体" w:hAnsi="宋体" w:cs="宋体"/>
          <w:b/>
          <w:bCs/>
          <w:sz w:val="24"/>
          <w:szCs w:val="24"/>
          <w:highlight w:val="none"/>
        </w:rPr>
      </w:pPr>
    </w:p>
    <w:p w14:paraId="399150EB">
      <w:pPr>
        <w:pStyle w:val="5"/>
        <w:ind w:firstLine="562"/>
        <w:rPr>
          <w:rFonts w:hint="eastAsia" w:ascii="宋体" w:hAnsi="宋体" w:cs="宋体"/>
          <w:b/>
          <w:bCs/>
          <w:sz w:val="24"/>
          <w:szCs w:val="24"/>
          <w:highlight w:val="none"/>
        </w:rPr>
      </w:pPr>
    </w:p>
    <w:p w14:paraId="0B38B4E7">
      <w:pPr>
        <w:pStyle w:val="5"/>
        <w:ind w:firstLine="562"/>
        <w:rPr>
          <w:rFonts w:hint="eastAsia" w:ascii="宋体" w:hAnsi="宋体" w:cs="宋体"/>
          <w:b/>
          <w:bCs/>
          <w:sz w:val="24"/>
          <w:szCs w:val="24"/>
          <w:highlight w:val="none"/>
        </w:rPr>
      </w:pPr>
    </w:p>
    <w:p w14:paraId="470D0DC0">
      <w:pPr>
        <w:pStyle w:val="5"/>
        <w:ind w:firstLine="562"/>
        <w:rPr>
          <w:rFonts w:hint="eastAsia" w:ascii="宋体" w:hAnsi="宋体" w:cs="宋体"/>
          <w:b/>
          <w:bCs/>
          <w:sz w:val="24"/>
          <w:szCs w:val="24"/>
          <w:highlight w:val="none"/>
        </w:rPr>
      </w:pPr>
    </w:p>
    <w:p w14:paraId="1FBD07B6">
      <w:pPr>
        <w:pStyle w:val="5"/>
        <w:ind w:firstLine="562"/>
        <w:rPr>
          <w:rFonts w:hint="eastAsia" w:ascii="宋体" w:hAnsi="宋体" w:cs="宋体"/>
          <w:b/>
          <w:bCs/>
          <w:sz w:val="24"/>
          <w:szCs w:val="24"/>
          <w:highlight w:val="none"/>
        </w:rPr>
      </w:pPr>
    </w:p>
    <w:p w14:paraId="64FC34F1">
      <w:pPr>
        <w:pStyle w:val="5"/>
        <w:ind w:firstLine="562"/>
        <w:rPr>
          <w:rFonts w:hint="eastAsia" w:ascii="宋体" w:hAnsi="宋体" w:cs="宋体"/>
          <w:b/>
          <w:bCs/>
          <w:sz w:val="24"/>
          <w:szCs w:val="24"/>
          <w:highlight w:val="none"/>
        </w:rPr>
      </w:pPr>
    </w:p>
    <w:p w14:paraId="496F12CD">
      <w:pPr>
        <w:pStyle w:val="5"/>
        <w:ind w:firstLine="562"/>
        <w:rPr>
          <w:rFonts w:hint="eastAsia" w:ascii="宋体" w:hAnsi="宋体" w:cs="宋体"/>
          <w:b/>
          <w:bCs/>
          <w:sz w:val="24"/>
          <w:szCs w:val="24"/>
          <w:highlight w:val="none"/>
        </w:rPr>
      </w:pPr>
    </w:p>
    <w:p w14:paraId="2F20DEE2">
      <w:pPr>
        <w:pStyle w:val="5"/>
        <w:ind w:firstLine="562"/>
        <w:rPr>
          <w:rFonts w:hint="eastAsia" w:ascii="宋体" w:hAnsi="宋体" w:cs="宋体"/>
          <w:b/>
          <w:bCs/>
          <w:sz w:val="24"/>
          <w:szCs w:val="24"/>
          <w:highlight w:val="none"/>
        </w:rPr>
      </w:pPr>
    </w:p>
    <w:p w14:paraId="21B73196">
      <w:pPr>
        <w:pStyle w:val="5"/>
        <w:ind w:firstLine="562"/>
        <w:rPr>
          <w:rFonts w:hint="eastAsia" w:ascii="宋体" w:hAnsi="宋体" w:cs="宋体"/>
          <w:b/>
          <w:bCs/>
          <w:sz w:val="24"/>
          <w:szCs w:val="24"/>
          <w:highlight w:val="none"/>
        </w:rPr>
      </w:pPr>
    </w:p>
    <w:p w14:paraId="3E451D10">
      <w:pPr>
        <w:pStyle w:val="5"/>
        <w:ind w:firstLine="562"/>
        <w:rPr>
          <w:rFonts w:hint="eastAsia" w:ascii="宋体" w:hAnsi="宋体" w:cs="宋体"/>
          <w:b/>
          <w:bCs/>
          <w:sz w:val="24"/>
          <w:szCs w:val="24"/>
          <w:highlight w:val="none"/>
        </w:rPr>
      </w:pPr>
    </w:p>
    <w:p w14:paraId="0F6D1D4C">
      <w:pPr>
        <w:pStyle w:val="5"/>
        <w:ind w:firstLine="562"/>
        <w:rPr>
          <w:rFonts w:hint="eastAsia" w:ascii="宋体" w:hAnsi="宋体" w:cs="宋体"/>
          <w:b/>
          <w:bCs/>
          <w:sz w:val="24"/>
          <w:szCs w:val="24"/>
          <w:highlight w:val="none"/>
        </w:rPr>
      </w:pPr>
    </w:p>
    <w:p w14:paraId="799BE6EE">
      <w:pPr>
        <w:pStyle w:val="5"/>
        <w:ind w:firstLine="562"/>
        <w:rPr>
          <w:rFonts w:hint="eastAsia" w:ascii="宋体" w:hAnsi="宋体" w:cs="宋体"/>
          <w:b/>
          <w:bCs/>
          <w:sz w:val="24"/>
          <w:szCs w:val="24"/>
          <w:highlight w:val="none"/>
        </w:rPr>
      </w:pPr>
    </w:p>
    <w:p w14:paraId="061ECCF9">
      <w:pPr>
        <w:pStyle w:val="5"/>
        <w:ind w:firstLine="562"/>
        <w:rPr>
          <w:rFonts w:hint="eastAsia" w:ascii="宋体" w:hAnsi="宋体" w:cs="宋体"/>
          <w:b/>
          <w:bCs/>
          <w:sz w:val="24"/>
          <w:szCs w:val="24"/>
          <w:highlight w:val="none"/>
        </w:rPr>
      </w:pPr>
    </w:p>
    <w:p w14:paraId="25B9B1D0">
      <w:pPr>
        <w:pStyle w:val="5"/>
        <w:ind w:firstLine="0" w:firstLineChars="0"/>
        <w:rPr>
          <w:rFonts w:hint="eastAsia" w:ascii="宋体" w:hAnsi="宋体" w:cs="宋体"/>
          <w:b/>
          <w:bCs/>
          <w:sz w:val="24"/>
          <w:szCs w:val="24"/>
          <w:highlight w:val="none"/>
        </w:rPr>
      </w:pPr>
    </w:p>
    <w:p w14:paraId="2C169662">
      <w:pPr>
        <w:pStyle w:val="5"/>
        <w:ind w:firstLine="562"/>
        <w:rPr>
          <w:rFonts w:hint="eastAsia" w:ascii="宋体" w:hAnsi="宋体" w:cs="宋体"/>
          <w:b/>
          <w:bCs/>
          <w:sz w:val="24"/>
          <w:szCs w:val="24"/>
          <w:highlight w:val="none"/>
        </w:rPr>
      </w:pPr>
    </w:p>
    <w:bookmarkEnd w:id="26"/>
    <w:bookmarkEnd w:id="27"/>
    <w:bookmarkEnd w:id="28"/>
    <w:bookmarkEnd w:id="29"/>
    <w:p w14:paraId="71EF0ABA">
      <w:pPr>
        <w:pStyle w:val="5"/>
        <w:ind w:firstLine="0" w:firstLineChars="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2.8 资质证书复印件</w:t>
      </w:r>
    </w:p>
    <w:p w14:paraId="04E3907E">
      <w:pPr>
        <w:pStyle w:val="5"/>
        <w:ind w:firstLine="560"/>
        <w:rPr>
          <w:rFonts w:hint="eastAsia" w:ascii="宋体" w:hAnsi="宋体" w:cs="宋体"/>
          <w:b/>
          <w:bCs/>
          <w:sz w:val="24"/>
          <w:szCs w:val="24"/>
          <w:highlight w:val="none"/>
          <w:lang w:val="en-US" w:eastAsia="zh-CN"/>
        </w:rPr>
      </w:pPr>
    </w:p>
    <w:p w14:paraId="6F237DE4">
      <w:pPr>
        <w:pStyle w:val="5"/>
        <w:ind w:firstLine="560"/>
        <w:rPr>
          <w:rFonts w:hint="eastAsia" w:ascii="宋体" w:hAnsi="宋体" w:cs="宋体"/>
          <w:b/>
          <w:bCs/>
          <w:sz w:val="24"/>
          <w:szCs w:val="24"/>
          <w:highlight w:val="none"/>
          <w:lang w:val="en-US" w:eastAsia="zh-CN"/>
        </w:rPr>
      </w:pPr>
    </w:p>
    <w:p w14:paraId="1D0D36D9">
      <w:pPr>
        <w:pStyle w:val="5"/>
        <w:ind w:firstLine="560"/>
        <w:rPr>
          <w:rFonts w:hint="eastAsia" w:ascii="宋体" w:hAnsi="宋体" w:cs="宋体"/>
          <w:b/>
          <w:bCs/>
          <w:sz w:val="24"/>
          <w:szCs w:val="24"/>
          <w:highlight w:val="none"/>
          <w:lang w:val="en-US" w:eastAsia="zh-CN"/>
        </w:rPr>
      </w:pPr>
    </w:p>
    <w:p w14:paraId="19E8C630">
      <w:pPr>
        <w:pStyle w:val="5"/>
        <w:ind w:firstLine="560"/>
        <w:rPr>
          <w:rFonts w:hint="eastAsia" w:ascii="宋体" w:hAnsi="宋体" w:cs="宋体"/>
          <w:b/>
          <w:bCs/>
          <w:sz w:val="24"/>
          <w:szCs w:val="24"/>
          <w:highlight w:val="none"/>
          <w:lang w:val="en-US" w:eastAsia="zh-CN"/>
        </w:rPr>
      </w:pPr>
    </w:p>
    <w:p w14:paraId="4F9211F2">
      <w:pPr>
        <w:pStyle w:val="5"/>
        <w:ind w:firstLine="560"/>
        <w:rPr>
          <w:rFonts w:hint="eastAsia" w:ascii="宋体" w:hAnsi="宋体" w:cs="宋体"/>
          <w:b/>
          <w:bCs/>
          <w:sz w:val="24"/>
          <w:szCs w:val="24"/>
          <w:highlight w:val="none"/>
          <w:lang w:val="en-US" w:eastAsia="zh-CN"/>
        </w:rPr>
      </w:pPr>
    </w:p>
    <w:p w14:paraId="108BB2BB">
      <w:pPr>
        <w:pStyle w:val="5"/>
        <w:ind w:firstLine="560"/>
        <w:rPr>
          <w:rFonts w:hint="eastAsia" w:ascii="宋体" w:hAnsi="宋体" w:cs="宋体"/>
          <w:b/>
          <w:bCs/>
          <w:sz w:val="24"/>
          <w:szCs w:val="24"/>
          <w:highlight w:val="none"/>
          <w:lang w:val="en-US" w:eastAsia="zh-CN"/>
        </w:rPr>
      </w:pPr>
    </w:p>
    <w:p w14:paraId="72F361E7">
      <w:pPr>
        <w:pStyle w:val="5"/>
        <w:ind w:firstLine="560"/>
        <w:rPr>
          <w:rFonts w:hint="eastAsia" w:ascii="宋体" w:hAnsi="宋体" w:cs="宋体"/>
          <w:b/>
          <w:bCs/>
          <w:sz w:val="24"/>
          <w:szCs w:val="24"/>
          <w:highlight w:val="none"/>
          <w:lang w:val="en-US" w:eastAsia="zh-CN"/>
        </w:rPr>
      </w:pPr>
    </w:p>
    <w:p w14:paraId="5E82B367">
      <w:pPr>
        <w:pStyle w:val="5"/>
        <w:ind w:firstLine="560"/>
        <w:rPr>
          <w:rFonts w:hint="eastAsia" w:ascii="宋体" w:hAnsi="宋体" w:cs="宋体"/>
          <w:b/>
          <w:bCs/>
          <w:sz w:val="24"/>
          <w:szCs w:val="24"/>
          <w:highlight w:val="none"/>
          <w:lang w:val="en-US" w:eastAsia="zh-CN"/>
        </w:rPr>
      </w:pPr>
    </w:p>
    <w:p w14:paraId="78FE33C8">
      <w:pPr>
        <w:pStyle w:val="5"/>
        <w:ind w:firstLine="560"/>
        <w:rPr>
          <w:rFonts w:hint="eastAsia" w:ascii="宋体" w:hAnsi="宋体" w:cs="宋体"/>
          <w:b/>
          <w:bCs/>
          <w:sz w:val="24"/>
          <w:szCs w:val="24"/>
          <w:highlight w:val="none"/>
          <w:lang w:val="en-US" w:eastAsia="zh-CN"/>
        </w:rPr>
      </w:pPr>
    </w:p>
    <w:p w14:paraId="7488FAAE">
      <w:pPr>
        <w:pStyle w:val="5"/>
        <w:ind w:firstLine="560"/>
        <w:rPr>
          <w:rFonts w:hint="eastAsia" w:ascii="宋体" w:hAnsi="宋体" w:cs="宋体"/>
          <w:b/>
          <w:bCs/>
          <w:sz w:val="24"/>
          <w:szCs w:val="24"/>
          <w:highlight w:val="none"/>
          <w:lang w:val="en-US" w:eastAsia="zh-CN"/>
        </w:rPr>
      </w:pPr>
    </w:p>
    <w:p w14:paraId="4EA531B9">
      <w:pPr>
        <w:pStyle w:val="5"/>
        <w:ind w:firstLine="560"/>
        <w:rPr>
          <w:rFonts w:hint="eastAsia" w:ascii="宋体" w:hAnsi="宋体" w:cs="宋体"/>
          <w:b/>
          <w:bCs/>
          <w:sz w:val="24"/>
          <w:szCs w:val="24"/>
          <w:highlight w:val="none"/>
          <w:lang w:val="en-US" w:eastAsia="zh-CN"/>
        </w:rPr>
      </w:pPr>
    </w:p>
    <w:p w14:paraId="5193A33D">
      <w:pPr>
        <w:pStyle w:val="5"/>
        <w:ind w:firstLine="560"/>
        <w:rPr>
          <w:rFonts w:hint="eastAsia" w:ascii="宋体" w:hAnsi="宋体" w:cs="宋体"/>
          <w:b/>
          <w:bCs/>
          <w:sz w:val="24"/>
          <w:szCs w:val="24"/>
          <w:highlight w:val="none"/>
          <w:lang w:val="en-US" w:eastAsia="zh-CN"/>
        </w:rPr>
      </w:pPr>
    </w:p>
    <w:p w14:paraId="30287459">
      <w:pPr>
        <w:pStyle w:val="5"/>
        <w:ind w:firstLine="560"/>
        <w:rPr>
          <w:rFonts w:hint="eastAsia" w:ascii="宋体" w:hAnsi="宋体" w:cs="宋体"/>
          <w:b/>
          <w:bCs/>
          <w:sz w:val="24"/>
          <w:szCs w:val="24"/>
          <w:highlight w:val="none"/>
          <w:lang w:val="en-US" w:eastAsia="zh-CN"/>
        </w:rPr>
      </w:pPr>
    </w:p>
    <w:p w14:paraId="3680D75C">
      <w:pPr>
        <w:pStyle w:val="5"/>
        <w:ind w:firstLine="560"/>
        <w:rPr>
          <w:rFonts w:hint="eastAsia" w:ascii="宋体" w:hAnsi="宋体" w:cs="宋体"/>
          <w:b/>
          <w:bCs/>
          <w:sz w:val="24"/>
          <w:szCs w:val="24"/>
          <w:highlight w:val="none"/>
          <w:lang w:val="en-US" w:eastAsia="zh-CN"/>
        </w:rPr>
      </w:pPr>
    </w:p>
    <w:p w14:paraId="62C8D4F3">
      <w:pPr>
        <w:pStyle w:val="5"/>
        <w:ind w:firstLine="560"/>
        <w:rPr>
          <w:rFonts w:hint="eastAsia" w:ascii="宋体" w:hAnsi="宋体" w:cs="宋体"/>
          <w:b/>
          <w:bCs/>
          <w:sz w:val="24"/>
          <w:szCs w:val="24"/>
          <w:highlight w:val="none"/>
          <w:lang w:val="en-US" w:eastAsia="zh-CN"/>
        </w:rPr>
      </w:pPr>
    </w:p>
    <w:p w14:paraId="6D665C59">
      <w:pPr>
        <w:pStyle w:val="5"/>
        <w:ind w:firstLine="560"/>
        <w:rPr>
          <w:rFonts w:hint="eastAsia" w:ascii="宋体" w:hAnsi="宋体" w:cs="宋体"/>
          <w:b/>
          <w:bCs/>
          <w:sz w:val="24"/>
          <w:szCs w:val="24"/>
          <w:highlight w:val="none"/>
          <w:lang w:val="en-US" w:eastAsia="zh-CN"/>
        </w:rPr>
      </w:pPr>
    </w:p>
    <w:p w14:paraId="144C63F3">
      <w:pPr>
        <w:pStyle w:val="5"/>
        <w:ind w:firstLine="560"/>
        <w:rPr>
          <w:rFonts w:hint="eastAsia" w:ascii="宋体" w:hAnsi="宋体" w:cs="宋体"/>
          <w:b/>
          <w:bCs/>
          <w:sz w:val="24"/>
          <w:szCs w:val="24"/>
          <w:highlight w:val="none"/>
          <w:lang w:val="en-US" w:eastAsia="zh-CN"/>
        </w:rPr>
      </w:pPr>
    </w:p>
    <w:p w14:paraId="348D9E5A">
      <w:pPr>
        <w:pStyle w:val="5"/>
        <w:ind w:firstLine="560"/>
        <w:rPr>
          <w:rFonts w:hint="eastAsia" w:ascii="宋体" w:hAnsi="宋体" w:cs="宋体"/>
          <w:b/>
          <w:bCs/>
          <w:sz w:val="24"/>
          <w:szCs w:val="24"/>
          <w:highlight w:val="none"/>
          <w:lang w:val="en-US" w:eastAsia="zh-CN"/>
        </w:rPr>
      </w:pPr>
    </w:p>
    <w:p w14:paraId="3930C849">
      <w:pPr>
        <w:pStyle w:val="5"/>
        <w:ind w:firstLine="560"/>
        <w:rPr>
          <w:rFonts w:hint="eastAsia" w:ascii="宋体" w:hAnsi="宋体" w:cs="宋体"/>
          <w:b/>
          <w:bCs/>
          <w:sz w:val="24"/>
          <w:szCs w:val="24"/>
          <w:highlight w:val="none"/>
          <w:lang w:val="en-US" w:eastAsia="zh-CN"/>
        </w:rPr>
      </w:pPr>
    </w:p>
    <w:p w14:paraId="282E7624">
      <w:pPr>
        <w:pStyle w:val="5"/>
        <w:ind w:firstLine="560"/>
        <w:rPr>
          <w:rFonts w:hint="eastAsia" w:ascii="宋体" w:hAnsi="宋体" w:cs="宋体"/>
          <w:b/>
          <w:bCs/>
          <w:sz w:val="24"/>
          <w:szCs w:val="24"/>
          <w:highlight w:val="none"/>
          <w:lang w:val="en-US" w:eastAsia="zh-CN"/>
        </w:rPr>
      </w:pPr>
    </w:p>
    <w:p w14:paraId="413754EA">
      <w:pPr>
        <w:pStyle w:val="5"/>
        <w:ind w:firstLine="560"/>
        <w:rPr>
          <w:rFonts w:hint="eastAsia" w:ascii="宋体" w:hAnsi="宋体" w:cs="宋体"/>
          <w:b/>
          <w:bCs/>
          <w:sz w:val="24"/>
          <w:szCs w:val="24"/>
          <w:highlight w:val="none"/>
          <w:lang w:val="en-US" w:eastAsia="zh-CN"/>
        </w:rPr>
      </w:pPr>
    </w:p>
    <w:p w14:paraId="63D8FB3E">
      <w:pPr>
        <w:pStyle w:val="5"/>
        <w:ind w:firstLine="560"/>
        <w:rPr>
          <w:rFonts w:hint="eastAsia" w:ascii="宋体" w:hAnsi="宋体" w:cs="宋体"/>
          <w:b/>
          <w:bCs/>
          <w:sz w:val="24"/>
          <w:szCs w:val="24"/>
          <w:highlight w:val="none"/>
          <w:lang w:val="en-US" w:eastAsia="zh-CN"/>
        </w:rPr>
      </w:pPr>
    </w:p>
    <w:p w14:paraId="1DD17EB5">
      <w:pPr>
        <w:pStyle w:val="5"/>
        <w:ind w:firstLine="560"/>
        <w:rPr>
          <w:rFonts w:hint="eastAsia" w:ascii="宋体" w:hAnsi="宋体" w:cs="宋体"/>
          <w:b/>
          <w:bCs/>
          <w:sz w:val="24"/>
          <w:szCs w:val="24"/>
          <w:highlight w:val="none"/>
          <w:lang w:val="en-US" w:eastAsia="zh-CN"/>
        </w:rPr>
      </w:pPr>
    </w:p>
    <w:p w14:paraId="519BFC8C">
      <w:pPr>
        <w:pStyle w:val="5"/>
        <w:ind w:firstLine="560"/>
        <w:rPr>
          <w:rFonts w:hint="eastAsia" w:ascii="宋体" w:hAnsi="宋体" w:cs="宋体"/>
          <w:b/>
          <w:bCs/>
          <w:sz w:val="24"/>
          <w:szCs w:val="24"/>
          <w:highlight w:val="none"/>
          <w:lang w:val="en-US" w:eastAsia="zh-CN"/>
        </w:rPr>
      </w:pPr>
    </w:p>
    <w:p w14:paraId="179C7074">
      <w:pPr>
        <w:pStyle w:val="5"/>
        <w:ind w:firstLine="560"/>
        <w:rPr>
          <w:rFonts w:hint="eastAsia" w:ascii="宋体" w:hAnsi="宋体" w:cs="宋体"/>
          <w:b/>
          <w:bCs/>
          <w:sz w:val="24"/>
          <w:szCs w:val="24"/>
          <w:highlight w:val="none"/>
          <w:lang w:val="en-US" w:eastAsia="zh-CN"/>
        </w:rPr>
      </w:pPr>
    </w:p>
    <w:p w14:paraId="35EF041E">
      <w:pPr>
        <w:pStyle w:val="5"/>
        <w:ind w:firstLine="560"/>
        <w:rPr>
          <w:rFonts w:hint="eastAsia" w:ascii="宋体" w:hAnsi="宋体" w:cs="宋体"/>
          <w:b/>
          <w:bCs/>
          <w:sz w:val="24"/>
          <w:szCs w:val="24"/>
          <w:highlight w:val="none"/>
          <w:lang w:val="en-US" w:eastAsia="zh-CN"/>
        </w:rPr>
      </w:pPr>
    </w:p>
    <w:p w14:paraId="2A79DFD9">
      <w:pPr>
        <w:pStyle w:val="5"/>
        <w:ind w:firstLine="560"/>
        <w:rPr>
          <w:rFonts w:hint="eastAsia" w:ascii="宋体" w:hAnsi="宋体" w:cs="宋体"/>
          <w:b/>
          <w:bCs/>
          <w:sz w:val="24"/>
          <w:szCs w:val="24"/>
          <w:highlight w:val="none"/>
          <w:lang w:val="en-US" w:eastAsia="zh-CN"/>
        </w:rPr>
      </w:pPr>
    </w:p>
    <w:p w14:paraId="05D8FE68">
      <w:pPr>
        <w:pStyle w:val="5"/>
        <w:ind w:firstLine="560"/>
        <w:rPr>
          <w:rFonts w:hint="eastAsia" w:ascii="宋体" w:hAnsi="宋体" w:cs="宋体"/>
          <w:b/>
          <w:bCs/>
          <w:sz w:val="24"/>
          <w:szCs w:val="24"/>
          <w:highlight w:val="none"/>
          <w:lang w:val="en-US" w:eastAsia="zh-CN"/>
        </w:rPr>
      </w:pPr>
    </w:p>
    <w:p w14:paraId="10553AD5">
      <w:pPr>
        <w:pStyle w:val="5"/>
        <w:ind w:firstLine="560"/>
        <w:rPr>
          <w:rFonts w:hint="eastAsia" w:ascii="宋体" w:hAnsi="宋体" w:cs="宋体"/>
          <w:b/>
          <w:bCs/>
          <w:sz w:val="24"/>
          <w:szCs w:val="24"/>
          <w:highlight w:val="none"/>
          <w:lang w:val="en-US" w:eastAsia="zh-CN"/>
        </w:rPr>
      </w:pPr>
    </w:p>
    <w:p w14:paraId="65A9DD55">
      <w:pPr>
        <w:pStyle w:val="5"/>
        <w:ind w:firstLine="560"/>
        <w:rPr>
          <w:rFonts w:hint="eastAsia" w:ascii="宋体" w:hAnsi="宋体" w:cs="宋体"/>
          <w:b/>
          <w:bCs/>
          <w:sz w:val="24"/>
          <w:szCs w:val="24"/>
          <w:highlight w:val="none"/>
          <w:lang w:val="en-US" w:eastAsia="zh-CN"/>
        </w:rPr>
      </w:pPr>
    </w:p>
    <w:p w14:paraId="3939CD06">
      <w:pPr>
        <w:rPr>
          <w:rFonts w:hint="eastAsia"/>
          <w:sz w:val="28"/>
          <w:szCs w:val="28"/>
          <w:highlight w:val="none"/>
        </w:rPr>
      </w:pPr>
      <w:r>
        <w:rPr>
          <w:rFonts w:hint="eastAsia" w:ascii="宋体" w:hAnsi="宋体" w:cs="宋体"/>
          <w:b/>
          <w:bCs/>
          <w:sz w:val="24"/>
          <w:szCs w:val="24"/>
          <w:highlight w:val="none"/>
          <w:lang w:val="en-US" w:eastAsia="zh-CN"/>
        </w:rPr>
        <w:t>2.9</w:t>
      </w:r>
      <w:r>
        <w:rPr>
          <w:rFonts w:hint="eastAsia"/>
          <w:sz w:val="28"/>
          <w:szCs w:val="28"/>
          <w:highlight w:val="none"/>
        </w:rPr>
        <w:t>其他资料</w:t>
      </w:r>
    </w:p>
    <w:p w14:paraId="271F812D">
      <w:pPr>
        <w:pStyle w:val="5"/>
        <w:ind w:firstLine="560"/>
        <w:rPr>
          <w:rFonts w:hint="default" w:ascii="宋体" w:hAnsi="宋体" w:cs="宋体"/>
          <w:b/>
          <w:bCs/>
          <w:sz w:val="24"/>
          <w:szCs w:val="24"/>
          <w:highlight w:val="none"/>
          <w:lang w:val="en-US" w:eastAsia="zh-CN"/>
        </w:rPr>
      </w:pPr>
      <w:r>
        <w:rPr>
          <w:rFonts w:hint="eastAsia"/>
          <w:sz w:val="28"/>
          <w:szCs w:val="28"/>
          <w:highlight w:val="none"/>
        </w:rPr>
        <w:t>供应商提交的其他资料。</w:t>
      </w:r>
    </w:p>
    <w:p w14:paraId="572F950F">
      <w:pPr>
        <w:pStyle w:val="5"/>
        <w:ind w:firstLine="560"/>
        <w:rPr>
          <w:rFonts w:hint="eastAsia" w:ascii="宋体" w:hAnsi="宋体" w:cs="宋体"/>
          <w:sz w:val="24"/>
          <w:szCs w:val="24"/>
          <w:highlight w:val="none"/>
        </w:rPr>
      </w:pPr>
    </w:p>
    <w:p w14:paraId="30A9F050">
      <w:pPr>
        <w:pStyle w:val="5"/>
        <w:ind w:firstLine="560"/>
        <w:rPr>
          <w:rFonts w:hint="eastAsia" w:ascii="宋体" w:hAnsi="宋体" w:cs="宋体"/>
          <w:sz w:val="24"/>
          <w:szCs w:val="24"/>
          <w:highlight w:val="none"/>
        </w:rPr>
      </w:pPr>
    </w:p>
    <w:p w14:paraId="736DF99F">
      <w:pPr>
        <w:pStyle w:val="5"/>
        <w:ind w:firstLine="560"/>
        <w:rPr>
          <w:rFonts w:hint="eastAsia" w:ascii="宋体" w:hAnsi="宋体" w:cs="宋体"/>
          <w:sz w:val="24"/>
          <w:szCs w:val="24"/>
          <w:highlight w:val="none"/>
        </w:rPr>
      </w:pPr>
    </w:p>
    <w:p w14:paraId="21DCBCE2">
      <w:pPr>
        <w:pStyle w:val="5"/>
        <w:ind w:firstLine="560"/>
        <w:rPr>
          <w:rFonts w:hint="eastAsia" w:ascii="宋体" w:hAnsi="宋体" w:cs="宋体"/>
          <w:sz w:val="24"/>
          <w:szCs w:val="24"/>
          <w:highlight w:val="none"/>
        </w:rPr>
      </w:pPr>
    </w:p>
    <w:p w14:paraId="461BD532">
      <w:pPr>
        <w:pStyle w:val="5"/>
        <w:ind w:firstLine="0" w:firstLineChars="0"/>
        <w:rPr>
          <w:rFonts w:hint="eastAsia" w:ascii="宋体" w:hAnsi="宋体" w:cs="宋体"/>
          <w:sz w:val="24"/>
          <w:szCs w:val="24"/>
          <w:highlight w:val="none"/>
        </w:rPr>
      </w:pPr>
    </w:p>
    <w:p w14:paraId="3C8E1EDC">
      <w:pPr>
        <w:pStyle w:val="5"/>
        <w:ind w:firstLine="480"/>
        <w:rPr>
          <w:rFonts w:hint="eastAsia" w:ascii="宋体" w:hAnsi="宋体" w:cs="宋体"/>
          <w:highlight w:val="none"/>
        </w:rPr>
      </w:pPr>
    </w:p>
    <w:p w14:paraId="3D3391DB">
      <w:pPr>
        <w:pStyle w:val="5"/>
        <w:ind w:firstLine="480"/>
        <w:rPr>
          <w:rFonts w:hint="eastAsia" w:ascii="宋体" w:hAnsi="宋体" w:cs="宋体"/>
          <w:highlight w:val="none"/>
        </w:rPr>
      </w:pPr>
    </w:p>
    <w:p w14:paraId="174E7CE7">
      <w:pPr>
        <w:pStyle w:val="5"/>
        <w:ind w:firstLine="480"/>
        <w:rPr>
          <w:rFonts w:hint="eastAsia" w:ascii="宋体" w:hAnsi="宋体" w:cs="宋体"/>
          <w:highlight w:val="none"/>
        </w:rPr>
      </w:pPr>
    </w:p>
    <w:p w14:paraId="4BA61D45">
      <w:pPr>
        <w:pStyle w:val="5"/>
        <w:ind w:firstLine="480"/>
        <w:rPr>
          <w:rFonts w:hint="eastAsia" w:ascii="宋体" w:hAnsi="宋体" w:cs="宋体"/>
          <w:highlight w:val="none"/>
        </w:rPr>
      </w:pPr>
    </w:p>
    <w:p w14:paraId="6CE51C55">
      <w:pPr>
        <w:pStyle w:val="5"/>
        <w:ind w:firstLine="480"/>
        <w:rPr>
          <w:rFonts w:hint="eastAsia" w:ascii="宋体" w:hAnsi="宋体" w:cs="宋体"/>
          <w:highlight w:val="none"/>
        </w:rPr>
      </w:pPr>
    </w:p>
    <w:p w14:paraId="045CCC1C">
      <w:pPr>
        <w:pStyle w:val="5"/>
        <w:ind w:firstLine="480"/>
        <w:rPr>
          <w:rFonts w:hint="eastAsia" w:ascii="宋体" w:hAnsi="宋体" w:cs="宋体"/>
          <w:highlight w:val="none"/>
        </w:rPr>
      </w:pPr>
    </w:p>
    <w:p w14:paraId="617E539F">
      <w:pPr>
        <w:pStyle w:val="5"/>
        <w:ind w:firstLine="480"/>
        <w:rPr>
          <w:rFonts w:hint="eastAsia" w:ascii="宋体" w:hAnsi="宋体" w:cs="宋体"/>
          <w:highlight w:val="none"/>
        </w:rPr>
      </w:pPr>
    </w:p>
    <w:p w14:paraId="1276500E">
      <w:pPr>
        <w:pStyle w:val="5"/>
        <w:ind w:firstLine="480"/>
        <w:rPr>
          <w:rFonts w:hint="eastAsia" w:ascii="宋体" w:hAnsi="宋体" w:cs="宋体"/>
          <w:highlight w:val="none"/>
        </w:rPr>
      </w:pPr>
    </w:p>
    <w:p w14:paraId="7B955230">
      <w:pPr>
        <w:pStyle w:val="5"/>
        <w:ind w:firstLine="480"/>
        <w:rPr>
          <w:rFonts w:hint="eastAsia" w:ascii="宋体" w:hAnsi="宋体" w:cs="宋体"/>
          <w:highlight w:val="none"/>
        </w:rPr>
      </w:pPr>
    </w:p>
    <w:p w14:paraId="51E77040">
      <w:pPr>
        <w:pStyle w:val="5"/>
        <w:ind w:firstLine="480"/>
        <w:rPr>
          <w:rFonts w:hint="eastAsia" w:ascii="宋体" w:hAnsi="宋体" w:cs="宋体"/>
          <w:highlight w:val="none"/>
        </w:rPr>
      </w:pPr>
    </w:p>
    <w:p w14:paraId="5E5C62FE">
      <w:pPr>
        <w:pStyle w:val="5"/>
        <w:ind w:firstLine="480"/>
        <w:rPr>
          <w:rFonts w:hint="eastAsia" w:ascii="宋体" w:hAnsi="宋体" w:cs="宋体"/>
          <w:highlight w:val="none"/>
        </w:rPr>
      </w:pPr>
    </w:p>
    <w:p w14:paraId="030BBB69">
      <w:pPr>
        <w:pStyle w:val="5"/>
        <w:ind w:firstLine="480"/>
        <w:rPr>
          <w:rFonts w:hint="eastAsia" w:ascii="宋体" w:hAnsi="宋体" w:cs="宋体"/>
          <w:highlight w:val="none"/>
        </w:rPr>
      </w:pPr>
    </w:p>
    <w:p w14:paraId="7D21A745">
      <w:pPr>
        <w:pStyle w:val="5"/>
        <w:ind w:firstLine="480"/>
        <w:rPr>
          <w:rFonts w:hint="eastAsia" w:ascii="宋体" w:hAnsi="宋体" w:cs="宋体"/>
          <w:highlight w:val="none"/>
        </w:rPr>
      </w:pPr>
    </w:p>
    <w:p w14:paraId="2DB882D9">
      <w:pPr>
        <w:pStyle w:val="5"/>
        <w:ind w:firstLine="480"/>
        <w:rPr>
          <w:rFonts w:hint="eastAsia" w:ascii="宋体" w:hAnsi="宋体" w:cs="宋体"/>
          <w:highlight w:val="none"/>
        </w:rPr>
      </w:pPr>
    </w:p>
    <w:p w14:paraId="12D085F6">
      <w:pPr>
        <w:pStyle w:val="5"/>
        <w:ind w:firstLine="480"/>
        <w:rPr>
          <w:rFonts w:hint="eastAsia" w:ascii="宋体" w:hAnsi="宋体" w:cs="宋体"/>
          <w:highlight w:val="none"/>
        </w:rPr>
      </w:pPr>
    </w:p>
    <w:p w14:paraId="05BAB689">
      <w:pPr>
        <w:pStyle w:val="5"/>
        <w:ind w:firstLine="480"/>
        <w:rPr>
          <w:rFonts w:hint="eastAsia" w:ascii="宋体" w:hAnsi="宋体" w:cs="宋体"/>
          <w:highlight w:val="none"/>
        </w:rPr>
      </w:pPr>
    </w:p>
    <w:p w14:paraId="782836CA">
      <w:pPr>
        <w:pStyle w:val="5"/>
        <w:ind w:firstLine="480"/>
        <w:rPr>
          <w:rFonts w:hint="eastAsia" w:ascii="宋体" w:hAnsi="宋体" w:cs="宋体"/>
          <w:highlight w:val="none"/>
        </w:rPr>
      </w:pPr>
    </w:p>
    <w:p w14:paraId="1DE09DB8">
      <w:pPr>
        <w:pStyle w:val="5"/>
        <w:ind w:firstLine="480"/>
        <w:rPr>
          <w:rFonts w:hint="eastAsia" w:ascii="宋体" w:hAnsi="宋体" w:cs="宋体"/>
          <w:highlight w:val="none"/>
        </w:rPr>
      </w:pPr>
    </w:p>
    <w:p w14:paraId="59FCCDFB">
      <w:pPr>
        <w:pStyle w:val="5"/>
        <w:ind w:firstLine="480"/>
        <w:rPr>
          <w:rFonts w:hint="eastAsia" w:ascii="宋体" w:hAnsi="宋体" w:cs="宋体"/>
          <w:highlight w:val="none"/>
        </w:rPr>
      </w:pPr>
    </w:p>
    <w:p w14:paraId="7A1D9B3D">
      <w:pPr>
        <w:pStyle w:val="5"/>
        <w:ind w:firstLine="480"/>
        <w:rPr>
          <w:rFonts w:hint="eastAsia" w:ascii="宋体" w:hAnsi="宋体" w:cs="宋体"/>
          <w:highlight w:val="none"/>
        </w:rPr>
      </w:pPr>
    </w:p>
    <w:p w14:paraId="2F11F191">
      <w:pPr>
        <w:pStyle w:val="5"/>
        <w:ind w:firstLine="480"/>
        <w:rPr>
          <w:rFonts w:hint="eastAsia" w:ascii="宋体" w:hAnsi="宋体" w:cs="宋体"/>
          <w:highlight w:val="none"/>
        </w:rPr>
      </w:pPr>
    </w:p>
    <w:p w14:paraId="6058572E">
      <w:pPr>
        <w:pStyle w:val="5"/>
        <w:ind w:firstLine="480"/>
        <w:rPr>
          <w:rFonts w:hint="eastAsia" w:ascii="宋体" w:hAnsi="宋体" w:cs="宋体"/>
          <w:highlight w:val="none"/>
        </w:rPr>
      </w:pPr>
    </w:p>
    <w:p w14:paraId="372C85A6">
      <w:pPr>
        <w:pStyle w:val="5"/>
        <w:numPr>
          <w:ilvl w:val="0"/>
          <w:numId w:val="17"/>
        </w:numPr>
        <w:ind w:firstLine="0" w:firstLineChars="0"/>
        <w:rPr>
          <w:rFonts w:hint="eastAsia" w:ascii="宋体" w:hAnsi="宋体" w:cs="宋体"/>
          <w:highlight w:val="none"/>
          <w:lang w:val="en-US" w:eastAsia="zh-CN"/>
        </w:rPr>
      </w:pPr>
      <w:r>
        <w:rPr>
          <w:rFonts w:hint="eastAsia" w:ascii="宋体" w:hAnsi="宋体" w:cs="宋体"/>
          <w:highlight w:val="none"/>
          <w:lang w:val="en-US" w:eastAsia="zh-CN"/>
        </w:rPr>
        <w:t>技术方案文件</w:t>
      </w:r>
    </w:p>
    <w:p w14:paraId="5506578F">
      <w:pPr>
        <w:pStyle w:val="5"/>
        <w:numPr>
          <w:ilvl w:val="-1"/>
          <w:numId w:val="0"/>
        </w:numPr>
        <w:ind w:firstLine="0" w:firstLineChars="0"/>
        <w:rPr>
          <w:rFonts w:hint="eastAsia" w:ascii="宋体" w:hAnsi="宋体" w:cs="宋体"/>
          <w:highlight w:val="none"/>
          <w:lang w:val="en-US" w:eastAsia="zh-CN"/>
        </w:rPr>
      </w:pPr>
      <w:r>
        <w:rPr>
          <w:rFonts w:hint="eastAsia" w:ascii="宋体" w:hAnsi="宋体" w:cs="宋体"/>
          <w:highlight w:val="none"/>
          <w:lang w:val="en-US" w:eastAsia="zh-CN"/>
        </w:rPr>
        <w:t>3.1 施工方案</w:t>
      </w:r>
    </w:p>
    <w:p w14:paraId="252960E9">
      <w:pPr>
        <w:pStyle w:val="5"/>
        <w:numPr>
          <w:ilvl w:val="0"/>
          <w:numId w:val="0"/>
        </w:numPr>
        <w:ind w:firstLine="480"/>
        <w:rPr>
          <w:rFonts w:hint="default" w:ascii="宋体" w:hAnsi="宋体" w:cs="宋体"/>
          <w:highlight w:val="none"/>
          <w:lang w:val="en-US" w:eastAsia="zh-CN"/>
        </w:rPr>
      </w:pPr>
    </w:p>
    <w:p w14:paraId="568C30F1">
      <w:pPr>
        <w:pStyle w:val="5"/>
        <w:numPr>
          <w:ilvl w:val="0"/>
          <w:numId w:val="0"/>
        </w:numPr>
        <w:ind w:firstLine="480"/>
        <w:rPr>
          <w:rFonts w:hint="default" w:ascii="宋体" w:hAnsi="宋体" w:cs="宋体"/>
          <w:highlight w:val="none"/>
          <w:lang w:val="en-US" w:eastAsia="zh-CN"/>
        </w:rPr>
      </w:pPr>
    </w:p>
    <w:p w14:paraId="6D11EE96">
      <w:pPr>
        <w:pStyle w:val="5"/>
        <w:numPr>
          <w:ilvl w:val="0"/>
          <w:numId w:val="0"/>
        </w:numPr>
        <w:ind w:firstLine="480"/>
        <w:rPr>
          <w:rFonts w:hint="default" w:ascii="宋体" w:hAnsi="宋体" w:cs="宋体"/>
          <w:highlight w:val="none"/>
          <w:lang w:val="en-US" w:eastAsia="zh-CN"/>
        </w:rPr>
      </w:pPr>
    </w:p>
    <w:p w14:paraId="4C573B01">
      <w:pPr>
        <w:pStyle w:val="5"/>
        <w:numPr>
          <w:ilvl w:val="0"/>
          <w:numId w:val="0"/>
        </w:numPr>
        <w:ind w:firstLine="480"/>
        <w:rPr>
          <w:rFonts w:hint="default" w:ascii="宋体" w:hAnsi="宋体" w:cs="宋体"/>
          <w:highlight w:val="none"/>
          <w:lang w:val="en-US" w:eastAsia="zh-CN"/>
        </w:rPr>
      </w:pPr>
    </w:p>
    <w:p w14:paraId="27641104">
      <w:pPr>
        <w:pStyle w:val="5"/>
        <w:numPr>
          <w:ilvl w:val="0"/>
          <w:numId w:val="0"/>
        </w:numPr>
        <w:ind w:firstLine="480"/>
        <w:rPr>
          <w:rFonts w:hint="default" w:ascii="宋体" w:hAnsi="宋体" w:cs="宋体"/>
          <w:highlight w:val="none"/>
          <w:lang w:val="en-US" w:eastAsia="zh-CN"/>
        </w:rPr>
      </w:pPr>
    </w:p>
    <w:p w14:paraId="6B3D4510">
      <w:pPr>
        <w:pStyle w:val="5"/>
        <w:numPr>
          <w:ilvl w:val="0"/>
          <w:numId w:val="0"/>
        </w:numPr>
        <w:ind w:firstLine="480"/>
        <w:rPr>
          <w:rFonts w:hint="default" w:ascii="宋体" w:hAnsi="宋体" w:cs="宋体"/>
          <w:highlight w:val="none"/>
          <w:lang w:val="en-US" w:eastAsia="zh-CN"/>
        </w:rPr>
      </w:pPr>
    </w:p>
    <w:p w14:paraId="0F7A4F82">
      <w:pPr>
        <w:pStyle w:val="5"/>
        <w:numPr>
          <w:ilvl w:val="0"/>
          <w:numId w:val="0"/>
        </w:numPr>
        <w:ind w:firstLine="480"/>
        <w:rPr>
          <w:rFonts w:hint="default" w:ascii="宋体" w:hAnsi="宋体" w:cs="宋体"/>
          <w:highlight w:val="none"/>
          <w:lang w:val="en-US" w:eastAsia="zh-CN"/>
        </w:rPr>
      </w:pPr>
    </w:p>
    <w:p w14:paraId="31CD7A3A">
      <w:pPr>
        <w:pStyle w:val="5"/>
        <w:numPr>
          <w:ilvl w:val="0"/>
          <w:numId w:val="0"/>
        </w:numPr>
        <w:ind w:firstLine="480"/>
        <w:rPr>
          <w:rFonts w:hint="default" w:ascii="宋体" w:hAnsi="宋体" w:cs="宋体"/>
          <w:highlight w:val="none"/>
          <w:lang w:val="en-US" w:eastAsia="zh-CN"/>
        </w:rPr>
      </w:pPr>
    </w:p>
    <w:p w14:paraId="38596052">
      <w:pPr>
        <w:pStyle w:val="5"/>
        <w:numPr>
          <w:ilvl w:val="0"/>
          <w:numId w:val="0"/>
        </w:numPr>
        <w:ind w:firstLine="480"/>
        <w:rPr>
          <w:rFonts w:hint="default" w:ascii="宋体" w:hAnsi="宋体" w:cs="宋体"/>
          <w:highlight w:val="none"/>
          <w:lang w:val="en-US" w:eastAsia="zh-CN"/>
        </w:rPr>
      </w:pPr>
    </w:p>
    <w:p w14:paraId="17C5E1F8">
      <w:pPr>
        <w:pStyle w:val="5"/>
        <w:numPr>
          <w:ilvl w:val="0"/>
          <w:numId w:val="0"/>
        </w:numPr>
        <w:ind w:firstLine="480"/>
        <w:rPr>
          <w:rFonts w:hint="default" w:ascii="宋体" w:hAnsi="宋体" w:cs="宋体"/>
          <w:highlight w:val="none"/>
          <w:lang w:val="en-US" w:eastAsia="zh-CN"/>
        </w:rPr>
      </w:pPr>
    </w:p>
    <w:p w14:paraId="17767713">
      <w:pPr>
        <w:pStyle w:val="5"/>
        <w:numPr>
          <w:ilvl w:val="0"/>
          <w:numId w:val="0"/>
        </w:numPr>
        <w:ind w:firstLine="480"/>
        <w:rPr>
          <w:rFonts w:hint="default" w:ascii="宋体" w:hAnsi="宋体" w:cs="宋体"/>
          <w:highlight w:val="none"/>
          <w:lang w:val="en-US" w:eastAsia="zh-CN"/>
        </w:rPr>
      </w:pPr>
    </w:p>
    <w:p w14:paraId="15957EE2">
      <w:pPr>
        <w:pStyle w:val="5"/>
        <w:numPr>
          <w:ilvl w:val="0"/>
          <w:numId w:val="0"/>
        </w:numPr>
        <w:ind w:firstLine="480"/>
        <w:rPr>
          <w:rFonts w:hint="default" w:ascii="宋体" w:hAnsi="宋体" w:cs="宋体"/>
          <w:highlight w:val="none"/>
          <w:lang w:val="en-US" w:eastAsia="zh-CN"/>
        </w:rPr>
      </w:pPr>
    </w:p>
    <w:p w14:paraId="100AD53A">
      <w:pPr>
        <w:pStyle w:val="5"/>
        <w:numPr>
          <w:ilvl w:val="0"/>
          <w:numId w:val="0"/>
        </w:numPr>
        <w:ind w:firstLine="480"/>
        <w:rPr>
          <w:rFonts w:hint="default" w:ascii="宋体" w:hAnsi="宋体" w:cs="宋体"/>
          <w:highlight w:val="none"/>
          <w:lang w:val="en-US" w:eastAsia="zh-CN"/>
        </w:rPr>
      </w:pPr>
    </w:p>
    <w:p w14:paraId="5EB51EA0">
      <w:pPr>
        <w:pStyle w:val="5"/>
        <w:numPr>
          <w:ilvl w:val="0"/>
          <w:numId w:val="0"/>
        </w:numPr>
        <w:ind w:firstLine="480"/>
        <w:rPr>
          <w:rFonts w:hint="default" w:ascii="宋体" w:hAnsi="宋体" w:cs="宋体"/>
          <w:highlight w:val="none"/>
          <w:lang w:val="en-US" w:eastAsia="zh-CN"/>
        </w:rPr>
      </w:pPr>
    </w:p>
    <w:p w14:paraId="70530DC6">
      <w:pPr>
        <w:pStyle w:val="5"/>
        <w:numPr>
          <w:ilvl w:val="0"/>
          <w:numId w:val="0"/>
        </w:numPr>
        <w:ind w:firstLine="480"/>
        <w:rPr>
          <w:rFonts w:hint="default" w:ascii="宋体" w:hAnsi="宋体" w:cs="宋体"/>
          <w:highlight w:val="none"/>
          <w:lang w:val="en-US" w:eastAsia="zh-CN"/>
        </w:rPr>
      </w:pPr>
    </w:p>
    <w:p w14:paraId="0B8A1081">
      <w:pPr>
        <w:pStyle w:val="5"/>
        <w:numPr>
          <w:ilvl w:val="0"/>
          <w:numId w:val="0"/>
        </w:numPr>
        <w:ind w:firstLine="480"/>
        <w:rPr>
          <w:rFonts w:hint="default" w:ascii="宋体" w:hAnsi="宋体" w:cs="宋体"/>
          <w:highlight w:val="none"/>
          <w:lang w:val="en-US" w:eastAsia="zh-CN"/>
        </w:rPr>
      </w:pPr>
    </w:p>
    <w:p w14:paraId="119D7E14">
      <w:pPr>
        <w:pStyle w:val="5"/>
        <w:numPr>
          <w:ilvl w:val="0"/>
          <w:numId w:val="0"/>
        </w:numPr>
        <w:ind w:firstLine="480"/>
        <w:rPr>
          <w:rFonts w:hint="default" w:ascii="宋体" w:hAnsi="宋体" w:cs="宋体"/>
          <w:highlight w:val="none"/>
          <w:lang w:val="en-US" w:eastAsia="zh-CN"/>
        </w:rPr>
      </w:pPr>
    </w:p>
    <w:p w14:paraId="726791BA">
      <w:pPr>
        <w:pStyle w:val="5"/>
        <w:numPr>
          <w:ilvl w:val="0"/>
          <w:numId w:val="0"/>
        </w:numPr>
        <w:ind w:firstLine="480"/>
        <w:rPr>
          <w:rFonts w:hint="default" w:ascii="宋体" w:hAnsi="宋体" w:cs="宋体"/>
          <w:highlight w:val="none"/>
          <w:lang w:val="en-US" w:eastAsia="zh-CN"/>
        </w:rPr>
      </w:pPr>
    </w:p>
    <w:p w14:paraId="6072150F">
      <w:pPr>
        <w:pStyle w:val="5"/>
        <w:numPr>
          <w:ilvl w:val="0"/>
          <w:numId w:val="0"/>
        </w:numPr>
        <w:ind w:firstLine="480"/>
        <w:rPr>
          <w:rFonts w:hint="default" w:ascii="宋体" w:hAnsi="宋体" w:cs="宋体"/>
          <w:highlight w:val="none"/>
          <w:lang w:val="en-US" w:eastAsia="zh-CN"/>
        </w:rPr>
      </w:pPr>
    </w:p>
    <w:p w14:paraId="32D87576">
      <w:pPr>
        <w:pStyle w:val="5"/>
        <w:numPr>
          <w:ilvl w:val="0"/>
          <w:numId w:val="0"/>
        </w:numPr>
        <w:ind w:firstLine="480"/>
        <w:rPr>
          <w:rFonts w:hint="default" w:ascii="宋体" w:hAnsi="宋体" w:cs="宋体"/>
          <w:highlight w:val="none"/>
          <w:lang w:val="en-US" w:eastAsia="zh-CN"/>
        </w:rPr>
      </w:pPr>
    </w:p>
    <w:p w14:paraId="36C9C43D">
      <w:pPr>
        <w:pStyle w:val="5"/>
        <w:numPr>
          <w:ilvl w:val="0"/>
          <w:numId w:val="0"/>
        </w:numPr>
        <w:ind w:firstLine="480"/>
        <w:rPr>
          <w:rFonts w:hint="default" w:ascii="宋体" w:hAnsi="宋体" w:cs="宋体"/>
          <w:highlight w:val="none"/>
          <w:lang w:val="en-US" w:eastAsia="zh-CN"/>
        </w:rPr>
      </w:pPr>
    </w:p>
    <w:p w14:paraId="393D5ACE">
      <w:pPr>
        <w:pStyle w:val="5"/>
        <w:numPr>
          <w:ilvl w:val="0"/>
          <w:numId w:val="0"/>
        </w:numPr>
        <w:ind w:firstLine="480"/>
        <w:rPr>
          <w:rFonts w:hint="default" w:ascii="宋体" w:hAnsi="宋体" w:cs="宋体"/>
          <w:highlight w:val="none"/>
          <w:lang w:val="en-US" w:eastAsia="zh-CN"/>
        </w:rPr>
      </w:pPr>
    </w:p>
    <w:p w14:paraId="5CC02E96">
      <w:pPr>
        <w:pStyle w:val="5"/>
        <w:numPr>
          <w:ilvl w:val="0"/>
          <w:numId w:val="0"/>
        </w:numPr>
        <w:ind w:firstLine="480"/>
        <w:rPr>
          <w:rFonts w:hint="default" w:ascii="宋体" w:hAnsi="宋体" w:cs="宋体"/>
          <w:highlight w:val="none"/>
          <w:lang w:val="en-US" w:eastAsia="zh-CN"/>
        </w:rPr>
      </w:pPr>
    </w:p>
    <w:p w14:paraId="25799D3D">
      <w:pPr>
        <w:pStyle w:val="5"/>
        <w:numPr>
          <w:ilvl w:val="0"/>
          <w:numId w:val="0"/>
        </w:numPr>
        <w:ind w:firstLine="480"/>
        <w:rPr>
          <w:rFonts w:hint="default" w:ascii="宋体" w:hAnsi="宋体" w:cs="宋体"/>
          <w:highlight w:val="none"/>
          <w:lang w:val="en-US" w:eastAsia="zh-CN"/>
        </w:rPr>
      </w:pPr>
    </w:p>
    <w:p w14:paraId="1ED64F98">
      <w:pPr>
        <w:pStyle w:val="5"/>
        <w:numPr>
          <w:ilvl w:val="0"/>
          <w:numId w:val="0"/>
        </w:numPr>
        <w:ind w:firstLine="480"/>
        <w:rPr>
          <w:rFonts w:hint="default" w:ascii="宋体" w:hAnsi="宋体" w:cs="宋体"/>
          <w:highlight w:val="none"/>
          <w:lang w:val="en-US" w:eastAsia="zh-CN"/>
        </w:rPr>
      </w:pPr>
    </w:p>
    <w:p w14:paraId="7A2BDA16">
      <w:pPr>
        <w:pStyle w:val="5"/>
        <w:numPr>
          <w:ilvl w:val="0"/>
          <w:numId w:val="0"/>
        </w:numPr>
        <w:ind w:firstLine="480"/>
        <w:rPr>
          <w:rFonts w:hint="default" w:ascii="宋体" w:hAnsi="宋体" w:cs="宋体"/>
          <w:highlight w:val="none"/>
          <w:lang w:val="en-US" w:eastAsia="zh-CN"/>
        </w:rPr>
      </w:pPr>
    </w:p>
    <w:p w14:paraId="2A324BD4">
      <w:pPr>
        <w:pStyle w:val="5"/>
        <w:numPr>
          <w:ilvl w:val="0"/>
          <w:numId w:val="0"/>
        </w:numPr>
        <w:ind w:firstLine="480"/>
        <w:rPr>
          <w:rFonts w:hint="default" w:ascii="宋体" w:hAnsi="宋体" w:cs="宋体"/>
          <w:highlight w:val="none"/>
          <w:lang w:val="en-US" w:eastAsia="zh-CN"/>
        </w:rPr>
      </w:pPr>
    </w:p>
    <w:p w14:paraId="4A0830F9">
      <w:pPr>
        <w:pStyle w:val="5"/>
        <w:numPr>
          <w:ilvl w:val="0"/>
          <w:numId w:val="0"/>
        </w:numPr>
        <w:ind w:firstLine="480"/>
        <w:rPr>
          <w:rFonts w:hint="default" w:ascii="宋体" w:hAnsi="宋体" w:cs="宋体"/>
          <w:highlight w:val="none"/>
          <w:lang w:val="en-US" w:eastAsia="zh-CN"/>
        </w:rPr>
      </w:pPr>
    </w:p>
    <w:p w14:paraId="61F0F73B">
      <w:pPr>
        <w:pStyle w:val="5"/>
        <w:numPr>
          <w:ilvl w:val="0"/>
          <w:numId w:val="0"/>
        </w:numPr>
        <w:ind w:firstLine="0" w:firstLineChars="0"/>
        <w:rPr>
          <w:rFonts w:hint="default" w:ascii="宋体" w:hAnsi="宋体" w:cs="宋体"/>
          <w:highlight w:val="none"/>
          <w:lang w:val="en-US" w:eastAsia="zh-CN"/>
        </w:rPr>
      </w:pPr>
    </w:p>
    <w:p w14:paraId="041701AD">
      <w:pPr>
        <w:pStyle w:val="5"/>
        <w:ind w:firstLine="480"/>
        <w:rPr>
          <w:rFonts w:hint="eastAsia" w:ascii="宋体" w:hAnsi="宋体" w:cs="宋体"/>
          <w:highlight w:val="none"/>
        </w:rPr>
      </w:pPr>
    </w:p>
    <w:p w14:paraId="17537670">
      <w:pPr>
        <w:pStyle w:val="5"/>
        <w:ind w:firstLine="480"/>
        <w:rPr>
          <w:rFonts w:hint="eastAsia" w:ascii="宋体" w:hAnsi="宋体" w:cs="宋体"/>
          <w:highlight w:val="none"/>
        </w:rPr>
      </w:pPr>
      <w:r>
        <w:rPr>
          <w:rFonts w:hint="eastAsia" w:ascii="宋体" w:hAnsi="宋体" w:cs="宋体"/>
          <w:highlight w:val="none"/>
        </w:rPr>
        <w:t>附件2：评审办法</w:t>
      </w:r>
    </w:p>
    <w:p w14:paraId="2799FCE9">
      <w:pPr>
        <w:spacing w:line="400" w:lineRule="exact"/>
        <w:ind w:firstLine="566" w:firstLineChars="235"/>
        <w:rPr>
          <w:rFonts w:hint="eastAsia" w:ascii="宋体" w:hAnsi="宋体" w:cs="宋体"/>
          <w:sz w:val="24"/>
          <w:szCs w:val="24"/>
          <w:highlight w:val="none"/>
        </w:rPr>
      </w:pPr>
      <w:r>
        <w:rPr>
          <w:rFonts w:hint="eastAsia" w:ascii="宋体" w:hAnsi="宋体" w:cs="宋体"/>
          <w:b/>
          <w:sz w:val="24"/>
          <w:szCs w:val="24"/>
          <w:highlight w:val="none"/>
        </w:rPr>
        <w:t>一、评审委员会</w:t>
      </w:r>
    </w:p>
    <w:p w14:paraId="11A55BB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bookmarkStart w:id="30" w:name="_Toc28142597"/>
      <w:bookmarkStart w:id="31" w:name="_Toc28489529"/>
      <w:bookmarkStart w:id="32" w:name="_Toc26163628"/>
      <w:bookmarkStart w:id="33" w:name="_Toc31424230"/>
      <w:bookmarkStart w:id="34" w:name="_Toc318967830"/>
    </w:p>
    <w:p w14:paraId="1E4C028E">
      <w:pPr>
        <w:spacing w:line="400" w:lineRule="exact"/>
        <w:ind w:firstLine="566" w:firstLineChars="235"/>
        <w:rPr>
          <w:rFonts w:hint="eastAsia" w:ascii="宋体" w:hAnsi="宋体" w:cs="宋体"/>
          <w:b/>
          <w:sz w:val="24"/>
          <w:szCs w:val="24"/>
          <w:highlight w:val="none"/>
        </w:rPr>
      </w:pPr>
      <w:r>
        <w:rPr>
          <w:rFonts w:hint="eastAsia" w:ascii="宋体" w:hAnsi="宋体" w:cs="宋体"/>
          <w:b/>
          <w:sz w:val="24"/>
          <w:szCs w:val="24"/>
          <w:highlight w:val="none"/>
        </w:rPr>
        <w:t>二、评分标准</w:t>
      </w:r>
      <w:bookmarkEnd w:id="30"/>
      <w:bookmarkEnd w:id="31"/>
      <w:bookmarkEnd w:id="32"/>
      <w:bookmarkEnd w:id="33"/>
      <w:bookmarkEnd w:id="34"/>
      <w:r>
        <w:rPr>
          <w:rFonts w:hint="eastAsia" w:ascii="宋体" w:hAnsi="宋体" w:cs="宋体"/>
          <w:b/>
          <w:sz w:val="24"/>
          <w:szCs w:val="24"/>
          <w:highlight w:val="none"/>
        </w:rPr>
        <w:t>及程序</w:t>
      </w:r>
    </w:p>
    <w:p w14:paraId="3724C116">
      <w:pPr>
        <w:pStyle w:val="60"/>
        <w:widowControl w:val="0"/>
        <w:numPr>
          <w:ilvl w:val="0"/>
          <w:numId w:val="18"/>
        </w:numPr>
        <w:spacing w:line="400" w:lineRule="exact"/>
        <w:ind w:left="0" w:firstLine="425"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lang w:eastAsia="zh-CN"/>
        </w:rPr>
        <w:t>文件</w:t>
      </w:r>
      <w:r>
        <w:rPr>
          <w:rFonts w:hint="eastAsia" w:ascii="宋体" w:hAnsi="宋体" w:eastAsia="宋体" w:cs="宋体"/>
          <w:b/>
          <w:sz w:val="24"/>
          <w:szCs w:val="24"/>
          <w:highlight w:val="none"/>
          <w:lang w:val="en-US" w:eastAsia="zh-CN"/>
        </w:rPr>
        <w:t>资格性、符合性审查</w:t>
      </w:r>
    </w:p>
    <w:p w14:paraId="55822328">
      <w:pPr>
        <w:ind w:firstLine="480" w:firstLineChars="200"/>
        <w:rPr>
          <w:rFonts w:hint="eastAsia" w:ascii="宋体" w:hAnsi="宋体" w:eastAsia="宋体" w:cs="宋体"/>
          <w:b w:val="0"/>
          <w:bCs w:val="0"/>
          <w:sz w:val="24"/>
          <w:szCs w:val="24"/>
          <w:highlight w:val="none"/>
        </w:rPr>
      </w:pPr>
      <w:r>
        <w:rPr>
          <w:rFonts w:hint="eastAsia" w:ascii="宋体" w:hAnsi="宋体" w:cs="宋体"/>
          <w:sz w:val="24"/>
          <w:szCs w:val="24"/>
          <w:highlight w:val="none"/>
        </w:rPr>
        <w:t>评审小组对各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文件进行评审，评审包括资格性审查和符合性审查，出现不符合下列情形之一时，作无效参选处理。</w:t>
      </w:r>
      <w:r>
        <w:rPr>
          <w:rFonts w:hint="eastAsia" w:ascii="宋体" w:hAnsi="宋体" w:eastAsia="宋体" w:cs="宋体"/>
          <w:b w:val="0"/>
          <w:bCs w:val="0"/>
          <w:sz w:val="24"/>
          <w:szCs w:val="24"/>
          <w:highlight w:val="none"/>
        </w:rPr>
        <w:t>《资格性</w:t>
      </w:r>
      <w:r>
        <w:rPr>
          <w:rFonts w:hint="eastAsia" w:ascii="宋体" w:hAnsi="宋体" w:eastAsia="宋体" w:cs="宋体"/>
          <w:b w:val="0"/>
          <w:bCs w:val="0"/>
          <w:sz w:val="24"/>
          <w:szCs w:val="24"/>
          <w:highlight w:val="none"/>
          <w:lang w:val="en-US" w:eastAsia="zh-CN"/>
        </w:rPr>
        <w:t>及有效性</w:t>
      </w:r>
      <w:r>
        <w:rPr>
          <w:rFonts w:hint="eastAsia" w:ascii="宋体" w:hAnsi="宋体" w:eastAsia="宋体" w:cs="宋体"/>
          <w:b w:val="0"/>
          <w:bCs w:val="0"/>
          <w:sz w:val="24"/>
          <w:szCs w:val="24"/>
          <w:highlight w:val="none"/>
        </w:rPr>
        <w:t>性审查表》如下：</w:t>
      </w:r>
    </w:p>
    <w:p w14:paraId="797945B3">
      <w:pPr>
        <w:pStyle w:val="8"/>
        <w:rPr>
          <w:rFonts w:hint="eastAsia"/>
          <w:highlight w:val="none"/>
        </w:rPr>
      </w:pPr>
    </w:p>
    <w:p w14:paraId="123A1665">
      <w:pPr>
        <w:ind w:firstLine="562" w:firstLineChars="20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投标人资格</w:t>
      </w:r>
      <w:r>
        <w:rPr>
          <w:rFonts w:hint="eastAsia" w:ascii="Times New Roman" w:hAnsi="Times New Roman" w:cs="Times New Roman"/>
          <w:b/>
          <w:bCs/>
          <w:sz w:val="28"/>
          <w:szCs w:val="28"/>
          <w:highlight w:val="none"/>
          <w:lang w:val="en-US" w:eastAsia="zh-CN"/>
        </w:rPr>
        <w:t>性及有效性</w:t>
      </w:r>
      <w:r>
        <w:rPr>
          <w:rFonts w:hint="eastAsia" w:ascii="Times New Roman" w:hAnsi="Times New Roman" w:cs="Times New Roman"/>
          <w:b/>
          <w:bCs/>
          <w:sz w:val="28"/>
          <w:szCs w:val="28"/>
          <w:highlight w:val="none"/>
        </w:rPr>
        <w:t>审查表</w:t>
      </w:r>
    </w:p>
    <w:p w14:paraId="13788507">
      <w:pPr>
        <w:spacing w:line="360" w:lineRule="auto"/>
        <w:ind w:firstLine="480" w:firstLineChars="200"/>
        <w:rPr>
          <w:rFonts w:hint="eastAsia" w:ascii="宋体" w:hAnsi="宋体" w:eastAsia="宋体"/>
          <w:bCs/>
          <w:sz w:val="24"/>
          <w:szCs w:val="24"/>
          <w:highlight w:val="none"/>
          <w:lang w:val="en-US" w:eastAsia="zh-CN"/>
        </w:rPr>
      </w:pPr>
      <w:r>
        <w:rPr>
          <w:rFonts w:hint="eastAsia" w:ascii="宋体" w:hAnsi="宋体" w:eastAsia="宋体"/>
          <w:bCs w:val="0"/>
          <w:sz w:val="24"/>
          <w:szCs w:val="24"/>
          <w:highlight w:val="none"/>
        </w:rPr>
        <w:t>项目名称：</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highlight w:val="none"/>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highlight w:val="none"/>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highlight w:val="none"/>
                <w:u w:val="none"/>
              </w:rPr>
            </w:pPr>
          </w:p>
        </w:tc>
      </w:tr>
      <w:tr w14:paraId="3B6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0D3BB5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4A8BFB85">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5A5D0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sz w:val="24"/>
                <w:highlight w:val="none"/>
              </w:rPr>
              <w:t>投标人</w:t>
            </w:r>
            <w:r>
              <w:rPr>
                <w:rFonts w:hint="eastAsia" w:ascii="宋体" w:hAnsi="宋体" w:eastAsia="宋体" w:cs="宋体"/>
                <w:sz w:val="24"/>
                <w:szCs w:val="24"/>
                <w:highlight w:val="none"/>
              </w:rPr>
              <w:t>应当</w:t>
            </w:r>
            <w:r>
              <w:rPr>
                <w:rFonts w:hint="eastAsia" w:ascii="宋体" w:hAnsi="宋体" w:eastAsia="宋体" w:cs="宋体"/>
                <w:sz w:val="24"/>
                <w:szCs w:val="24"/>
                <w:highlight w:val="none"/>
                <w:u w:val="none"/>
              </w:rPr>
              <w:t>具备</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消防工程专业承包贰级或以上资质</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或防爆设备安装维护资格证书</w:t>
            </w:r>
            <w:r>
              <w:rPr>
                <w:rFonts w:hint="eastAsia" w:ascii="宋体" w:hAnsi="宋体" w:cs="宋体"/>
                <w:sz w:val="24"/>
                <w:szCs w:val="24"/>
                <w:highlight w:val="none"/>
                <w:u w:val="none"/>
                <w:lang w:val="en-US" w:eastAsia="zh-CN"/>
              </w:rPr>
              <w:t>。</w:t>
            </w:r>
          </w:p>
        </w:tc>
        <w:tc>
          <w:tcPr>
            <w:tcW w:w="1401" w:type="dxa"/>
            <w:tcBorders>
              <w:top w:val="nil"/>
              <w:left w:val="nil"/>
              <w:bottom w:val="single" w:color="000000" w:sz="8" w:space="0"/>
              <w:right w:val="single" w:color="000000" w:sz="12" w:space="0"/>
            </w:tcBorders>
            <w:shd w:val="clear" w:color="auto" w:fill="auto"/>
            <w:vAlign w:val="center"/>
          </w:tcPr>
          <w:p w14:paraId="330A2B34">
            <w:pPr>
              <w:jc w:val="both"/>
              <w:rPr>
                <w:rFonts w:hint="eastAsia" w:ascii="宋体" w:hAnsi="宋体" w:eastAsia="宋体" w:cs="宋体"/>
                <w:i w:val="0"/>
                <w:iCs w:val="0"/>
                <w:color w:val="000000"/>
                <w:sz w:val="24"/>
                <w:szCs w:val="24"/>
                <w:highlight w:val="none"/>
                <w:u w:val="none"/>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2021</w:t>
            </w:r>
            <w:r>
              <w:rPr>
                <w:rFonts w:hint="eastAsia" w:ascii="宋体" w:hAnsi="宋体" w:eastAsia="宋体" w:cs="宋体"/>
                <w:i w:val="0"/>
                <w:iCs w:val="0"/>
                <w:color w:val="000000"/>
                <w:kern w:val="0"/>
                <w:sz w:val="24"/>
                <w:szCs w:val="24"/>
                <w:highlight w:val="none"/>
                <w:u w:val="none"/>
                <w:lang w:val="en-US" w:eastAsia="zh-CN" w:bidi="ar"/>
              </w:rPr>
              <w:t xml:space="preserve"> 年1月1日至今，供应商最少具有一项</w:t>
            </w:r>
            <w:r>
              <w:rPr>
                <w:rFonts w:hint="eastAsia" w:ascii="宋体" w:hAnsi="宋体" w:cs="宋体"/>
                <w:i w:val="0"/>
                <w:iCs w:val="0"/>
                <w:color w:val="000000"/>
                <w:kern w:val="0"/>
                <w:sz w:val="24"/>
                <w:szCs w:val="24"/>
                <w:highlight w:val="none"/>
                <w:u w:val="none"/>
                <w:lang w:val="en-US" w:eastAsia="zh-CN" w:bidi="ar"/>
              </w:rPr>
              <w:t>类似</w:t>
            </w:r>
            <w:r>
              <w:rPr>
                <w:rFonts w:hint="eastAsia" w:ascii="宋体" w:hAnsi="宋体" w:eastAsia="宋体" w:cs="宋体"/>
                <w:i w:val="0"/>
                <w:iCs w:val="0"/>
                <w:color w:val="000000"/>
                <w:kern w:val="0"/>
                <w:sz w:val="24"/>
                <w:szCs w:val="24"/>
                <w:highlight w:val="none"/>
                <w:u w:val="none"/>
                <w:lang w:val="en-US" w:eastAsia="zh-CN" w:bidi="ar"/>
              </w:rPr>
              <w:t>项目的业绩。（提供合同关键页复印件证明，包括但不限于项目名称、金额及实施内容、合同盖章、签订日期，加盖单位公章）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sz w:val="24"/>
                <w:szCs w:val="24"/>
                <w:highlight w:val="none"/>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color w:val="000000"/>
                <w:sz w:val="24"/>
                <w:szCs w:val="24"/>
                <w:highlight w:val="none"/>
              </w:rPr>
              <w:t>需已参加现场踏勘</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3455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5DDF32C">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1253" w:type="dxa"/>
            <w:vMerge w:val="continue"/>
            <w:tcBorders>
              <w:left w:val="nil"/>
              <w:right w:val="single" w:color="000000" w:sz="8" w:space="0"/>
            </w:tcBorders>
            <w:shd w:val="clear" w:color="auto" w:fill="auto"/>
            <w:vAlign w:val="center"/>
          </w:tcPr>
          <w:p w14:paraId="6248A2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635" w:type="dxa"/>
            <w:tcBorders>
              <w:top w:val="nil"/>
              <w:left w:val="nil"/>
              <w:bottom w:val="single" w:color="000000" w:sz="8" w:space="0"/>
              <w:right w:val="single" w:color="000000" w:sz="8" w:space="0"/>
            </w:tcBorders>
            <w:shd w:val="clear" w:color="auto" w:fill="auto"/>
            <w:vAlign w:val="center"/>
          </w:tcPr>
          <w:p w14:paraId="3B42D23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7BB9C3B4">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r>
              <w:rPr>
                <w:rFonts w:hint="eastAsia" w:ascii="宋体" w:hAnsi="宋体" w:cs="宋体"/>
                <w:i w:val="0"/>
                <w:iCs w:val="0"/>
                <w:color w:val="000000"/>
                <w:kern w:val="0"/>
                <w:sz w:val="24"/>
                <w:szCs w:val="24"/>
                <w:highlight w:val="none"/>
                <w:u w:val="none"/>
                <w:lang w:val="en-US" w:eastAsia="zh-CN" w:bidi="ar"/>
              </w:rPr>
              <w:t>（根据实际情况调整）</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r>
              <w:rPr>
                <w:rFonts w:hint="eastAsia" w:ascii="宋体" w:hAnsi="宋体" w:cs="宋体"/>
                <w:i w:val="0"/>
                <w:iCs w:val="0"/>
                <w:color w:val="000000"/>
                <w:kern w:val="0"/>
                <w:sz w:val="24"/>
                <w:szCs w:val="24"/>
                <w:highlight w:val="none"/>
                <w:u w:val="none"/>
                <w:lang w:val="en-US" w:eastAsia="zh-CN" w:bidi="ar"/>
              </w:rPr>
              <w:t>（根据实际情况调整）</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5" w:name="_Toc318967835"/>
      <w:bookmarkStart w:id="36" w:name="_Toc28142602"/>
      <w:bookmarkStart w:id="37" w:name="_Toc26163633"/>
      <w:bookmarkStart w:id="38" w:name="_Toc28489534"/>
    </w:p>
    <w:p w14:paraId="3B5F720E">
      <w:pPr>
        <w:pStyle w:val="60"/>
        <w:widowControl w:val="0"/>
        <w:numPr>
          <w:ilvl w:val="0"/>
          <w:numId w:val="18"/>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sz w:val="24"/>
          <w:szCs w:val="24"/>
          <w:highlight w:val="none"/>
        </w:rPr>
      </w:pPr>
      <w:bookmarkStart w:id="39" w:name="_Toc138506092"/>
      <w:bookmarkStart w:id="40" w:name="_Toc108001800"/>
      <w:bookmarkStart w:id="41" w:name="_Toc131904930"/>
      <w:bookmarkStart w:id="42" w:name="_Toc101553556"/>
      <w:bookmarkStart w:id="43" w:name="_Toc138568672"/>
      <w:bookmarkStart w:id="44" w:name="_Toc35834934"/>
      <w:bookmarkStart w:id="45" w:name="_Toc28489533"/>
      <w:bookmarkStart w:id="46" w:name="_Toc66722112"/>
      <w:bookmarkStart w:id="47" w:name="_Toc68620012"/>
      <w:bookmarkStart w:id="48" w:name="_Toc34535380"/>
      <w:bookmarkStart w:id="49" w:name="_Toc28142601"/>
      <w:bookmarkStart w:id="50" w:name="_Toc124401382"/>
      <w:bookmarkStart w:id="51" w:name="_Toc124646434"/>
      <w:bookmarkStart w:id="52" w:name="_Toc101553661"/>
      <w:bookmarkStart w:id="53" w:name="_Toc95249607"/>
      <w:bookmarkStart w:id="54" w:name="_Toc113277292"/>
      <w:bookmarkStart w:id="55" w:name="_Toc150050902"/>
      <w:bookmarkStart w:id="56" w:name="_Toc124570687"/>
      <w:bookmarkStart w:id="57" w:name="_Toc102211724"/>
      <w:bookmarkStart w:id="58" w:name="_Toc169334816"/>
      <w:bookmarkStart w:id="59" w:name="_Toc148060906"/>
      <w:bookmarkStart w:id="60" w:name="_Toc67911942"/>
      <w:bookmarkStart w:id="61" w:name="_Toc108243616"/>
      <w:bookmarkStart w:id="62" w:name="_Toc104902929"/>
      <w:bookmarkStart w:id="63" w:name="_Toc148420070"/>
      <w:bookmarkStart w:id="64" w:name="_Toc95304223"/>
      <w:bookmarkStart w:id="65" w:name="_Toc104874465"/>
      <w:bookmarkStart w:id="66" w:name="_Toc125770208"/>
      <w:bookmarkStart w:id="67" w:name="_Toc131922503"/>
      <w:bookmarkStart w:id="68" w:name="_Toc318967834"/>
      <w:bookmarkStart w:id="69" w:name="_Toc257395092"/>
      <w:r>
        <w:rPr>
          <w:rFonts w:hint="eastAsia" w:ascii="宋体" w:hAnsi="宋体" w:cs="宋体"/>
          <w:b/>
          <w:sz w:val="24"/>
          <w:szCs w:val="24"/>
          <w:highlight w:val="none"/>
        </w:rPr>
        <w:t>三、附</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b/>
          <w:sz w:val="24"/>
          <w:szCs w:val="24"/>
          <w:highlight w:val="none"/>
        </w:rPr>
        <w:t>表</w:t>
      </w:r>
      <w:bookmarkEnd w:id="68"/>
      <w:bookmarkEnd w:id="69"/>
    </w:p>
    <w:p w14:paraId="0F109A62">
      <w:pPr>
        <w:spacing w:line="400" w:lineRule="exact"/>
        <w:ind w:firstLine="460"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本评审文件包括以下评审过程中所需文件附表：</w:t>
      </w:r>
    </w:p>
    <w:p w14:paraId="6782A999">
      <w:pPr>
        <w:pStyle w:val="2"/>
        <w:spacing w:line="520" w:lineRule="exac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附表1 </w:t>
      </w:r>
      <w:r>
        <w:rPr>
          <w:rFonts w:hint="eastAsia" w:ascii="宋体" w:hAnsi="宋体" w:cs="宋体"/>
          <w:sz w:val="24"/>
          <w:szCs w:val="24"/>
          <w:highlight w:val="none"/>
        </w:rPr>
        <w:t>资格性、符合性审查表</w:t>
      </w:r>
    </w:p>
    <w:p w14:paraId="25696C9E">
      <w:pPr>
        <w:pStyle w:val="2"/>
        <w:spacing w:line="520" w:lineRule="exact"/>
        <w:ind w:firstLineChars="192"/>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附表2 最低价法评审表</w:t>
      </w:r>
    </w:p>
    <w:p w14:paraId="12262D7C">
      <w:pPr>
        <w:pStyle w:val="2"/>
        <w:spacing w:line="520" w:lineRule="exact"/>
        <w:ind w:firstLineChars="0"/>
        <w:rPr>
          <w:rFonts w:hint="eastAsia" w:ascii="宋体" w:hAnsi="宋体" w:cs="宋体"/>
          <w:bCs/>
          <w:color w:val="000000"/>
          <w:sz w:val="24"/>
          <w:szCs w:val="24"/>
          <w:highlight w:val="none"/>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sz w:val="24"/>
          <w:szCs w:val="24"/>
          <w:highlight w:val="none"/>
        </w:rPr>
      </w:pPr>
      <w:r>
        <w:rPr>
          <w:rFonts w:hint="eastAsia" w:ascii="宋体" w:hAnsi="宋体" w:cs="宋体"/>
          <w:sz w:val="24"/>
          <w:szCs w:val="24"/>
          <w:highlight w:val="none"/>
        </w:rPr>
        <w:t>附表1 资格性、符合性审查表</w:t>
      </w:r>
      <w:bookmarkEnd w:id="35"/>
      <w:bookmarkEnd w:id="36"/>
      <w:bookmarkEnd w:id="37"/>
      <w:bookmarkEnd w:id="38"/>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sz w:val="24"/>
                <w:szCs w:val="24"/>
                <w:highlight w:val="none"/>
                <w:lang w:val="en-US" w:eastAsia="zh-CN"/>
              </w:rPr>
            </w:pPr>
            <w:bookmarkStart w:id="70" w:name="_Toc318967841"/>
            <w:r>
              <w:rPr>
                <w:rFonts w:hint="eastAsia" w:ascii="宋体" w:hAnsi="宋体" w:cs="宋体"/>
                <w:sz w:val="24"/>
                <w:szCs w:val="24"/>
                <w:highlight w:val="none"/>
                <w:lang w:val="en-US" w:eastAsia="zh-CN"/>
              </w:rPr>
              <w:t>项目名称：</w:t>
            </w: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kern w:val="28"/>
                <w:sz w:val="24"/>
                <w:szCs w:val="24"/>
                <w:highlight w:val="none"/>
              </w:rPr>
              <w:t xml:space="preserve"> </w:t>
            </w:r>
            <w:r>
              <w:rPr>
                <w:rFonts w:hint="eastAsia" w:ascii="宋体" w:hAnsi="宋体" w:cs="宋体"/>
                <w:kern w:val="28"/>
                <w:sz w:val="24"/>
                <w:szCs w:val="24"/>
                <w:highlight w:val="none"/>
                <w:lang w:eastAsia="zh-CN"/>
              </w:rPr>
              <w:t>（</w:t>
            </w:r>
            <w:r>
              <w:rPr>
                <w:rFonts w:hint="eastAsia" w:ascii="宋体" w:hAnsi="宋体" w:cs="宋体"/>
                <w:kern w:val="28"/>
                <w:sz w:val="24"/>
                <w:szCs w:val="24"/>
                <w:highlight w:val="none"/>
                <w:lang w:val="en-US" w:eastAsia="zh-CN"/>
              </w:rPr>
              <w:t>第二次）</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617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73EC2C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22" w:type="dxa"/>
                  <w:vMerge w:val="continue"/>
                  <w:tcBorders>
                    <w:top w:val="nil"/>
                    <w:left w:val="nil"/>
                    <w:bottom w:val="single" w:color="000000" w:sz="8" w:space="0"/>
                    <w:right w:val="single" w:color="000000" w:sz="8" w:space="0"/>
                  </w:tcBorders>
                  <w:shd w:val="clear" w:color="auto" w:fill="auto"/>
                  <w:vAlign w:val="center"/>
                </w:tcPr>
                <w:p w14:paraId="72CB5B4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60CD2733">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sz w:val="22"/>
                      <w:szCs w:val="22"/>
                      <w:highlight w:val="none"/>
                    </w:rPr>
                    <w:t>投标人</w:t>
                  </w:r>
                  <w:r>
                    <w:rPr>
                      <w:rFonts w:hint="eastAsia" w:ascii="宋体" w:hAnsi="宋体" w:eastAsia="宋体" w:cs="宋体"/>
                      <w:sz w:val="22"/>
                      <w:szCs w:val="22"/>
                      <w:highlight w:val="none"/>
                    </w:rPr>
                    <w:t>应当</w:t>
                  </w:r>
                  <w:r>
                    <w:rPr>
                      <w:rFonts w:hint="eastAsia" w:ascii="宋体" w:hAnsi="宋体" w:eastAsia="宋体" w:cs="宋体"/>
                      <w:sz w:val="22"/>
                      <w:szCs w:val="22"/>
                      <w:highlight w:val="none"/>
                      <w:u w:val="none"/>
                    </w:rPr>
                    <w:t>具备</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消防工程专业承包贰级或以上资质</w:t>
                  </w: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或防爆设备安装维护资格证书</w:t>
                  </w:r>
                </w:p>
              </w:tc>
              <w:tc>
                <w:tcPr>
                  <w:tcW w:w="1006" w:type="dxa"/>
                  <w:tcBorders>
                    <w:top w:val="nil"/>
                    <w:left w:val="nil"/>
                    <w:bottom w:val="single" w:color="000000" w:sz="8" w:space="0"/>
                    <w:right w:val="single" w:color="000000" w:sz="12" w:space="0"/>
                  </w:tcBorders>
                  <w:shd w:val="clear" w:color="auto" w:fill="auto"/>
                  <w:vAlign w:val="center"/>
                </w:tcPr>
                <w:p w14:paraId="05FC0F8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3A3B5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7DD580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cs="宋体"/>
                      <w:i w:val="0"/>
                      <w:iCs w:val="0"/>
                      <w:color w:val="000000"/>
                      <w:kern w:val="0"/>
                      <w:sz w:val="22"/>
                      <w:szCs w:val="22"/>
                      <w:highlight w:val="none"/>
                      <w:u w:val="none"/>
                      <w:lang w:val="en-US" w:eastAsia="zh-CN" w:bidi="ar"/>
                    </w:rPr>
                    <w:t>2021</w:t>
                  </w:r>
                  <w:r>
                    <w:rPr>
                      <w:rFonts w:hint="eastAsia" w:ascii="宋体" w:hAnsi="宋体" w:eastAsia="宋体" w:cs="宋体"/>
                      <w:i w:val="0"/>
                      <w:iCs w:val="0"/>
                      <w:color w:val="000000"/>
                      <w:kern w:val="0"/>
                      <w:sz w:val="22"/>
                      <w:szCs w:val="22"/>
                      <w:highlight w:val="none"/>
                      <w:u w:val="none"/>
                      <w:lang w:val="en-US" w:eastAsia="zh-CN" w:bidi="ar"/>
                    </w:rPr>
                    <w:t xml:space="preserve"> 年1月1日至今，供应商最少具有一项</w:t>
                  </w:r>
                  <w:r>
                    <w:rPr>
                      <w:rFonts w:hint="eastAsia" w:ascii="宋体" w:hAnsi="宋体" w:cs="宋体"/>
                      <w:i w:val="0"/>
                      <w:iCs w:val="0"/>
                      <w:color w:val="000000"/>
                      <w:kern w:val="0"/>
                      <w:sz w:val="22"/>
                      <w:szCs w:val="22"/>
                      <w:highlight w:val="none"/>
                      <w:u w:val="none"/>
                      <w:lang w:val="en-US" w:eastAsia="zh-CN" w:bidi="ar"/>
                    </w:rPr>
                    <w:t>类似</w:t>
                  </w:r>
                  <w:r>
                    <w:rPr>
                      <w:rFonts w:hint="eastAsia" w:ascii="宋体" w:hAnsi="宋体" w:eastAsia="宋体" w:cs="宋体"/>
                      <w:i w:val="0"/>
                      <w:iCs w:val="0"/>
                      <w:color w:val="000000"/>
                      <w:kern w:val="0"/>
                      <w:sz w:val="22"/>
                      <w:szCs w:val="22"/>
                      <w:highlight w:val="none"/>
                      <w:u w:val="none"/>
                      <w:lang w:val="en-US" w:eastAsia="zh-CN" w:bidi="ar"/>
                    </w:rPr>
                    <w:t>项目的业绩。（提供合同关键页复印件证明，包括但不限于项目名称、金额及实施内容、合同盖章、签订日期，加盖单位公章）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ascii="宋体" w:hAnsi="宋体" w:eastAsia="宋体" w:cs="宋体"/>
                      <w:color w:val="000000"/>
                      <w:sz w:val="22"/>
                      <w:szCs w:val="22"/>
                      <w:highlight w:val="none"/>
                    </w:rPr>
                    <w:t>需已参加现场踏勘</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728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3C14D53">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p>
              </w:tc>
              <w:tc>
                <w:tcPr>
                  <w:tcW w:w="822" w:type="dxa"/>
                  <w:vMerge w:val="continue"/>
                  <w:tcBorders>
                    <w:left w:val="nil"/>
                    <w:right w:val="single" w:color="000000" w:sz="8" w:space="0"/>
                  </w:tcBorders>
                  <w:shd w:val="clear" w:color="auto" w:fill="auto"/>
                  <w:vAlign w:val="center"/>
                </w:tcPr>
                <w:p w14:paraId="0385363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p>
              </w:tc>
              <w:tc>
                <w:tcPr>
                  <w:tcW w:w="6227" w:type="dxa"/>
                  <w:tcBorders>
                    <w:top w:val="nil"/>
                    <w:left w:val="nil"/>
                    <w:bottom w:val="single" w:color="000000" w:sz="8" w:space="0"/>
                    <w:right w:val="single" w:color="000000" w:sz="8" w:space="0"/>
                  </w:tcBorders>
                  <w:shd w:val="clear" w:color="auto" w:fill="auto"/>
                  <w:vAlign w:val="center"/>
                </w:tcPr>
                <w:p w14:paraId="49534D1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735F3C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45FAF50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6DAD7E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14</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22"/>
                      <w:szCs w:val="22"/>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22"/>
                <w:szCs w:val="22"/>
                <w:highlight w:val="none"/>
              </w:rPr>
            </w:pPr>
            <w:r>
              <w:rPr>
                <w:rFonts w:hint="eastAsia" w:ascii="宋体" w:hAnsi="宋体" w:cs="宋体"/>
                <w:sz w:val="22"/>
                <w:szCs w:val="22"/>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22"/>
                <w:szCs w:val="22"/>
                <w:highlight w:val="none"/>
              </w:rPr>
            </w:pPr>
            <w:r>
              <w:rPr>
                <w:rFonts w:hint="eastAsia" w:ascii="宋体" w:hAnsi="宋体" w:cs="宋体"/>
                <w:sz w:val="22"/>
                <w:szCs w:val="22"/>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highlight w:val="none"/>
              </w:rPr>
            </w:pPr>
            <w:r>
              <w:rPr>
                <w:rFonts w:hint="eastAsia" w:ascii="宋体" w:hAnsi="宋体" w:cs="宋体"/>
                <w:sz w:val="22"/>
                <w:szCs w:val="22"/>
                <w:highlight w:val="none"/>
              </w:rPr>
              <w:t>评审小组成员签名：                                                      日期</w:t>
            </w:r>
            <w:r>
              <w:rPr>
                <w:rFonts w:hint="eastAsia" w:ascii="宋体" w:hAnsi="宋体" w:cs="宋体"/>
                <w:sz w:val="22"/>
                <w:szCs w:val="22"/>
                <w:highlight w:val="none"/>
                <w:lang w:eastAsia="zh-CN"/>
              </w:rPr>
              <w:t>：</w:t>
            </w:r>
          </w:p>
        </w:tc>
      </w:tr>
    </w:tbl>
    <w:p w14:paraId="762E95DE">
      <w:pPr>
        <w:pStyle w:val="3"/>
        <w:rPr>
          <w:rFonts w:hint="eastAsia" w:ascii="宋体" w:hAnsi="宋体" w:eastAsia="宋体" w:cs="宋体"/>
          <w:sz w:val="24"/>
          <w:szCs w:val="24"/>
          <w:highlight w:val="none"/>
          <w:lang w:val="en-US" w:eastAsia="zh-CN"/>
        </w:rPr>
      </w:pPr>
    </w:p>
    <w:p w14:paraId="72890110">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附表2 </w:t>
      </w:r>
    </w:p>
    <w:p w14:paraId="2455F988">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29"/>
        <w:gridCol w:w="726"/>
        <w:gridCol w:w="3770"/>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525" w:type="dxa"/>
            <w:gridSpan w:val="3"/>
            <w:tcBorders>
              <w:top w:val="nil"/>
              <w:left w:val="nil"/>
              <w:bottom w:val="nil"/>
              <w:right w:val="nil"/>
            </w:tcBorders>
            <w:shd w:val="clear" w:color="auto" w:fill="auto"/>
            <w:noWrap/>
            <w:vAlign w:val="center"/>
          </w:tcPr>
          <w:p w14:paraId="76F15FF5">
            <w:pPr>
              <w:jc w:val="left"/>
              <w:rPr>
                <w:rFonts w:hint="eastAsia" w:ascii="宋体" w:hAnsi="宋体" w:eastAsia="宋体" w:cs="宋体"/>
                <w:i w:val="0"/>
                <w:iCs w:val="0"/>
                <w:color w:val="000000"/>
                <w:sz w:val="24"/>
                <w:szCs w:val="24"/>
                <w:highlight w:val="none"/>
                <w:u w:val="none"/>
              </w:rPr>
            </w:pPr>
            <w:r>
              <w:rPr>
                <w:rFonts w:hint="eastAsia" w:ascii="宋体" w:hAnsi="宋体" w:eastAsia="宋体"/>
                <w:b/>
                <w:bCs/>
                <w:sz w:val="24"/>
                <w:szCs w:val="24"/>
                <w:highlight w:val="none"/>
                <w:u w:val="none"/>
              </w:rPr>
              <w:t>2024年超算能源公司</w:t>
            </w:r>
            <w:r>
              <w:rPr>
                <w:rFonts w:hint="eastAsia" w:ascii="宋体" w:hAnsi="宋体" w:eastAsia="宋体"/>
                <w:b/>
                <w:bCs/>
                <w:sz w:val="24"/>
                <w:szCs w:val="24"/>
                <w:highlight w:val="none"/>
                <w:u w:val="none"/>
                <w:lang w:val="en-US" w:eastAsia="zh-CN"/>
              </w:rPr>
              <w:t>燃气泄露报警装置探测器更换</w:t>
            </w:r>
            <w:r>
              <w:rPr>
                <w:rFonts w:hint="eastAsia" w:ascii="宋体" w:hAnsi="宋体" w:eastAsia="宋体"/>
                <w:b/>
                <w:sz w:val="24"/>
                <w:szCs w:val="24"/>
                <w:highlight w:val="none"/>
              </w:rPr>
              <w:t>项目</w:t>
            </w:r>
            <w:r>
              <w:rPr>
                <w:rFonts w:hint="eastAsia" w:ascii="宋体" w:hAnsi="宋体" w:cs="宋体"/>
                <w:kern w:val="28"/>
                <w:sz w:val="24"/>
                <w:szCs w:val="24"/>
                <w:highlight w:val="none"/>
              </w:rPr>
              <w:t xml:space="preserve"> </w:t>
            </w:r>
            <w:r>
              <w:rPr>
                <w:rFonts w:hint="eastAsia" w:ascii="宋体" w:hAnsi="宋体" w:cs="宋体"/>
                <w:kern w:val="28"/>
                <w:sz w:val="24"/>
                <w:szCs w:val="24"/>
                <w:highlight w:val="none"/>
                <w:lang w:eastAsia="zh-CN"/>
              </w:rPr>
              <w:t>（</w:t>
            </w:r>
            <w:r>
              <w:rPr>
                <w:rFonts w:hint="eastAsia" w:ascii="宋体" w:hAnsi="宋体" w:cs="宋体"/>
                <w:kern w:val="28"/>
                <w:sz w:val="24"/>
                <w:szCs w:val="24"/>
                <w:highlight w:val="none"/>
                <w:lang w:val="en-US" w:eastAsia="zh-CN"/>
              </w:rPr>
              <w:t>第二次）</w:t>
            </w: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sz w:val="24"/>
                <w:szCs w:val="24"/>
                <w:highlight w:val="none"/>
                <w:u w:val="none"/>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投标单位名称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价格（含税）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税率</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sz w:val="20"/>
                <w:szCs w:val="20"/>
                <w:highlight w:val="none"/>
                <w:u w:val="none"/>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sz w:val="20"/>
                <w:szCs w:val="20"/>
                <w:highlight w:val="none"/>
                <w:u w:val="none"/>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sz w:val="20"/>
                <w:szCs w:val="20"/>
                <w:highlight w:val="none"/>
                <w:u w:val="none"/>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sz w:val="20"/>
                <w:szCs w:val="20"/>
                <w:highlight w:val="none"/>
                <w:u w:val="none"/>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sz w:val="20"/>
                <w:szCs w:val="20"/>
                <w:highlight w:val="none"/>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sz w:val="20"/>
                <w:szCs w:val="20"/>
                <w:highlight w:val="none"/>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sz w:val="20"/>
                <w:szCs w:val="20"/>
                <w:highlight w:val="none"/>
                <w:u w:val="none"/>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评审小组成员签名：          评审时间：</w:t>
            </w:r>
          </w:p>
        </w:tc>
      </w:tr>
    </w:tbl>
    <w:p w14:paraId="5A9B91C1">
      <w:pPr>
        <w:rPr>
          <w:rFonts w:hint="eastAsia" w:ascii="宋体" w:hAnsi="宋体" w:cs="宋体"/>
          <w:sz w:val="24"/>
          <w:szCs w:val="24"/>
          <w:highlight w:val="none"/>
        </w:rPr>
        <w:sectPr>
          <w:pgSz w:w="11906" w:h="16838"/>
          <w:pgMar w:top="720" w:right="568" w:bottom="720" w:left="720" w:header="720" w:footer="720" w:gutter="0"/>
          <w:cols w:space="720" w:num="1"/>
          <w:docGrid w:type="linesAndChars" w:linePitch="312" w:charSpace="0"/>
        </w:sectPr>
      </w:pPr>
    </w:p>
    <w:bookmarkEnd w:id="70"/>
    <w:p w14:paraId="63FEB800">
      <w:pPr>
        <w:pStyle w:val="5"/>
        <w:ind w:firstLine="0" w:firstLineChars="0"/>
        <w:rPr>
          <w:rFonts w:hint="eastAsia" w:ascii="宋体" w:hAnsi="宋体" w:cs="宋体"/>
          <w:highlight w:val="none"/>
        </w:rPr>
      </w:pPr>
      <w:r>
        <w:rPr>
          <w:rFonts w:hint="eastAsia" w:ascii="宋体" w:hAnsi="宋体" w:cs="宋体"/>
          <w:highlight w:val="none"/>
        </w:rPr>
        <w:t>附件3  需求书</w:t>
      </w:r>
    </w:p>
    <w:p w14:paraId="5AB96725">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关于2024年超算能源公司</w:t>
      </w:r>
      <w:r>
        <w:rPr>
          <w:rFonts w:hint="eastAsia" w:ascii="宋体" w:hAnsi="宋体" w:eastAsia="宋体" w:cs="宋体"/>
          <w:b/>
          <w:bCs/>
          <w:sz w:val="36"/>
          <w:szCs w:val="36"/>
          <w:highlight w:val="none"/>
          <w:lang w:val="en-US" w:eastAsia="zh-CN"/>
        </w:rPr>
        <w:t>燃气泄露</w:t>
      </w:r>
    </w:p>
    <w:p w14:paraId="2244F29B">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装置探测器更换</w:t>
      </w:r>
      <w:r>
        <w:rPr>
          <w:rFonts w:hint="eastAsia" w:ascii="宋体" w:hAnsi="宋体" w:eastAsia="宋体" w:cs="宋体"/>
          <w:b/>
          <w:bCs/>
          <w:sz w:val="24"/>
          <w:szCs w:val="24"/>
          <w:highlight w:val="none"/>
        </w:rPr>
        <w:t>需求书</w:t>
      </w:r>
    </w:p>
    <w:p w14:paraId="5E693C2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一、项目名称：2024年超算能源公司</w:t>
      </w:r>
      <w:r>
        <w:rPr>
          <w:rFonts w:hint="eastAsia" w:ascii="宋体" w:hAnsi="宋体" w:eastAsia="宋体" w:cs="宋体"/>
          <w:sz w:val="24"/>
          <w:szCs w:val="24"/>
          <w:highlight w:val="none"/>
          <w:lang w:val="en-US" w:eastAsia="zh-CN"/>
        </w:rPr>
        <w:t>燃气泄露报警装置探测器更换</w:t>
      </w:r>
    </w:p>
    <w:p w14:paraId="1F90960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二、项目必要性说明</w:t>
      </w:r>
    </w:p>
    <w:p w14:paraId="0AC7928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超算能源站配备2套燃机溴机制冷机组和1台电制冷机组，作为燃气</w:t>
      </w:r>
      <w:r>
        <w:rPr>
          <w:rFonts w:hint="eastAsia" w:ascii="宋体" w:hAnsi="宋体" w:eastAsia="宋体" w:cs="宋体"/>
          <w:sz w:val="24"/>
          <w:szCs w:val="24"/>
          <w:highlight w:val="none"/>
          <w:lang w:val="en-US" w:eastAsia="zh-CN"/>
        </w:rPr>
        <w:t>使用</w:t>
      </w:r>
      <w:r>
        <w:rPr>
          <w:rFonts w:hint="eastAsia" w:ascii="宋体" w:hAnsi="宋体" w:eastAsia="宋体" w:cs="宋体"/>
          <w:sz w:val="24"/>
          <w:szCs w:val="24"/>
          <w:highlight w:val="none"/>
        </w:rPr>
        <w:t>单位，燃气泄露报警装置的性能和准确性至关重要，是预防燃气泄漏事故的重要设备。《中华人民共和国安全生产法》也明确规定，生产经营单位使用燃气的，应当安装可燃气体报警装置，并保障其正常使用。根据规定，可燃气体探测器的使用年限为3年。现如今超算能源站燃气泄露报警装置已运行8年，目前探测器均已失效，无法监测燃机房、计量室燃气含量，给安全生产带来极大的安全隐患隐患。为确保超算能源站生产安全，有必要对燃气泄露报警探测器进行更换</w:t>
      </w:r>
      <w:r>
        <w:rPr>
          <w:rFonts w:hint="eastAsia" w:ascii="宋体" w:hAnsi="宋体" w:eastAsia="宋体" w:cs="宋体"/>
          <w:sz w:val="24"/>
          <w:szCs w:val="24"/>
          <w:highlight w:val="none"/>
          <w:lang w:val="en-US" w:eastAsia="zh-CN"/>
        </w:rPr>
        <w:t>并调试正常运行</w:t>
      </w:r>
      <w:r>
        <w:rPr>
          <w:rFonts w:hint="eastAsia" w:ascii="宋体" w:hAnsi="宋体" w:eastAsia="宋体" w:cs="宋体"/>
          <w:sz w:val="24"/>
          <w:szCs w:val="24"/>
          <w:highlight w:val="none"/>
        </w:rPr>
        <w:t>。</w:t>
      </w:r>
    </w:p>
    <w:p w14:paraId="28C8DC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三、项目的工作范围及内容</w:t>
      </w:r>
    </w:p>
    <w:p w14:paraId="45104193">
      <w:pPr>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1、工作地点：</w:t>
      </w:r>
      <w:r>
        <w:rPr>
          <w:rFonts w:hint="eastAsia" w:ascii="宋体" w:hAnsi="宋体" w:eastAsia="宋体" w:cs="宋体"/>
          <w:bCs/>
          <w:sz w:val="24"/>
          <w:szCs w:val="24"/>
          <w:highlight w:val="none"/>
        </w:rPr>
        <w:t>广州市大学城超算分布式能源站</w:t>
      </w:r>
    </w:p>
    <w:p w14:paraId="4C03848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2、工作内容：</w:t>
      </w:r>
    </w:p>
    <w:p w14:paraId="60C86CF0">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需进行以下检修工作：</w:t>
      </w:r>
    </w:p>
    <w:p w14:paraId="7A0808B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更换燃机房16个燃气泄露报警探测器</w:t>
      </w:r>
      <w:r>
        <w:rPr>
          <w:rFonts w:hint="eastAsia" w:ascii="宋体" w:hAnsi="宋体" w:eastAsia="宋体" w:cs="宋体"/>
          <w:sz w:val="24"/>
          <w:szCs w:val="24"/>
          <w:highlight w:val="none"/>
        </w:rPr>
        <w:t>；</w:t>
      </w:r>
    </w:p>
    <w:p w14:paraId="12D9AE2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更换计量室1个燃气泄露报警探测器；</w:t>
      </w:r>
    </w:p>
    <w:p w14:paraId="0583BB1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（3）调试燃气泄露报警装置系统，正常投运。</w:t>
      </w:r>
    </w:p>
    <w:p w14:paraId="6D76F0A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具体施工内容为：</w:t>
      </w:r>
    </w:p>
    <w:tbl>
      <w:tblPr>
        <w:tblStyle w:val="22"/>
        <w:tblpPr w:leftFromText="180" w:rightFromText="180" w:vertAnchor="text" w:horzAnchor="page" w:tblpXSpec="center" w:tblpY="147"/>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8392"/>
      </w:tblGrid>
      <w:tr w14:paraId="3E7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8" w:type="pct"/>
            <w:noWrap w:val="0"/>
            <w:vAlign w:val="center"/>
          </w:tcPr>
          <w:p w14:paraId="5A78DAF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21" w:type="pct"/>
            <w:noWrap w:val="0"/>
            <w:vAlign w:val="center"/>
          </w:tcPr>
          <w:p w14:paraId="51721FF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r>
      <w:tr w14:paraId="1667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64E346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21" w:type="pct"/>
            <w:noWrap w:val="0"/>
            <w:vAlign w:val="center"/>
          </w:tcPr>
          <w:p w14:paraId="5B573E12">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拆卸17个旧燃气泄露报警探测器</w:t>
            </w:r>
          </w:p>
        </w:tc>
      </w:tr>
      <w:tr w14:paraId="717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4D60B1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21" w:type="pct"/>
            <w:noWrap w:val="0"/>
            <w:vAlign w:val="center"/>
          </w:tcPr>
          <w:p w14:paraId="05F9085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安装17个新燃气泄露报警探测器</w:t>
            </w:r>
          </w:p>
        </w:tc>
      </w:tr>
      <w:tr w14:paraId="517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779245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21" w:type="pct"/>
            <w:noWrap w:val="0"/>
            <w:vAlign w:val="center"/>
          </w:tcPr>
          <w:p w14:paraId="3B84E108">
            <w:pP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测试与调试燃气泄露报警装置系统</w:t>
            </w:r>
          </w:p>
        </w:tc>
      </w:tr>
      <w:tr w14:paraId="5AEA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8" w:type="pct"/>
            <w:noWrap w:val="0"/>
            <w:vAlign w:val="center"/>
          </w:tcPr>
          <w:p w14:paraId="0C8F26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521" w:type="pct"/>
            <w:noWrap w:val="0"/>
            <w:vAlign w:val="center"/>
          </w:tcPr>
          <w:p w14:paraId="0435FA4A">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后续工作（包括：</w:t>
            </w:r>
            <w:r>
              <w:rPr>
                <w:rFonts w:hint="eastAsia" w:ascii="宋体" w:hAnsi="宋体" w:eastAsia="宋体" w:cs="宋体"/>
                <w:kern w:val="2"/>
                <w:sz w:val="24"/>
                <w:szCs w:val="24"/>
                <w:highlight w:val="none"/>
                <w:lang w:val="en-US" w:eastAsia="zh-CN" w:bidi="ar-SA"/>
              </w:rPr>
              <w:t>清理现场、记录信息、安全提示</w:t>
            </w:r>
            <w:r>
              <w:rPr>
                <w:rFonts w:hint="eastAsia" w:ascii="宋体" w:hAnsi="宋体" w:eastAsia="宋体" w:cs="宋体"/>
                <w:sz w:val="24"/>
                <w:szCs w:val="24"/>
                <w:highlight w:val="none"/>
                <w:lang w:val="en-US" w:eastAsia="zh-CN"/>
              </w:rPr>
              <w:t>）</w:t>
            </w:r>
          </w:p>
        </w:tc>
      </w:tr>
    </w:tbl>
    <w:p w14:paraId="5218961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四、项目施工需求</w:t>
      </w:r>
    </w:p>
    <w:p w14:paraId="0F46BBD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施工单位开工前需签订安全协议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更换燃气泄露报警装置探测器施工方法及技术要求。</w:t>
      </w:r>
    </w:p>
    <w:p w14:paraId="2866B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1、准备工作</w:t>
      </w:r>
    </w:p>
    <w:p w14:paraId="33CBB15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（1）关闭燃气与电源：在更换探测器前，首先要关闭燃气总阀门，以防止燃气泄漏，并拔掉报警装置的电源插头，确保操作安全。</w:t>
      </w:r>
    </w:p>
    <w:p w14:paraId="7076583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（2）准备工具：准备好螺丝刀、扳手、便携式可燃性气体检测仪等工具，以及新的探测器。新探测器应与旧探测器部件号一致，以确保兼容性和准确性。</w:t>
      </w:r>
    </w:p>
    <w:p w14:paraId="0EB6045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（3）阅读说明书：详细阅读报警装置的使用说明书，了解探测器的更换步骤和注意事项，遵循厂家要求进行操作。</w:t>
      </w:r>
    </w:p>
    <w:p w14:paraId="3EC2B8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2、拆卸旧探测器</w:t>
      </w:r>
    </w:p>
    <w:p w14:paraId="2ED19A47">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（1）打开报警器外壳：使用螺丝刀等工具打开报警器的外壳，找到固定探测器的螺丝或卡扣。</w:t>
      </w:r>
    </w:p>
    <w:p w14:paraId="3E6BB22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（2）拆卸探测器：旋松螺丝或解开卡扣，将旧探测器从报警装置中拆卸下来。在拆卸过程中，要小心操作，避免损坏其他部件或线路。</w:t>
      </w:r>
    </w:p>
    <w:p w14:paraId="5006D3F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（3）断开引线：拆下旧探测器的引线端子，注意标记好每根引线的颜色，以便后续接线。</w:t>
      </w:r>
    </w:p>
    <w:p w14:paraId="5E3C5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3、安装新探测器</w:t>
      </w:r>
    </w:p>
    <w:p w14:paraId="062B6B7D">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（1）连接引线：将新探测器的导线插入探测器的盒中，根据颜色将导线接到相应的接线端子上，并拧紧固定螺丝。</w:t>
      </w:r>
    </w:p>
    <w:p w14:paraId="0045317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（2）固定新探测器：将新探测器安装到报警装置中，使用螺丝或卡扣固定好。确保新探测器能够自由旋转，以适应不同的环境。</w:t>
      </w:r>
    </w:p>
    <w:p w14:paraId="2A2DDEED">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（3）组装报警器：将报警器的外壳盖上，并使用螺丝等工具固定好。确保外壳安装牢固，没有松动。</w:t>
      </w:r>
    </w:p>
    <w:p w14:paraId="5B135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4、测试与调试</w:t>
      </w:r>
    </w:p>
    <w:p w14:paraId="4AB290F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（1）接通电源：在确认周围无可燃性气体存在的情况下，接通报警装置的电源。</w:t>
      </w:r>
    </w:p>
    <w:p w14:paraId="0759B36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（2）测试报警功能：打开燃气设备，等待一段时间，观察报警装置是否能够正确检测到燃气泄漏并发出警报。如果警报不响或响个不停，需要重新检查探测器的安装和接线是否正确。</w:t>
      </w:r>
    </w:p>
    <w:p w14:paraId="105CCE0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（3）调整灵敏度：根据需要，调整报警装置的灵敏度，以确保其能够准确响应不同浓度的燃气泄漏。</w:t>
      </w:r>
    </w:p>
    <w:p w14:paraId="10AC0A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5、后续工作</w:t>
      </w:r>
    </w:p>
    <w:p w14:paraId="6D4B6132">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（1）清理现场：将拆卸下来的旧探测器和工具整理好，清理现场垃圾和杂物。</w:t>
      </w:r>
    </w:p>
    <w:p w14:paraId="1AC2C115">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（2）记录信息：在相关记录表上填写更换探测器的日期、型号、更换人员等信息，以便后续维护和追踪。</w:t>
      </w:r>
    </w:p>
    <w:p w14:paraId="1932884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（3）安全提示：提醒业主在使用燃气设备时注意安全，定期检查报警装置的工作状态，如发现异常应及时维修或更换。</w:t>
      </w:r>
    </w:p>
    <w:p w14:paraId="68ADAEC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对服务单位资质、技术的特殊要求</w:t>
      </w:r>
    </w:p>
    <w:p w14:paraId="6C19CE57">
      <w:pPr>
        <w:pStyle w:val="40"/>
        <w:numPr>
          <w:ilvl w:val="0"/>
          <w:numId w:val="0"/>
        </w:numPr>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由于本项目涉及</w:t>
      </w:r>
      <w:r>
        <w:rPr>
          <w:rFonts w:hint="eastAsia" w:ascii="宋体" w:hAnsi="宋体" w:eastAsia="宋体" w:cs="宋体"/>
          <w:sz w:val="24"/>
          <w:szCs w:val="24"/>
          <w:highlight w:val="none"/>
          <w:lang w:val="en-US" w:eastAsia="zh-CN"/>
        </w:rPr>
        <w:t>燃气泄露报警装置的拆卸、安装和调试</w:t>
      </w:r>
      <w:r>
        <w:rPr>
          <w:rFonts w:hint="eastAsia" w:ascii="宋体" w:hAnsi="宋体" w:eastAsia="宋体" w:cs="宋体"/>
          <w:sz w:val="24"/>
          <w:szCs w:val="24"/>
          <w:highlight w:val="none"/>
        </w:rPr>
        <w:t>，技术要求比较高，所以计划委托有资质并有相关工作经验的外单位施工，外施工单位必须看现场后再进行报价，并提供相关资质证明和业绩。</w:t>
      </w:r>
      <w:r>
        <w:rPr>
          <w:rFonts w:hint="eastAsia" w:ascii="宋体" w:hAnsi="宋体" w:eastAsia="宋体" w:cs="宋体"/>
          <w:kern w:val="2"/>
          <w:sz w:val="24"/>
          <w:szCs w:val="24"/>
          <w:highlight w:val="none"/>
          <w:lang w:val="en-US" w:eastAsia="zh-CN" w:bidi="ar-SA"/>
        </w:rPr>
        <w:t>若施工单位看现场后有更好方案可报我司审批。</w:t>
      </w:r>
    </w:p>
    <w:p w14:paraId="22A47F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五、安全措施</w:t>
      </w:r>
    </w:p>
    <w:p w14:paraId="1F74E1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1、劳动保护用品穿戴齐全。</w:t>
      </w:r>
    </w:p>
    <w:p w14:paraId="364261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2、如涉及高空作业、密闭场所作业需办理作业票，做好安全措施。</w:t>
      </w:r>
    </w:p>
    <w:p w14:paraId="5D6862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3、施工前检查</w:t>
      </w:r>
      <w:r>
        <w:rPr>
          <w:rFonts w:hint="eastAsia" w:ascii="宋体" w:hAnsi="宋体" w:eastAsia="宋体" w:cs="宋体"/>
          <w:sz w:val="24"/>
          <w:szCs w:val="24"/>
          <w:highlight w:val="none"/>
          <w:lang w:val="en-US" w:eastAsia="zh-CN"/>
        </w:rPr>
        <w:t>确认#1、#2燃机已停运，关闭燃气进气阀</w:t>
      </w:r>
      <w:r>
        <w:rPr>
          <w:rFonts w:hint="eastAsia" w:ascii="宋体" w:hAnsi="宋体" w:eastAsia="宋体" w:cs="宋体"/>
          <w:sz w:val="24"/>
          <w:szCs w:val="24"/>
          <w:highlight w:val="none"/>
        </w:rPr>
        <w:t>。</w:t>
      </w:r>
    </w:p>
    <w:p w14:paraId="6484DD4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bCs/>
          <w:sz w:val="24"/>
          <w:szCs w:val="24"/>
          <w:highlight w:val="none"/>
        </w:rPr>
        <w:t>工程量及材料要求说明</w:t>
      </w:r>
    </w:p>
    <w:p w14:paraId="37E544F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该工程由施工单位包工包料完成，施工单位提供的材料需经我司人员核查材料后方可使用，表中未提及的辅材由施工单位提供，工程量及材料清单如下：</w:t>
      </w:r>
    </w:p>
    <w:p w14:paraId="28E01EF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工程量</w:t>
      </w:r>
    </w:p>
    <w:tbl>
      <w:tblPr>
        <w:tblStyle w:val="22"/>
        <w:tblpPr w:leftFromText="180" w:rightFromText="180" w:vertAnchor="text" w:horzAnchor="page" w:tblpX="1601" w:tblpY="38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291"/>
        <w:gridCol w:w="2769"/>
        <w:gridCol w:w="955"/>
        <w:gridCol w:w="901"/>
        <w:gridCol w:w="1826"/>
      </w:tblGrid>
      <w:tr w14:paraId="025B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90" w:type="pct"/>
            <w:noWrap w:val="0"/>
            <w:vAlign w:val="center"/>
          </w:tcPr>
          <w:p w14:paraId="5203B9B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34" w:type="pct"/>
            <w:noWrap w:val="0"/>
            <w:vAlign w:val="center"/>
          </w:tcPr>
          <w:p w14:paraId="547F7B4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91" w:type="pct"/>
            <w:noWrap w:val="0"/>
            <w:vAlign w:val="center"/>
          </w:tcPr>
          <w:p w14:paraId="1E2948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项目特征描述</w:t>
            </w:r>
          </w:p>
        </w:tc>
        <w:tc>
          <w:tcPr>
            <w:tcW w:w="514" w:type="pct"/>
            <w:noWrap w:val="0"/>
            <w:vAlign w:val="center"/>
          </w:tcPr>
          <w:p w14:paraId="0B2A4C0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485" w:type="pct"/>
            <w:noWrap w:val="0"/>
            <w:vAlign w:val="center"/>
          </w:tcPr>
          <w:p w14:paraId="567001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工程量</w:t>
            </w:r>
          </w:p>
        </w:tc>
        <w:tc>
          <w:tcPr>
            <w:tcW w:w="983" w:type="pct"/>
            <w:noWrap w:val="0"/>
            <w:vAlign w:val="center"/>
          </w:tcPr>
          <w:p w14:paraId="5D887AD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34B4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90" w:type="pct"/>
            <w:noWrap w:val="0"/>
            <w:vAlign w:val="center"/>
          </w:tcPr>
          <w:p w14:paraId="0389BFB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34" w:type="pct"/>
            <w:noWrap w:val="0"/>
            <w:vAlign w:val="center"/>
          </w:tcPr>
          <w:p w14:paraId="0126D4B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拆卸旧探测器</w:t>
            </w:r>
          </w:p>
        </w:tc>
        <w:tc>
          <w:tcPr>
            <w:tcW w:w="1491" w:type="pct"/>
            <w:noWrap w:val="0"/>
            <w:vAlign w:val="center"/>
          </w:tcPr>
          <w:p w14:paraId="10745CC2">
            <w:pPr>
              <w:pStyle w:val="40"/>
              <w:numPr>
                <w:ilvl w:val="0"/>
                <w:numId w:val="5"/>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打开报警器外壳</w:t>
            </w:r>
          </w:p>
          <w:p w14:paraId="0AEA0144">
            <w:pPr>
              <w:pStyle w:val="40"/>
              <w:numPr>
                <w:ilvl w:val="0"/>
                <w:numId w:val="5"/>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拆卸探测器</w:t>
            </w:r>
          </w:p>
          <w:p w14:paraId="68D1EC84">
            <w:pPr>
              <w:pStyle w:val="40"/>
              <w:numPr>
                <w:ilvl w:val="0"/>
                <w:numId w:val="5"/>
              </w:numPr>
              <w:ind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断开引线</w:t>
            </w:r>
          </w:p>
        </w:tc>
        <w:tc>
          <w:tcPr>
            <w:tcW w:w="514" w:type="pct"/>
            <w:noWrap w:val="0"/>
            <w:vAlign w:val="center"/>
          </w:tcPr>
          <w:p w14:paraId="4098A382">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714E50F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1FF97894">
            <w:pPr>
              <w:rPr>
                <w:rFonts w:hint="eastAsia" w:ascii="宋体" w:hAnsi="宋体" w:eastAsia="宋体" w:cs="宋体"/>
                <w:sz w:val="24"/>
                <w:szCs w:val="24"/>
                <w:highlight w:val="none"/>
              </w:rPr>
            </w:pPr>
          </w:p>
        </w:tc>
      </w:tr>
      <w:tr w14:paraId="5EA0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31D802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34" w:type="pct"/>
            <w:noWrap w:val="0"/>
            <w:vAlign w:val="center"/>
          </w:tcPr>
          <w:p w14:paraId="4E26AED4">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安装新探测器</w:t>
            </w:r>
          </w:p>
        </w:tc>
        <w:tc>
          <w:tcPr>
            <w:tcW w:w="1491" w:type="pct"/>
            <w:noWrap w:val="0"/>
            <w:vAlign w:val="center"/>
          </w:tcPr>
          <w:p w14:paraId="43322669">
            <w:pPr>
              <w:pStyle w:val="40"/>
              <w:numPr>
                <w:ilvl w:val="0"/>
                <w:numId w:val="6"/>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连接引线</w:t>
            </w:r>
          </w:p>
          <w:p w14:paraId="7E8A9B33">
            <w:pPr>
              <w:pStyle w:val="40"/>
              <w:numPr>
                <w:ilvl w:val="0"/>
                <w:numId w:val="6"/>
              </w:numPr>
              <w:ind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固定新探测器</w:t>
            </w:r>
          </w:p>
          <w:p w14:paraId="3D1818D1">
            <w:pPr>
              <w:pStyle w:val="40"/>
              <w:numPr>
                <w:ilvl w:val="0"/>
                <w:numId w:val="6"/>
              </w:numPr>
              <w:ind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组装报警器</w:t>
            </w:r>
          </w:p>
        </w:tc>
        <w:tc>
          <w:tcPr>
            <w:tcW w:w="514" w:type="pct"/>
            <w:noWrap w:val="0"/>
            <w:vAlign w:val="center"/>
          </w:tcPr>
          <w:p w14:paraId="66A52F6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5BF2B3E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69814653">
            <w:pPr>
              <w:rPr>
                <w:rFonts w:hint="eastAsia" w:ascii="宋体" w:hAnsi="宋体" w:eastAsia="宋体" w:cs="宋体"/>
                <w:sz w:val="24"/>
                <w:szCs w:val="24"/>
                <w:highlight w:val="none"/>
              </w:rPr>
            </w:pPr>
          </w:p>
        </w:tc>
      </w:tr>
      <w:tr w14:paraId="2AC0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4256BF7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34" w:type="pct"/>
            <w:noWrap w:val="0"/>
            <w:vAlign w:val="center"/>
          </w:tcPr>
          <w:p w14:paraId="1A75A52F">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测试与调试</w:t>
            </w:r>
          </w:p>
        </w:tc>
        <w:tc>
          <w:tcPr>
            <w:tcW w:w="1491" w:type="pct"/>
            <w:noWrap w:val="0"/>
            <w:vAlign w:val="center"/>
          </w:tcPr>
          <w:p w14:paraId="02BCC749">
            <w:pPr>
              <w:numPr>
                <w:ilvl w:val="0"/>
                <w:numId w:val="7"/>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安装接通电源</w:t>
            </w:r>
          </w:p>
          <w:p w14:paraId="4CABE895">
            <w:pPr>
              <w:numPr>
                <w:ilvl w:val="0"/>
                <w:numId w:val="7"/>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测试报警功能</w:t>
            </w:r>
          </w:p>
          <w:p w14:paraId="1A53B273">
            <w:pPr>
              <w:numPr>
                <w:ilvl w:val="0"/>
                <w:numId w:val="7"/>
              </w:num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调整灵敏度</w:t>
            </w:r>
          </w:p>
        </w:tc>
        <w:tc>
          <w:tcPr>
            <w:tcW w:w="514" w:type="pct"/>
            <w:noWrap w:val="0"/>
            <w:vAlign w:val="center"/>
          </w:tcPr>
          <w:p w14:paraId="394BB6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41CFCC56">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17</w:t>
            </w:r>
          </w:p>
        </w:tc>
        <w:tc>
          <w:tcPr>
            <w:tcW w:w="983" w:type="pct"/>
            <w:noWrap w:val="0"/>
            <w:vAlign w:val="center"/>
          </w:tcPr>
          <w:p w14:paraId="1F419C9A">
            <w:pPr>
              <w:rPr>
                <w:rFonts w:hint="eastAsia" w:ascii="宋体" w:hAnsi="宋体" w:eastAsia="宋体" w:cs="宋体"/>
                <w:sz w:val="24"/>
                <w:szCs w:val="24"/>
                <w:highlight w:val="none"/>
              </w:rPr>
            </w:pPr>
          </w:p>
        </w:tc>
      </w:tr>
      <w:tr w14:paraId="7C1C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0" w:type="pct"/>
            <w:noWrap w:val="0"/>
            <w:vAlign w:val="center"/>
          </w:tcPr>
          <w:p w14:paraId="2E7CD1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34" w:type="pct"/>
            <w:noWrap w:val="0"/>
            <w:vAlign w:val="center"/>
          </w:tcPr>
          <w:p w14:paraId="32F9859B">
            <w:pPr>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后续工作</w:t>
            </w:r>
          </w:p>
        </w:tc>
        <w:tc>
          <w:tcPr>
            <w:tcW w:w="1491" w:type="pct"/>
            <w:noWrap w:val="0"/>
            <w:vAlign w:val="center"/>
          </w:tcPr>
          <w:p w14:paraId="7DD2AA91">
            <w:pPr>
              <w:numPr>
                <w:ilvl w:val="0"/>
                <w:numId w:val="8"/>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清理现场</w:t>
            </w:r>
          </w:p>
          <w:p w14:paraId="757F7B90">
            <w:pPr>
              <w:numPr>
                <w:ilvl w:val="0"/>
                <w:numId w:val="8"/>
              </w:num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记录信息</w:t>
            </w:r>
          </w:p>
          <w:p w14:paraId="200E09CF">
            <w:pPr>
              <w:numPr>
                <w:ilvl w:val="0"/>
                <w:numId w:val="8"/>
              </w:num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安全提示</w:t>
            </w:r>
          </w:p>
        </w:tc>
        <w:tc>
          <w:tcPr>
            <w:tcW w:w="514" w:type="pct"/>
            <w:noWrap w:val="0"/>
            <w:vAlign w:val="center"/>
          </w:tcPr>
          <w:p w14:paraId="7BAB594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485" w:type="pct"/>
            <w:noWrap w:val="0"/>
            <w:vAlign w:val="center"/>
          </w:tcPr>
          <w:p w14:paraId="6503DFD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83" w:type="pct"/>
            <w:noWrap w:val="0"/>
            <w:vAlign w:val="center"/>
          </w:tcPr>
          <w:p w14:paraId="6C5EAF7C">
            <w:pPr>
              <w:rPr>
                <w:rFonts w:hint="eastAsia" w:ascii="宋体" w:hAnsi="宋体" w:eastAsia="宋体" w:cs="宋体"/>
                <w:sz w:val="24"/>
                <w:szCs w:val="24"/>
                <w:highlight w:val="none"/>
              </w:rPr>
            </w:pPr>
          </w:p>
        </w:tc>
      </w:tr>
    </w:tbl>
    <w:p w14:paraId="20369BD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材料清单</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980"/>
        <w:gridCol w:w="2778"/>
        <w:gridCol w:w="819"/>
        <w:gridCol w:w="956"/>
        <w:gridCol w:w="1909"/>
      </w:tblGrid>
      <w:tr w14:paraId="389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1" w:type="pct"/>
            <w:noWrap w:val="0"/>
            <w:vAlign w:val="center"/>
          </w:tcPr>
          <w:p w14:paraId="5A306CA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66" w:type="pct"/>
            <w:noWrap w:val="0"/>
            <w:vAlign w:val="center"/>
          </w:tcPr>
          <w:p w14:paraId="082C8A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材料名称</w:t>
            </w:r>
          </w:p>
        </w:tc>
        <w:tc>
          <w:tcPr>
            <w:tcW w:w="1496" w:type="pct"/>
            <w:noWrap w:val="0"/>
            <w:vAlign w:val="center"/>
          </w:tcPr>
          <w:p w14:paraId="136F9A1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型号、规格</w:t>
            </w:r>
          </w:p>
        </w:tc>
        <w:tc>
          <w:tcPr>
            <w:tcW w:w="441" w:type="pct"/>
            <w:noWrap w:val="0"/>
            <w:vAlign w:val="center"/>
          </w:tcPr>
          <w:p w14:paraId="1876E4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15" w:type="pct"/>
            <w:noWrap w:val="0"/>
            <w:vAlign w:val="center"/>
          </w:tcPr>
          <w:p w14:paraId="619D0A5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028" w:type="pct"/>
            <w:noWrap w:val="0"/>
            <w:vAlign w:val="center"/>
          </w:tcPr>
          <w:p w14:paraId="5507889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备注</w:t>
            </w:r>
          </w:p>
        </w:tc>
      </w:tr>
      <w:tr w14:paraId="10D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1" w:type="pct"/>
            <w:noWrap w:val="0"/>
            <w:vAlign w:val="center"/>
          </w:tcPr>
          <w:p w14:paraId="70D487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66" w:type="pct"/>
            <w:noWrap w:val="0"/>
            <w:vAlign w:val="center"/>
          </w:tcPr>
          <w:p w14:paraId="2488F13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燃气泄露报警装置探测器</w:t>
            </w:r>
          </w:p>
        </w:tc>
        <w:tc>
          <w:tcPr>
            <w:tcW w:w="1496" w:type="pct"/>
            <w:noWrap w:val="0"/>
            <w:vAlign w:val="center"/>
          </w:tcPr>
          <w:p w14:paraId="1B70E29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旧：GTQ-ET</w:t>
            </w:r>
          </w:p>
          <w:p w14:paraId="782E7BA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新：GTYQ-ESD500(2021)</w:t>
            </w:r>
          </w:p>
        </w:tc>
        <w:tc>
          <w:tcPr>
            <w:tcW w:w="441" w:type="pct"/>
            <w:noWrap w:val="0"/>
            <w:vAlign w:val="center"/>
          </w:tcPr>
          <w:p w14:paraId="1ECC00A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515" w:type="pct"/>
            <w:noWrap w:val="0"/>
            <w:vAlign w:val="center"/>
          </w:tcPr>
          <w:p w14:paraId="486742B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028" w:type="pct"/>
            <w:noWrap w:val="0"/>
            <w:vAlign w:val="center"/>
          </w:tcPr>
          <w:p w14:paraId="62E590F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现有燃气报警装置系统是深圳特安</w:t>
            </w:r>
          </w:p>
        </w:tc>
      </w:tr>
    </w:tbl>
    <w:p w14:paraId="286F16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七、工程费用</w:t>
      </w:r>
    </w:p>
    <w:p w14:paraId="056D3A2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本项目由施工单位包工包料完成，最终以实际工程量进行结算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控制人民币</w:t>
      </w:r>
      <w:r>
        <w:rPr>
          <w:rFonts w:hint="eastAsia" w:ascii="宋体" w:hAnsi="宋体" w:eastAsia="宋体" w:cs="宋体"/>
          <w:sz w:val="24"/>
          <w:szCs w:val="24"/>
          <w:highlight w:val="none"/>
          <w:lang w:val="en-US" w:eastAsia="zh-CN"/>
        </w:rPr>
        <w:t>5.60</w:t>
      </w:r>
      <w:r>
        <w:rPr>
          <w:rFonts w:hint="eastAsia" w:ascii="宋体" w:hAnsi="宋体" w:eastAsia="宋体" w:cs="宋体"/>
          <w:sz w:val="24"/>
          <w:szCs w:val="24"/>
          <w:highlight w:val="none"/>
        </w:rPr>
        <w:t>万元以内。</w:t>
      </w:r>
    </w:p>
    <w:p w14:paraId="4A9527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、项目工期要求</w:t>
      </w:r>
    </w:p>
    <w:p w14:paraId="121D8D3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本项目总工期为20天（含节假日），由于超算能源站需要持续向超算中心供冷，施工时间只有燃机停运检修期间进行，具体开工时间以业主方通知为准。</w:t>
      </w:r>
    </w:p>
    <w:p w14:paraId="06357333">
      <w:pPr>
        <w:tabs>
          <w:tab w:val="left" w:pos="513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、项目质量要求、验收标准</w:t>
      </w:r>
      <w:r>
        <w:rPr>
          <w:rFonts w:hint="eastAsia" w:ascii="宋体" w:hAnsi="宋体" w:eastAsia="宋体" w:cs="宋体"/>
          <w:sz w:val="24"/>
          <w:szCs w:val="24"/>
          <w:highlight w:val="none"/>
        </w:rPr>
        <w:tab/>
      </w:r>
    </w:p>
    <w:p w14:paraId="37A66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pacing w:before="0" w:beforeAutospacing="0" w:after="0" w:afterAutospacing="0" w:line="360" w:lineRule="auto"/>
        <w:ind w:right="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1、项目要达到的质量要求</w:t>
      </w:r>
    </w:p>
    <w:p w14:paraId="07675C0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（1）燃气泄露报警装置探测器达到测量精度高、稳定性良好、抗干扰性强的基本性能要求，能如实、准确检测燃气泄露情况。</w:t>
      </w:r>
    </w:p>
    <w:p w14:paraId="08129EDF">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（2）燃气泄露报警装置探测器应能在高温、潮湿、腐蚀等恶劣环境条件下正常工作，确保报警装置在各种场景下都能发挥作用的适应性要求。</w:t>
      </w:r>
    </w:p>
    <w:p w14:paraId="6E65D2B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2、工程验收的标准</w:t>
      </w:r>
    </w:p>
    <w:p w14:paraId="611448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（1）基本性能要求</w:t>
      </w:r>
    </w:p>
    <w:p w14:paraId="419C9C1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检测灵敏度：燃气泄漏报警器应具有较高的灵敏度，能够在燃气浓度达到危险水平之前及时发出警报。根据标准，燃气泄漏报警器应在燃气浓度达到20%LEL（爆炸下限）以下时及时发出警报。</w:t>
      </w:r>
    </w:p>
    <w:p w14:paraId="2AED48F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报警信号：报警信号应明显且易于察觉，通常包括声音和光信号的组合，以吸引人们的注意力。</w:t>
      </w:r>
    </w:p>
    <w:p w14:paraId="33D7639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（2）技术指标验收</w:t>
      </w:r>
    </w:p>
    <w:p w14:paraId="2B415C0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报警动作值检查：检查可燃气体探测器的报警动作值与铭牌上标注的报警设定值之差是否不超过±10%LEL。若超过，但在1%LEL～25%LEL范围内，则判定为准用；若超过此范围，则判定为不过关。</w:t>
      </w:r>
    </w:p>
    <w:p w14:paraId="59D1063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报警响应时间：报警器的响应时间应小于30秒，即从检测到燃气泄漏到发出警报的时间间隔。</w:t>
      </w:r>
    </w:p>
    <w:p w14:paraId="2CE297B7">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（3）外观与电气性能检查</w:t>
      </w:r>
    </w:p>
    <w:p w14:paraId="65907AF8">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外观检查：检查报警器的外观是否完好，无损坏、变形、腐蚀等情况。</w:t>
      </w:r>
    </w:p>
    <w:p w14:paraId="67CEB08A">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电气性能检查：检查报警器的电气性能是否符合国家标准要求，包括电源电压、功耗等。</w:t>
      </w:r>
    </w:p>
    <w:p w14:paraId="45788D6F">
      <w:pPr>
        <w:pStyle w:val="5"/>
        <w:ind w:firstLine="560"/>
        <w:rPr>
          <w:rFonts w:hint="eastAsia" w:ascii="宋体" w:hAnsi="宋体" w:cs="宋体"/>
          <w:sz w:val="24"/>
          <w:szCs w:val="24"/>
          <w:highlight w:val="none"/>
        </w:rPr>
      </w:pPr>
    </w:p>
    <w:p w14:paraId="7B05D57A">
      <w:pPr>
        <w:pStyle w:val="5"/>
        <w:ind w:firstLine="560"/>
        <w:rPr>
          <w:rFonts w:hint="eastAsia" w:ascii="宋体" w:hAnsi="宋体" w:cs="宋体"/>
          <w:sz w:val="24"/>
          <w:szCs w:val="24"/>
          <w:highlight w:val="none"/>
        </w:rPr>
      </w:pPr>
    </w:p>
    <w:p w14:paraId="2D8F7E44">
      <w:pPr>
        <w:pStyle w:val="5"/>
        <w:ind w:firstLine="560"/>
        <w:rPr>
          <w:rFonts w:hint="eastAsia" w:ascii="宋体" w:hAnsi="宋体" w:cs="宋体"/>
          <w:sz w:val="24"/>
          <w:szCs w:val="24"/>
          <w:highlight w:val="none"/>
        </w:rPr>
      </w:pPr>
    </w:p>
    <w:p w14:paraId="17C3BF90">
      <w:pPr>
        <w:pStyle w:val="5"/>
        <w:ind w:firstLine="560"/>
        <w:rPr>
          <w:rFonts w:hint="eastAsia" w:ascii="宋体" w:hAnsi="宋体" w:cs="宋体"/>
          <w:sz w:val="24"/>
          <w:szCs w:val="24"/>
          <w:highlight w:val="none"/>
        </w:rPr>
      </w:pPr>
    </w:p>
    <w:p w14:paraId="7F411E80">
      <w:pPr>
        <w:pStyle w:val="5"/>
        <w:ind w:firstLine="560"/>
        <w:rPr>
          <w:rFonts w:hint="eastAsia" w:ascii="宋体" w:hAnsi="宋体" w:cs="宋体"/>
          <w:sz w:val="24"/>
          <w:szCs w:val="24"/>
          <w:highlight w:val="none"/>
        </w:rPr>
      </w:pPr>
    </w:p>
    <w:p w14:paraId="2BADF663">
      <w:pPr>
        <w:pStyle w:val="5"/>
        <w:ind w:firstLine="560"/>
        <w:rPr>
          <w:rFonts w:hint="eastAsia" w:ascii="宋体" w:hAnsi="宋体" w:cs="宋体"/>
          <w:sz w:val="24"/>
          <w:szCs w:val="24"/>
          <w:highlight w:val="none"/>
        </w:rPr>
      </w:pPr>
    </w:p>
    <w:p w14:paraId="5968FD38">
      <w:pPr>
        <w:spacing w:before="120" w:beforeLines="50" w:after="120" w:afterLines="50" w:line="360" w:lineRule="auto"/>
        <w:ind w:left="0" w:leftChars="0" w:firstLine="0" w:firstLineChars="0"/>
        <w:rPr>
          <w:rFonts w:hint="eastAsia" w:ascii="宋体" w:hAnsi="宋体" w:cs="宋体"/>
          <w:bCs/>
          <w:sz w:val="24"/>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3FCEE55-E425-495D-8F5F-3CE6F526A763}"/>
  </w:font>
  <w:font w:name="微软雅黑">
    <w:panose1 w:val="020B0503020204020204"/>
    <w:charset w:val="86"/>
    <w:family w:val="swiss"/>
    <w:pitch w:val="default"/>
    <w:sig w:usb0="80000287" w:usb1="2ACF3C50" w:usb2="00000016" w:usb3="00000000" w:csb0="0004001F" w:csb1="00000000"/>
    <w:embedRegular r:id="rId2" w:fontKey="{5CBE4417-C6B3-441A-8236-910B956DE2B2}"/>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3A47250-D2A9-4965-A0E8-53A894DCCA43}"/>
  </w:font>
  <w:font w:name="Wingdings 2">
    <w:panose1 w:val="05020102010507070707"/>
    <w:charset w:val="02"/>
    <w:family w:val="roman"/>
    <w:pitch w:val="default"/>
    <w:sig w:usb0="00000000" w:usb1="00000000" w:usb2="00000000" w:usb3="00000000" w:csb0="80000000" w:csb1="00000000"/>
    <w:embedRegular r:id="rId4" w:fontKey="{6C095F33-7B1D-49AD-966E-27FF9DF0B1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D7FDC"/>
    <w:multiLevelType w:val="singleLevel"/>
    <w:tmpl w:val="9EFD7FDC"/>
    <w:lvl w:ilvl="0" w:tentative="0">
      <w:start w:val="1"/>
      <w:numFmt w:val="decimal"/>
      <w:suff w:val="nothing"/>
      <w:lvlText w:val="%1、"/>
      <w:lvlJc w:val="left"/>
    </w:lvl>
  </w:abstractNum>
  <w:abstractNum w:abstractNumId="1">
    <w:nsid w:val="A271218C"/>
    <w:multiLevelType w:val="singleLevel"/>
    <w:tmpl w:val="A271218C"/>
    <w:lvl w:ilvl="0" w:tentative="0">
      <w:start w:val="2"/>
      <w:numFmt w:val="chineseCounting"/>
      <w:suff w:val="nothing"/>
      <w:lvlText w:val="%1、"/>
      <w:lvlJc w:val="left"/>
      <w:rPr>
        <w:rFonts w:hint="eastAsia"/>
      </w:rPr>
    </w:lvl>
  </w:abstractNum>
  <w:abstractNum w:abstractNumId="2">
    <w:nsid w:val="A2802829"/>
    <w:multiLevelType w:val="singleLevel"/>
    <w:tmpl w:val="A2802829"/>
    <w:lvl w:ilvl="0" w:tentative="0">
      <w:start w:val="4"/>
      <w:numFmt w:val="chineseCounting"/>
      <w:suff w:val="nothing"/>
      <w:lvlText w:val="%1、"/>
      <w:lvlJc w:val="left"/>
      <w:rPr>
        <w:rFonts w:hint="eastAsia"/>
      </w:rPr>
    </w:lvl>
  </w:abstractNum>
  <w:abstractNum w:abstractNumId="3">
    <w:nsid w:val="AFBD60BB"/>
    <w:multiLevelType w:val="multilevel"/>
    <w:tmpl w:val="AFBD60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77FEB6A"/>
    <w:multiLevelType w:val="singleLevel"/>
    <w:tmpl w:val="C77FEB6A"/>
    <w:lvl w:ilvl="0" w:tentative="0">
      <w:start w:val="1"/>
      <w:numFmt w:val="decimal"/>
      <w:suff w:val="nothing"/>
      <w:lvlText w:val="%1、"/>
      <w:lvlJc w:val="left"/>
    </w:lvl>
  </w:abstractNum>
  <w:abstractNum w:abstractNumId="5">
    <w:nsid w:val="DF81EEC5"/>
    <w:multiLevelType w:val="singleLevel"/>
    <w:tmpl w:val="DF81EEC5"/>
    <w:lvl w:ilvl="0" w:tentative="0">
      <w:start w:val="1"/>
      <w:numFmt w:val="decimal"/>
      <w:lvlText w:val="(%1)"/>
      <w:lvlJc w:val="left"/>
      <w:pPr>
        <w:ind w:left="425" w:hanging="425"/>
      </w:pPr>
      <w:rPr>
        <w:rFonts w:hint="default"/>
      </w:rPr>
    </w:lvl>
  </w:abstractNum>
  <w:abstractNum w:abstractNumId="6">
    <w:nsid w:val="E2FEB531"/>
    <w:multiLevelType w:val="singleLevel"/>
    <w:tmpl w:val="E2FEB531"/>
    <w:lvl w:ilvl="0" w:tentative="0">
      <w:start w:val="1"/>
      <w:numFmt w:val="decimalEnclosedCircleChinese"/>
      <w:suff w:val="nothing"/>
      <w:lvlText w:val="%1　"/>
      <w:lvlJc w:val="left"/>
      <w:pPr>
        <w:ind w:left="0" w:firstLine="400"/>
      </w:pPr>
      <w:rPr>
        <w:rFonts w:hint="eastAsia"/>
      </w:rPr>
    </w:lvl>
  </w:abstractNum>
  <w:abstractNum w:abstractNumId="7">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290FCBA"/>
    <w:multiLevelType w:val="singleLevel"/>
    <w:tmpl w:val="0290FCBA"/>
    <w:lvl w:ilvl="0" w:tentative="0">
      <w:start w:val="1"/>
      <w:numFmt w:val="decimalEnclosedCircleChinese"/>
      <w:suff w:val="nothing"/>
      <w:lvlText w:val="%1　"/>
      <w:lvlJc w:val="left"/>
      <w:pPr>
        <w:ind w:left="0" w:firstLine="400"/>
      </w:pPr>
      <w:rPr>
        <w:rFonts w:hint="eastAsia"/>
      </w:rPr>
    </w:lvl>
  </w:abstractNum>
  <w:abstractNum w:abstractNumId="9">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12">
    <w:nsid w:val="122F0815"/>
    <w:multiLevelType w:val="singleLevel"/>
    <w:tmpl w:val="122F0815"/>
    <w:lvl w:ilvl="0" w:tentative="0">
      <w:start w:val="1"/>
      <w:numFmt w:val="decimal"/>
      <w:lvlText w:val="%1."/>
      <w:lvlJc w:val="left"/>
      <w:pPr>
        <w:ind w:left="425" w:hanging="425"/>
      </w:pPr>
      <w:rPr>
        <w:rFonts w:hint="default"/>
      </w:rPr>
    </w:lvl>
  </w:abstractNum>
  <w:abstractNum w:abstractNumId="13">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19BA3ACA"/>
    <w:multiLevelType w:val="multilevel"/>
    <w:tmpl w:val="19BA3ACA"/>
    <w:lvl w:ilvl="0" w:tentative="0">
      <w:start w:val="2"/>
      <w:numFmt w:val="decimal"/>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20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1A6778"/>
    <w:multiLevelType w:val="singleLevel"/>
    <w:tmpl w:val="4B1A6778"/>
    <w:lvl w:ilvl="0" w:tentative="0">
      <w:start w:val="1"/>
      <w:numFmt w:val="decimal"/>
      <w:suff w:val="nothing"/>
      <w:lvlText w:val="%1、"/>
      <w:lvlJc w:val="left"/>
    </w:lvl>
  </w:abstractNum>
  <w:abstractNum w:abstractNumId="16">
    <w:nsid w:val="51F6C5BC"/>
    <w:multiLevelType w:val="multilevel"/>
    <w:tmpl w:val="51F6C5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7"/>
  </w:num>
  <w:num w:numId="2">
    <w:abstractNumId w:val="11"/>
  </w:num>
  <w:num w:numId="3">
    <w:abstractNumId w:val="12"/>
  </w:num>
  <w:num w:numId="4">
    <w:abstractNumId w:val="2"/>
  </w:num>
  <w:num w:numId="5">
    <w:abstractNumId w:val="3"/>
  </w:num>
  <w:num w:numId="6">
    <w:abstractNumId w:val="16"/>
  </w:num>
  <w:num w:numId="7">
    <w:abstractNumId w:val="0"/>
  </w:num>
  <w:num w:numId="8">
    <w:abstractNumId w:val="15"/>
  </w:num>
  <w:num w:numId="9">
    <w:abstractNumId w:val="9"/>
  </w:num>
  <w:num w:numId="10">
    <w:abstractNumId w:val="10"/>
  </w:num>
  <w:num w:numId="11">
    <w:abstractNumId w:val="5"/>
  </w:num>
  <w:num w:numId="12">
    <w:abstractNumId w:val="6"/>
  </w:num>
  <w:num w:numId="13">
    <w:abstractNumId w:val="8"/>
  </w:num>
  <w:num w:numId="14">
    <w:abstractNumId w:val="14"/>
  </w:num>
  <w:num w:numId="15">
    <w:abstractNumId w:val="17"/>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9C0C53"/>
    <w:rsid w:val="08A607DC"/>
    <w:rsid w:val="08CE1480"/>
    <w:rsid w:val="0D7A6591"/>
    <w:rsid w:val="0FFF0E73"/>
    <w:rsid w:val="13033C28"/>
    <w:rsid w:val="13B94E90"/>
    <w:rsid w:val="16294754"/>
    <w:rsid w:val="16FA62BC"/>
    <w:rsid w:val="214926E0"/>
    <w:rsid w:val="28EF2B9A"/>
    <w:rsid w:val="2B4B4454"/>
    <w:rsid w:val="2C300E8E"/>
    <w:rsid w:val="2D6E6317"/>
    <w:rsid w:val="31B54A1D"/>
    <w:rsid w:val="334379F6"/>
    <w:rsid w:val="363100F4"/>
    <w:rsid w:val="3AE96733"/>
    <w:rsid w:val="3B3C653D"/>
    <w:rsid w:val="3C823756"/>
    <w:rsid w:val="3C9B5EFD"/>
    <w:rsid w:val="3E13186C"/>
    <w:rsid w:val="42250145"/>
    <w:rsid w:val="4C5276FF"/>
    <w:rsid w:val="4C9C1A02"/>
    <w:rsid w:val="50055DC9"/>
    <w:rsid w:val="524B628E"/>
    <w:rsid w:val="59C67CD1"/>
    <w:rsid w:val="5C26138B"/>
    <w:rsid w:val="5FA63A90"/>
    <w:rsid w:val="656F3231"/>
    <w:rsid w:val="691F79C3"/>
    <w:rsid w:val="697F115B"/>
    <w:rsid w:val="6AB5708C"/>
    <w:rsid w:val="6C997F3B"/>
    <w:rsid w:val="75B63500"/>
    <w:rsid w:val="773D20F2"/>
    <w:rsid w:val="796C3466"/>
    <w:rsid w:val="7B2D3227"/>
    <w:rsid w:val="7D5D521C"/>
    <w:rsid w:val="7DB82C29"/>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33</Pages>
  <Words>7930</Words>
  <Characters>8268</Characters>
  <Lines>146</Lines>
  <Paragraphs>41</Paragraphs>
  <TotalTime>21</TotalTime>
  <ScaleCrop>false</ScaleCrop>
  <LinksUpToDate>false</LinksUpToDate>
  <CharactersWithSpaces>8839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2024-12-04T02:24:31Z</cp:lastPrinted>
  <dcterms:modified xsi:type="dcterms:W3CDTF">2024-12-04T02:25:53Z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13613E9CBC1C4BD3927A837AD2BF2077_13</vt:lpwstr>
  </property>
</Properties>
</file>