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C9F9E">
      <w:pPr>
        <w:spacing w:before="156" w:beforeLines="50" w:after="156" w:afterLines="50" w:line="360" w:lineRule="auto"/>
        <w:jc w:val="center"/>
        <w:rPr>
          <w:rFonts w:hint="eastAsia" w:ascii="宋体" w:hAnsi="宋体" w:eastAsia="宋体" w:cs="宋体"/>
          <w:b/>
          <w:bCs/>
          <w:sz w:val="32"/>
          <w:szCs w:val="32"/>
          <w:lang w:eastAsia="zh-CN"/>
        </w:rPr>
      </w:pPr>
      <w:bookmarkStart w:id="0" w:name="_Hlk102747051"/>
      <w:bookmarkEnd w:id="0"/>
      <w:r>
        <w:rPr>
          <w:rFonts w:hint="eastAsia" w:ascii="宋体" w:hAnsi="宋体" w:eastAsia="宋体" w:cs="宋体"/>
          <w:b/>
          <w:bCs/>
          <w:sz w:val="32"/>
          <w:szCs w:val="32"/>
          <w:lang w:eastAsia="zh-CN"/>
        </w:rPr>
        <w:t>广州大学城能源发展有限公司</w:t>
      </w:r>
    </w:p>
    <w:p w14:paraId="0133879E">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lang w:eastAsia="zh-CN"/>
        </w:rPr>
        <w:t>广州大学城分散热力站节能优化改造项目之土建工程</w:t>
      </w:r>
      <w:r>
        <w:rPr>
          <w:rFonts w:hint="eastAsia" w:ascii="宋体" w:hAnsi="宋体" w:cs="宋体"/>
          <w:b/>
          <w:sz w:val="32"/>
          <w:szCs w:val="32"/>
        </w:rPr>
        <w:t>竞选文件</w:t>
      </w:r>
    </w:p>
    <w:p w14:paraId="4F54BBD5">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项目基本情况</w:t>
      </w:r>
    </w:p>
    <w:p w14:paraId="382C10C0">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lang w:val="en-US" w:eastAsia="zh-CN"/>
        </w:rPr>
        <w:t>广州大学城分散热力站节能优化改造项目之土建工程</w:t>
      </w:r>
    </w:p>
    <w:p w14:paraId="749F7543">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项目地点：广州</w:t>
      </w:r>
      <w:r>
        <w:rPr>
          <w:rFonts w:hint="eastAsia" w:ascii="宋体" w:hAnsi="宋体" w:cs="宋体"/>
          <w:sz w:val="21"/>
          <w:szCs w:val="21"/>
          <w:lang w:val="en-US" w:eastAsia="zh-CN"/>
        </w:rPr>
        <w:t>大学城</w:t>
      </w:r>
    </w:p>
    <w:p w14:paraId="705BDBFE">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采购限价：人民币</w:t>
      </w:r>
      <w:r>
        <w:rPr>
          <w:rFonts w:hint="eastAsia" w:ascii="宋体" w:hAnsi="宋体" w:cs="宋体"/>
          <w:sz w:val="21"/>
          <w:szCs w:val="21"/>
          <w:lang w:val="en-US" w:eastAsia="zh-CN"/>
        </w:rPr>
        <w:t>36万</w:t>
      </w:r>
      <w:r>
        <w:rPr>
          <w:rFonts w:hint="eastAsia" w:ascii="宋体" w:hAnsi="宋体" w:cs="宋体"/>
          <w:sz w:val="21"/>
          <w:szCs w:val="21"/>
        </w:rPr>
        <w:t>元（投标报价超过采购限价为无效投标）。</w:t>
      </w:r>
    </w:p>
    <w:p w14:paraId="37FA7B67">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项目概况</w:t>
      </w:r>
    </w:p>
    <w:p w14:paraId="1284558C">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r>
        <w:rPr>
          <w:rFonts w:hint="eastAsia" w:ascii="宋体" w:hAnsi="宋体" w:eastAsia="宋体" w:cs="宋体"/>
          <w:kern w:val="2"/>
          <w:sz w:val="21"/>
          <w:szCs w:val="21"/>
          <w:lang w:val="en-US" w:eastAsia="zh-CN" w:bidi="ar-SA"/>
        </w:rPr>
        <w:t>位于大学城各高校的热力站计划进行节能优化改造施工，本项目为其中的土建部分工程。</w:t>
      </w:r>
      <w:bookmarkStart w:id="1" w:name="OLE_LINK2"/>
      <w:r>
        <w:rPr>
          <w:rFonts w:hint="eastAsia" w:ascii="宋体" w:hAnsi="宋体" w:eastAsia="宋体" w:cs="宋体"/>
          <w:kern w:val="2"/>
          <w:sz w:val="21"/>
          <w:szCs w:val="21"/>
          <w:lang w:val="en-US" w:eastAsia="zh-CN" w:bidi="ar-SA"/>
        </w:rPr>
        <w:t>八个热力站分别为：中大、广外、广药、广中医、广工一期、广工二期、广美、和华师一期</w:t>
      </w:r>
      <w:r>
        <w:rPr>
          <w:rFonts w:hint="default" w:ascii="宋体" w:hAnsi="宋体" w:eastAsia="宋体" w:cs="宋体"/>
          <w:kern w:val="2"/>
          <w:sz w:val="21"/>
          <w:szCs w:val="21"/>
          <w:lang w:val="en-US" w:eastAsia="zh-CN" w:bidi="ar-SA"/>
        </w:rPr>
        <w:t>热力站</w:t>
      </w:r>
      <w:bookmarkEnd w:id="1"/>
      <w:r>
        <w:rPr>
          <w:rFonts w:hint="eastAsia" w:ascii="宋体" w:hAnsi="宋体" w:eastAsia="宋体" w:cs="宋体"/>
          <w:kern w:val="2"/>
          <w:sz w:val="21"/>
          <w:szCs w:val="21"/>
          <w:lang w:val="en-US" w:eastAsia="zh-CN" w:bidi="ar-SA"/>
        </w:rPr>
        <w:t>。本项目主要为土方开挖，沟槽回填（砂，土方），地面拆除与恢复（人行道砖、沥青路面、混凝土路面），绿化清理与恢复（草皮、灌木），新建混凝土设备基础，新建不锈钢围栏，新建挡墙等，具体详见竞选文件以及附件设计图、工程量清单。</w:t>
      </w:r>
    </w:p>
    <w:p w14:paraId="535C5705">
      <w:pPr>
        <w:pStyle w:val="6"/>
        <w:rPr>
          <w:rFonts w:hint="eastAsia" w:ascii="宋体" w:hAnsi="宋体" w:cs="宋体"/>
          <w:szCs w:val="21"/>
          <w:lang w:val="en-US" w:eastAsia="zh-CN"/>
        </w:rPr>
      </w:pPr>
    </w:p>
    <w:p w14:paraId="3A189AF2">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合格投标人资格要求</w:t>
      </w:r>
    </w:p>
    <w:p w14:paraId="1A090E50">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cs="宋体"/>
          <w:sz w:val="21"/>
          <w:szCs w:val="21"/>
          <w:lang w:eastAsia="zh-CN"/>
        </w:rPr>
        <w:t>。</w:t>
      </w:r>
    </w:p>
    <w:p w14:paraId="347ECAA7">
      <w:pPr>
        <w:pStyle w:val="38"/>
        <w:numPr>
          <w:ilvl w:val="0"/>
          <w:numId w:val="3"/>
        </w:numPr>
        <w:spacing w:before="120" w:beforeLines="50" w:after="120" w:afterLines="50" w:line="360" w:lineRule="auto"/>
        <w:ind w:left="0" w:firstLine="480"/>
        <w:rPr>
          <w:rFonts w:hint="eastAsia" w:ascii="宋体" w:hAnsi="宋体" w:cs="宋体"/>
          <w:sz w:val="21"/>
          <w:szCs w:val="21"/>
        </w:rPr>
      </w:pPr>
      <w:bookmarkStart w:id="2" w:name="OLE_LINK1"/>
      <w:r>
        <w:rPr>
          <w:rFonts w:hint="eastAsia" w:ascii="宋体" w:hAnsi="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2"/>
      <w:r>
        <w:rPr>
          <w:rFonts w:hint="eastAsia" w:ascii="宋体" w:hAnsi="宋体" w:cs="宋体"/>
          <w:sz w:val="21"/>
          <w:szCs w:val="21"/>
          <w:lang w:eastAsia="zh-CN"/>
        </w:rPr>
        <w:t>。</w:t>
      </w:r>
    </w:p>
    <w:p w14:paraId="7B05B6AC">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sz w:val="21"/>
          <w:szCs w:val="21"/>
          <w:lang w:eastAsia="zh-CN"/>
        </w:rPr>
        <w:t>。</w:t>
      </w:r>
    </w:p>
    <w:p w14:paraId="3565CDFF">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eastAsia="宋体" w:cs="宋体"/>
          <w:sz w:val="21"/>
          <w:szCs w:val="21"/>
          <w:highlight w:val="none"/>
        </w:rPr>
        <w:t>具有</w:t>
      </w:r>
      <w:r>
        <w:rPr>
          <w:rFonts w:hint="eastAsia" w:ascii="宋体" w:hAnsi="宋体" w:eastAsia="宋体" w:cs="宋体"/>
          <w:sz w:val="21"/>
          <w:szCs w:val="21"/>
          <w:highlight w:val="none"/>
          <w:lang w:val="en-US" w:eastAsia="zh-CN"/>
        </w:rPr>
        <w:t>建筑工程</w:t>
      </w:r>
      <w:r>
        <w:rPr>
          <w:rFonts w:hint="eastAsia" w:ascii="宋体" w:hAnsi="宋体" w:eastAsia="宋体" w:cs="宋体"/>
          <w:sz w:val="21"/>
          <w:szCs w:val="21"/>
          <w:highlight w:val="none"/>
        </w:rPr>
        <w:t>施工总承包叁级及以上资质；或具有建筑</w:t>
      </w:r>
      <w:r>
        <w:rPr>
          <w:rFonts w:hint="eastAsia" w:ascii="宋体" w:hAnsi="宋体" w:eastAsia="宋体" w:cs="宋体"/>
          <w:sz w:val="21"/>
          <w:szCs w:val="21"/>
          <w:highlight w:val="none"/>
          <w:lang w:val="en-US" w:eastAsia="zh-CN"/>
        </w:rPr>
        <w:t>装修装饰工程专业</w:t>
      </w:r>
      <w:r>
        <w:rPr>
          <w:rFonts w:hint="eastAsia" w:ascii="宋体" w:hAnsi="宋体" w:eastAsia="宋体" w:cs="宋体"/>
          <w:sz w:val="21"/>
          <w:szCs w:val="21"/>
          <w:highlight w:val="none"/>
        </w:rPr>
        <w:t>承包</w:t>
      </w:r>
      <w:r>
        <w:rPr>
          <w:rFonts w:hint="eastAsia" w:ascii="宋体" w:hAnsi="宋体" w:cs="宋体"/>
          <w:sz w:val="21"/>
          <w:szCs w:val="21"/>
          <w:highlight w:val="none"/>
          <w:lang w:val="en-US" w:eastAsia="zh-CN"/>
        </w:rPr>
        <w:t>贰</w:t>
      </w:r>
      <w:r>
        <w:rPr>
          <w:rFonts w:hint="eastAsia" w:ascii="宋体" w:hAnsi="宋体" w:eastAsia="宋体" w:cs="宋体"/>
          <w:sz w:val="21"/>
          <w:szCs w:val="21"/>
          <w:highlight w:val="none"/>
        </w:rPr>
        <w:t>级及以上资质</w:t>
      </w:r>
      <w:r>
        <w:rPr>
          <w:rFonts w:hint="eastAsia" w:ascii="宋体" w:hAnsi="宋体" w:cs="宋体"/>
          <w:sz w:val="21"/>
          <w:szCs w:val="21"/>
          <w:highlight w:val="none"/>
          <w:lang w:eastAsia="zh-CN"/>
        </w:rPr>
        <w:t>；</w:t>
      </w:r>
      <w:r>
        <w:rPr>
          <w:rFonts w:hint="eastAsia" w:ascii="宋体" w:hAnsi="宋体" w:eastAsia="宋体" w:cs="宋体"/>
          <w:sz w:val="21"/>
          <w:szCs w:val="21"/>
          <w:highlight w:val="none"/>
          <w:lang w:val="en-US" w:eastAsia="zh-CN"/>
        </w:rPr>
        <w:t>或市政公用工程施工总承包叁级或以上资质</w:t>
      </w:r>
      <w:r>
        <w:rPr>
          <w:rFonts w:hint="eastAsia" w:ascii="宋体" w:hAnsi="宋体" w:cs="宋体"/>
          <w:sz w:val="21"/>
          <w:szCs w:val="21"/>
          <w:lang w:eastAsia="zh-CN"/>
        </w:rPr>
        <w:t>。</w:t>
      </w:r>
    </w:p>
    <w:p w14:paraId="3B951DD8">
      <w:pPr>
        <w:pStyle w:val="38"/>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不接受联合体报价。</w:t>
      </w:r>
    </w:p>
    <w:p w14:paraId="2FEECE0B">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项目工作范围</w:t>
      </w:r>
    </w:p>
    <w:p w14:paraId="6740687B">
      <w:pPr>
        <w:spacing w:line="360" w:lineRule="auto"/>
        <w:ind w:firstLine="210" w:firstLineChars="1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本项目主要工作内容为土方开挖，沟槽回填（砂，土方），地面拆除与恢复（人行道砖、沥青路面、混凝土路面），绿化清理与恢复（草皮、灌木），新建混凝土设备基础，新建不锈钢围栏，新建挡墙等，具体详设计图及工程量清单。</w:t>
      </w:r>
    </w:p>
    <w:p w14:paraId="4DDEEDC4">
      <w:pPr>
        <w:spacing w:line="360" w:lineRule="auto"/>
        <w:ind w:firstLine="211" w:firstLineChars="10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本项目仅包括土建部分，</w:t>
      </w:r>
      <w:r>
        <w:rPr>
          <w:rFonts w:hint="eastAsia" w:ascii="宋体" w:hAnsi="宋体" w:cs="宋体"/>
          <w:b/>
          <w:bCs/>
          <w:sz w:val="21"/>
          <w:szCs w:val="21"/>
          <w:lang w:val="en-US" w:eastAsia="zh-CN"/>
        </w:rPr>
        <w:t>热力站节能优化改造中的</w:t>
      </w:r>
      <w:r>
        <w:rPr>
          <w:rFonts w:hint="eastAsia" w:ascii="宋体" w:hAnsi="宋体" w:eastAsia="宋体" w:cs="宋体"/>
          <w:b/>
          <w:bCs/>
          <w:sz w:val="21"/>
          <w:szCs w:val="21"/>
          <w:lang w:val="en-US" w:eastAsia="zh-CN"/>
        </w:rPr>
        <w:t>设备、管道、电气等专业工程由甲方实施，本项目为其提供基础设施，部分工序需待甲方完成后才能进行下一步的施工。</w:t>
      </w:r>
    </w:p>
    <w:p w14:paraId="6B2EE94A">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工程量及材料说明</w:t>
      </w:r>
    </w:p>
    <w:p w14:paraId="4441FFCF">
      <w:pPr>
        <w:pStyle w:val="6"/>
        <w:numPr>
          <w:ilvl w:val="0"/>
          <w:numId w:val="4"/>
        </w:numPr>
        <w:rPr>
          <w:rFonts w:hint="eastAsia" w:ascii="宋体" w:hAnsi="宋体" w:eastAsia="宋体" w:cs="宋体"/>
          <w:b/>
          <w:bCs/>
          <w:sz w:val="21"/>
          <w:szCs w:val="21"/>
          <w:lang w:val="en-US" w:eastAsia="zh-CN"/>
        </w:rPr>
      </w:pPr>
      <w:r>
        <w:rPr>
          <w:rFonts w:hint="eastAsia" w:ascii="宋体" w:hAnsi="宋体" w:eastAsia="宋体" w:cs="宋体"/>
          <w:sz w:val="21"/>
          <w:szCs w:val="21"/>
        </w:rPr>
        <w:t>本项目由投标人包工包料，投标人应根据竞选文件及结合现场实际情况综合考虑再进行报价，投标人的投标报价应包括按竞选文件要求完成本项的全部费用</w:t>
      </w:r>
      <w:r>
        <w:rPr>
          <w:rFonts w:hint="eastAsia" w:ascii="宋体" w:hAnsi="宋体" w:eastAsia="宋体" w:cs="宋体"/>
          <w:b/>
          <w:bCs/>
          <w:sz w:val="21"/>
          <w:szCs w:val="21"/>
          <w:lang w:val="en-US" w:eastAsia="zh-CN"/>
        </w:rPr>
        <w:t>。投标报价请按下表《工程量清单表》计算报价明细表。</w:t>
      </w:r>
    </w:p>
    <w:p w14:paraId="3218CB4D">
      <w:pPr>
        <w:pStyle w:val="6"/>
        <w:numPr>
          <w:ilvl w:val="-1"/>
          <w:numId w:val="0"/>
        </w:numPr>
        <w:ind w:firstLine="0"/>
        <w:rPr>
          <w:rFonts w:hint="eastAsia" w:ascii="宋体" w:hAnsi="宋体" w:eastAsia="宋体" w:cs="宋体"/>
          <w:b/>
          <w:bCs/>
          <w:sz w:val="21"/>
          <w:szCs w:val="21"/>
          <w:lang w:val="en-US" w:eastAsia="zh-CN"/>
        </w:rPr>
      </w:pPr>
    </w:p>
    <w:p w14:paraId="7C990B43">
      <w:pPr>
        <w:spacing w:before="120" w:beforeLines="50" w:after="120" w:afterLines="50" w:line="360" w:lineRule="auto"/>
        <w:ind w:firstLine="420" w:firstLineChars="200"/>
        <w:jc w:val="left"/>
        <w:rPr>
          <w:rFonts w:hint="eastAsia" w:ascii="宋体" w:hAnsi="宋体" w:eastAsia="宋体" w:cs="宋体"/>
          <w:b/>
          <w:sz w:val="21"/>
          <w:szCs w:val="21"/>
        </w:rPr>
      </w:pPr>
      <w:r>
        <w:rPr>
          <w:rFonts w:hint="eastAsia" w:ascii="宋体" w:hAnsi="宋体" w:eastAsia="宋体" w:cs="宋体"/>
          <w:sz w:val="21"/>
          <w:szCs w:val="21"/>
        </w:rPr>
        <w:t>（</w:t>
      </w:r>
      <w:r>
        <w:rPr>
          <w:rFonts w:hint="eastAsia" w:ascii="宋体" w:hAnsi="宋体" w:cs="宋体"/>
          <w:sz w:val="21"/>
          <w:szCs w:val="21"/>
          <w:lang w:val="en-US" w:eastAsia="zh-CN"/>
        </w:rPr>
        <w:t>二</w:t>
      </w:r>
      <w:r>
        <w:rPr>
          <w:rFonts w:hint="eastAsia" w:ascii="宋体" w:hAnsi="宋体" w:eastAsia="宋体" w:cs="宋体"/>
          <w:sz w:val="21"/>
          <w:szCs w:val="21"/>
        </w:rPr>
        <w:t>）</w:t>
      </w:r>
      <w:r>
        <w:rPr>
          <w:rFonts w:hint="eastAsia" w:ascii="宋体" w:hAnsi="宋体" w:eastAsia="宋体" w:cs="宋体"/>
          <w:b/>
          <w:sz w:val="21"/>
          <w:szCs w:val="21"/>
        </w:rPr>
        <w:t>主要工程量清单</w:t>
      </w:r>
    </w:p>
    <w:p w14:paraId="5D7DB79A">
      <w:pPr>
        <w:pStyle w:val="6"/>
        <w:numPr>
          <w:ilvl w:val="-1"/>
          <w:numId w:val="0"/>
        </w:numPr>
        <w:ind w:firstLine="0"/>
        <w:jc w:val="center"/>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工程量清单表</w:t>
      </w:r>
    </w:p>
    <w:tbl>
      <w:tblPr>
        <w:tblStyle w:val="20"/>
        <w:tblW w:w="88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6"/>
        <w:gridCol w:w="1616"/>
        <w:gridCol w:w="3972"/>
        <w:gridCol w:w="818"/>
        <w:gridCol w:w="780"/>
        <w:gridCol w:w="934"/>
      </w:tblGrid>
      <w:tr w14:paraId="5E1F9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C55D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09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773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81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F9ED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11E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57E46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BE9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一</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E9AC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广药</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6461">
            <w:pPr>
              <w:jc w:val="left"/>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FB3AD">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F78B2">
            <w:pPr>
              <w:jc w:val="center"/>
              <w:rPr>
                <w:rFonts w:hint="eastAsia" w:ascii="宋体" w:hAnsi="宋体" w:eastAsia="宋体" w:cs="宋体"/>
                <w:i w:val="0"/>
                <w:iCs w:val="0"/>
                <w:color w:val="000000"/>
                <w:sz w:val="20"/>
                <w:szCs w:val="20"/>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C5200">
            <w:pPr>
              <w:jc w:val="center"/>
              <w:rPr>
                <w:rFonts w:hint="eastAsia" w:ascii="宋体" w:hAnsi="宋体" w:eastAsia="宋体" w:cs="宋体"/>
                <w:i w:val="0"/>
                <w:iCs w:val="0"/>
                <w:color w:val="000000"/>
                <w:sz w:val="20"/>
                <w:szCs w:val="20"/>
                <w:u w:val="none"/>
              </w:rPr>
            </w:pPr>
          </w:p>
        </w:tc>
      </w:tr>
      <w:tr w14:paraId="3D63D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2EC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908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清表</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46043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1.清理表面灌木、杂草树枝、垃圾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2.保护性拆除警示牌</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2.挖土深度:综合考虑</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F48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23E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3070">
            <w:pPr>
              <w:jc w:val="center"/>
              <w:rPr>
                <w:rFonts w:hint="eastAsia" w:ascii="宋体" w:hAnsi="宋体" w:eastAsia="宋体" w:cs="宋体"/>
                <w:i w:val="0"/>
                <w:iCs w:val="0"/>
                <w:color w:val="000000"/>
                <w:sz w:val="20"/>
                <w:szCs w:val="20"/>
                <w:u w:val="none"/>
              </w:rPr>
            </w:pPr>
          </w:p>
        </w:tc>
      </w:tr>
      <w:tr w14:paraId="6BAFF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B23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595B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拆除路面</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ED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1.路面材质:透水砖/沥青；基层：水泥稳定碎石20cm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2.含路侧石约2m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3.含切缝，含运弃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5A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DB1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08088">
            <w:pPr>
              <w:jc w:val="center"/>
              <w:rPr>
                <w:rFonts w:hint="eastAsia" w:ascii="宋体" w:hAnsi="宋体" w:eastAsia="宋体" w:cs="宋体"/>
                <w:i w:val="0"/>
                <w:iCs w:val="0"/>
                <w:color w:val="000000"/>
                <w:sz w:val="20"/>
                <w:szCs w:val="20"/>
                <w:u w:val="none"/>
              </w:rPr>
            </w:pPr>
          </w:p>
        </w:tc>
      </w:tr>
      <w:tr w14:paraId="14F0A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E3E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378FD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8919D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1.土壤类别:综合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2.挖土深度:深2m以内</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02E0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1377C2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26.3</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05D6D">
            <w:pPr>
              <w:jc w:val="center"/>
              <w:rPr>
                <w:rFonts w:hint="eastAsia" w:ascii="宋体" w:hAnsi="宋体" w:eastAsia="宋体" w:cs="宋体"/>
                <w:i w:val="0"/>
                <w:iCs w:val="0"/>
                <w:color w:val="000000"/>
                <w:sz w:val="20"/>
                <w:szCs w:val="20"/>
                <w:u w:val="none"/>
              </w:rPr>
            </w:pPr>
          </w:p>
        </w:tc>
      </w:tr>
      <w:tr w14:paraId="12111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A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F65D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A1427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2.填方材料品种:中粗砂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1E56D9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EA9F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828B4">
            <w:pPr>
              <w:jc w:val="center"/>
              <w:rPr>
                <w:rFonts w:hint="eastAsia" w:ascii="宋体" w:hAnsi="宋体" w:eastAsia="宋体" w:cs="宋体"/>
                <w:i w:val="0"/>
                <w:iCs w:val="0"/>
                <w:color w:val="000000"/>
                <w:sz w:val="20"/>
                <w:szCs w:val="20"/>
                <w:u w:val="none"/>
              </w:rPr>
            </w:pPr>
          </w:p>
        </w:tc>
      </w:tr>
      <w:tr w14:paraId="01E73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96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3891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E3939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2.填方材料品种:细沙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9D17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CFE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D629B">
            <w:pPr>
              <w:jc w:val="center"/>
              <w:rPr>
                <w:rFonts w:hint="eastAsia" w:ascii="宋体" w:hAnsi="宋体" w:eastAsia="宋体" w:cs="宋体"/>
                <w:i w:val="0"/>
                <w:iCs w:val="0"/>
                <w:color w:val="000000"/>
                <w:sz w:val="20"/>
                <w:szCs w:val="20"/>
                <w:u w:val="none"/>
              </w:rPr>
            </w:pPr>
          </w:p>
        </w:tc>
      </w:tr>
      <w:tr w14:paraId="44814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114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C5332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C9F29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1764AB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02D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A081D">
            <w:pPr>
              <w:jc w:val="center"/>
              <w:rPr>
                <w:rFonts w:hint="eastAsia" w:ascii="宋体" w:hAnsi="宋体" w:eastAsia="宋体" w:cs="宋体"/>
                <w:i w:val="0"/>
                <w:iCs w:val="0"/>
                <w:color w:val="000000"/>
                <w:sz w:val="20"/>
                <w:szCs w:val="20"/>
                <w:u w:val="none"/>
              </w:rPr>
            </w:pPr>
          </w:p>
        </w:tc>
      </w:tr>
      <w:tr w14:paraId="00FB1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BD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066B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554F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1.名称:余方弃置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308F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19CE48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C6879F">
            <w:pPr>
              <w:jc w:val="center"/>
              <w:rPr>
                <w:rFonts w:hint="eastAsia" w:ascii="宋体" w:hAnsi="宋体" w:eastAsia="宋体" w:cs="宋体"/>
                <w:i w:val="0"/>
                <w:iCs w:val="0"/>
                <w:color w:val="000000"/>
                <w:sz w:val="20"/>
                <w:szCs w:val="20"/>
                <w:u w:val="none"/>
              </w:rPr>
            </w:pPr>
          </w:p>
        </w:tc>
      </w:tr>
      <w:tr w14:paraId="381183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18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7718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人行道块料铺设</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F7BF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1.名称:人行道砖铺设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2.块料品种:环保透水砖 6cm厚</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3.找平层材料:3cm厚干硬性透水水泥砂浆，基层：15厚C20透水水泥混凝土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4.素土夯实</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E2C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91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0CC0">
            <w:pPr>
              <w:jc w:val="center"/>
              <w:rPr>
                <w:rFonts w:hint="eastAsia" w:ascii="宋体" w:hAnsi="宋体" w:eastAsia="宋体" w:cs="宋体"/>
                <w:i w:val="0"/>
                <w:iCs w:val="0"/>
                <w:color w:val="000000"/>
                <w:sz w:val="20"/>
                <w:szCs w:val="20"/>
                <w:u w:val="none"/>
              </w:rPr>
            </w:pPr>
          </w:p>
        </w:tc>
      </w:tr>
      <w:tr w14:paraId="4AB1E7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D7A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0573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沥青路面</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057A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1.材质：沥青，厚度:10cm；C25混凝土，厚度18cm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2.含路侧石长约2m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3.素土夯实</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B8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4F0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0B534">
            <w:pPr>
              <w:jc w:val="center"/>
              <w:rPr>
                <w:rFonts w:hint="eastAsia" w:ascii="宋体" w:hAnsi="宋体" w:eastAsia="宋体" w:cs="宋体"/>
                <w:i w:val="0"/>
                <w:iCs w:val="0"/>
                <w:color w:val="000000"/>
                <w:sz w:val="20"/>
                <w:szCs w:val="20"/>
                <w:u w:val="none"/>
              </w:rPr>
            </w:pPr>
          </w:p>
        </w:tc>
      </w:tr>
      <w:tr w14:paraId="12FCA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4C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074F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6AC24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1.墙体开孔，水钻孔，直径250mm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2.安装DN200钢套管，缝隙防水封堵，周边修补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030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F7B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6570">
            <w:pPr>
              <w:jc w:val="center"/>
              <w:rPr>
                <w:rFonts w:hint="eastAsia" w:ascii="宋体" w:hAnsi="宋体" w:eastAsia="宋体" w:cs="宋体"/>
                <w:i w:val="0"/>
                <w:iCs w:val="0"/>
                <w:color w:val="000000"/>
                <w:sz w:val="20"/>
                <w:szCs w:val="20"/>
                <w:u w:val="none"/>
              </w:rPr>
            </w:pPr>
          </w:p>
        </w:tc>
      </w:tr>
      <w:tr w14:paraId="64967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595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6AAB0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百叶窗</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D206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1.拆除原有玻璃窗（局部拆除）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2.安装铝合金防雨百叶窗，2200*1400,接风管</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A27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05F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4DC03">
            <w:pPr>
              <w:jc w:val="center"/>
              <w:rPr>
                <w:rFonts w:hint="eastAsia" w:ascii="宋体" w:hAnsi="宋体" w:eastAsia="宋体" w:cs="宋体"/>
                <w:i w:val="0"/>
                <w:iCs w:val="0"/>
                <w:color w:val="000000"/>
                <w:sz w:val="20"/>
                <w:szCs w:val="20"/>
                <w:u w:val="none"/>
              </w:rPr>
            </w:pPr>
          </w:p>
        </w:tc>
      </w:tr>
      <w:tr w14:paraId="46C2F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A4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732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4BD8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1.钢筋混凝土基础，C30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4D22F2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98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4C94">
            <w:pPr>
              <w:jc w:val="center"/>
              <w:rPr>
                <w:rFonts w:hint="eastAsia" w:ascii="宋体" w:hAnsi="宋体" w:eastAsia="宋体" w:cs="宋体"/>
                <w:i w:val="0"/>
                <w:iCs w:val="0"/>
                <w:color w:val="000000"/>
                <w:sz w:val="20"/>
                <w:szCs w:val="20"/>
                <w:u w:val="none"/>
              </w:rPr>
            </w:pPr>
          </w:p>
        </w:tc>
      </w:tr>
      <w:tr w14:paraId="3C11B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9C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二</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D20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广中医</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35BCF">
            <w:pPr>
              <w:jc w:val="left"/>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E427C">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3ECD2">
            <w:pPr>
              <w:jc w:val="center"/>
              <w:rPr>
                <w:rFonts w:hint="eastAsia" w:ascii="宋体" w:hAnsi="宋体" w:eastAsia="宋体" w:cs="宋体"/>
                <w:i w:val="0"/>
                <w:iCs w:val="0"/>
                <w:color w:val="000000"/>
                <w:sz w:val="20"/>
                <w:szCs w:val="20"/>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001D">
            <w:pPr>
              <w:jc w:val="center"/>
              <w:rPr>
                <w:rFonts w:hint="eastAsia" w:ascii="宋体" w:hAnsi="宋体" w:eastAsia="宋体" w:cs="宋体"/>
                <w:i w:val="0"/>
                <w:iCs w:val="0"/>
                <w:color w:val="000000"/>
                <w:sz w:val="20"/>
                <w:szCs w:val="20"/>
                <w:u w:val="none"/>
              </w:rPr>
            </w:pPr>
          </w:p>
        </w:tc>
      </w:tr>
      <w:tr w14:paraId="56471C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8A2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E52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拆除人行道</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AE0A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1.材质:陶瓷地砖 8mm厚、2cm厚水泥砂浆找平层、15cm水泥混凝土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B3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24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B1E10">
            <w:pPr>
              <w:jc w:val="center"/>
              <w:rPr>
                <w:rFonts w:hint="eastAsia" w:ascii="宋体" w:hAnsi="宋体" w:eastAsia="宋体" w:cs="宋体"/>
                <w:i w:val="0"/>
                <w:iCs w:val="0"/>
                <w:color w:val="000000"/>
                <w:sz w:val="20"/>
                <w:szCs w:val="20"/>
                <w:u w:val="none"/>
              </w:rPr>
            </w:pPr>
          </w:p>
        </w:tc>
      </w:tr>
      <w:tr w14:paraId="577EB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4E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9AA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拆除挡墙</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F39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1.拆除挡墙，高度400mm宽度200mm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2.含运弃</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72371F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A2C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7C3F">
            <w:pPr>
              <w:jc w:val="center"/>
              <w:rPr>
                <w:rFonts w:hint="eastAsia" w:ascii="宋体" w:hAnsi="宋体" w:eastAsia="宋体" w:cs="宋体"/>
                <w:i w:val="0"/>
                <w:iCs w:val="0"/>
                <w:color w:val="000000"/>
                <w:sz w:val="20"/>
                <w:szCs w:val="20"/>
                <w:u w:val="none"/>
              </w:rPr>
            </w:pPr>
          </w:p>
        </w:tc>
      </w:tr>
      <w:tr w14:paraId="0611E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3B2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1C7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13C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1.室内钢筋混凝土设备基础拆除</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2.含运弃</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99524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33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B58D">
            <w:pPr>
              <w:jc w:val="center"/>
              <w:rPr>
                <w:rFonts w:hint="eastAsia" w:ascii="宋体" w:hAnsi="宋体" w:eastAsia="宋体" w:cs="宋体"/>
                <w:i w:val="0"/>
                <w:iCs w:val="0"/>
                <w:color w:val="000000"/>
                <w:sz w:val="20"/>
                <w:szCs w:val="20"/>
                <w:u w:val="none"/>
              </w:rPr>
            </w:pPr>
          </w:p>
        </w:tc>
      </w:tr>
      <w:tr w14:paraId="2759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B7D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6B3BA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89FA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1.土壤类别:综合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2.挖土深度:深2m以内</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1C933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65283D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35.9</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C6DD">
            <w:pPr>
              <w:jc w:val="center"/>
              <w:rPr>
                <w:rFonts w:hint="eastAsia" w:ascii="宋体" w:hAnsi="宋体" w:eastAsia="宋体" w:cs="宋体"/>
                <w:i w:val="0"/>
                <w:iCs w:val="0"/>
                <w:color w:val="000000"/>
                <w:sz w:val="20"/>
                <w:szCs w:val="20"/>
                <w:u w:val="none"/>
              </w:rPr>
            </w:pPr>
          </w:p>
        </w:tc>
      </w:tr>
      <w:tr w14:paraId="4332A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D6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D659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6021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2.填方材料品种:中粗砂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445C9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704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B3C23">
            <w:pPr>
              <w:jc w:val="center"/>
              <w:rPr>
                <w:rFonts w:hint="eastAsia" w:ascii="宋体" w:hAnsi="宋体" w:eastAsia="宋体" w:cs="宋体"/>
                <w:i w:val="0"/>
                <w:iCs w:val="0"/>
                <w:color w:val="000000"/>
                <w:sz w:val="20"/>
                <w:szCs w:val="20"/>
                <w:u w:val="none"/>
              </w:rPr>
            </w:pPr>
          </w:p>
        </w:tc>
      </w:tr>
      <w:tr w14:paraId="3FADA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2551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13234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A0496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2.填方材料品种:细沙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D17C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293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2B50">
            <w:pPr>
              <w:jc w:val="center"/>
              <w:rPr>
                <w:rFonts w:hint="eastAsia" w:ascii="宋体" w:hAnsi="宋体" w:eastAsia="宋体" w:cs="宋体"/>
                <w:i w:val="0"/>
                <w:iCs w:val="0"/>
                <w:color w:val="000000"/>
                <w:sz w:val="20"/>
                <w:szCs w:val="20"/>
                <w:u w:val="none"/>
              </w:rPr>
            </w:pPr>
          </w:p>
        </w:tc>
      </w:tr>
      <w:tr w14:paraId="70FC5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952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B684D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93DF2F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120E7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A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AF8C2">
            <w:pPr>
              <w:jc w:val="center"/>
              <w:rPr>
                <w:rFonts w:hint="eastAsia" w:ascii="宋体" w:hAnsi="宋体" w:eastAsia="宋体" w:cs="宋体"/>
                <w:i w:val="0"/>
                <w:iCs w:val="0"/>
                <w:color w:val="000000"/>
                <w:sz w:val="20"/>
                <w:szCs w:val="20"/>
                <w:u w:val="none"/>
              </w:rPr>
            </w:pPr>
          </w:p>
        </w:tc>
      </w:tr>
      <w:tr w14:paraId="2E8A0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0294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2F5AC2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6502B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1.名称:余方弃置，土方及地面块料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09B0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7FA42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3A5E4">
            <w:pPr>
              <w:jc w:val="center"/>
              <w:rPr>
                <w:rFonts w:hint="eastAsia" w:ascii="宋体" w:hAnsi="宋体" w:eastAsia="宋体" w:cs="宋体"/>
                <w:i w:val="0"/>
                <w:iCs w:val="0"/>
                <w:color w:val="000000"/>
                <w:sz w:val="20"/>
                <w:szCs w:val="20"/>
                <w:u w:val="none"/>
              </w:rPr>
            </w:pPr>
          </w:p>
        </w:tc>
      </w:tr>
      <w:tr w14:paraId="5284F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A79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CB9C1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砖砌挡墙</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086CC1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1.砖砌挡墙，高度400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2.砂浆粉刷后贴陶瓷砖20*20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3.挡墙及瓷砖样式、规格、颜色匹配原有</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4C311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BEA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B1597">
            <w:pPr>
              <w:jc w:val="center"/>
              <w:rPr>
                <w:rFonts w:hint="eastAsia" w:ascii="宋体" w:hAnsi="宋体" w:eastAsia="宋体" w:cs="宋体"/>
                <w:i w:val="0"/>
                <w:iCs w:val="0"/>
                <w:color w:val="000000"/>
                <w:sz w:val="20"/>
                <w:szCs w:val="20"/>
                <w:u w:val="none"/>
              </w:rPr>
            </w:pPr>
          </w:p>
        </w:tc>
      </w:tr>
      <w:tr w14:paraId="46FB2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E1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0526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陶瓷地砖</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49B6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1.名称:陶瓷地砖铺设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2.块料品种:陶瓷地砖，20*20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3.结合层材料:2cm厚水泥砂浆，基层：15cm厚C20混凝土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4.瓷砖样式、规格、颜色匹配原有</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FB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7DF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6D9E3">
            <w:pPr>
              <w:jc w:val="center"/>
              <w:rPr>
                <w:rFonts w:hint="eastAsia" w:ascii="宋体" w:hAnsi="宋体" w:eastAsia="宋体" w:cs="宋体"/>
                <w:i w:val="0"/>
                <w:iCs w:val="0"/>
                <w:color w:val="000000"/>
                <w:sz w:val="20"/>
                <w:szCs w:val="20"/>
                <w:u w:val="none"/>
              </w:rPr>
            </w:pPr>
          </w:p>
        </w:tc>
      </w:tr>
      <w:tr w14:paraId="02316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B96B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93903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FA86F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1.墙体开孔，水钻孔，直径250mm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2.安装DN200钢套管，缝隙防水封堵，周边修补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177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093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03C0F">
            <w:pPr>
              <w:jc w:val="center"/>
              <w:rPr>
                <w:rFonts w:hint="eastAsia" w:ascii="宋体" w:hAnsi="宋体" w:eastAsia="宋体" w:cs="宋体"/>
                <w:i w:val="0"/>
                <w:iCs w:val="0"/>
                <w:color w:val="000000"/>
                <w:sz w:val="20"/>
                <w:szCs w:val="20"/>
                <w:u w:val="none"/>
              </w:rPr>
            </w:pPr>
          </w:p>
        </w:tc>
      </w:tr>
      <w:tr w14:paraId="19107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B18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076B4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围栏</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E517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1.304不锈钢栏杆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2.高度1.8m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3.含混凝土基础，详见设计大样</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3275F2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3D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EB4727">
            <w:pPr>
              <w:jc w:val="center"/>
              <w:rPr>
                <w:rFonts w:hint="eastAsia" w:ascii="宋体" w:hAnsi="宋体" w:eastAsia="宋体" w:cs="宋体"/>
                <w:i w:val="0"/>
                <w:iCs w:val="0"/>
                <w:color w:val="000000"/>
                <w:sz w:val="20"/>
                <w:szCs w:val="20"/>
                <w:u w:val="none"/>
              </w:rPr>
            </w:pPr>
          </w:p>
        </w:tc>
      </w:tr>
      <w:tr w14:paraId="57F2E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C08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65AE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9503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1.混凝土支墩，支撑管道及电柜用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2.C20混凝土，厚度50cm，含模板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3ECDB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C73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CE53D">
            <w:pPr>
              <w:jc w:val="center"/>
              <w:rPr>
                <w:rFonts w:hint="eastAsia" w:ascii="宋体" w:hAnsi="宋体" w:eastAsia="宋体" w:cs="宋体"/>
                <w:i w:val="0"/>
                <w:iCs w:val="0"/>
                <w:color w:val="000000"/>
                <w:sz w:val="20"/>
                <w:szCs w:val="20"/>
                <w:u w:val="none"/>
              </w:rPr>
            </w:pPr>
          </w:p>
        </w:tc>
      </w:tr>
      <w:tr w14:paraId="682BA3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3F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D8C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F4E1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1.钢筋混凝土基础，C30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A877D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F71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F301A7">
            <w:pPr>
              <w:jc w:val="center"/>
              <w:rPr>
                <w:rFonts w:hint="eastAsia" w:ascii="宋体" w:hAnsi="宋体" w:eastAsia="宋体" w:cs="宋体"/>
                <w:i w:val="0"/>
                <w:iCs w:val="0"/>
                <w:color w:val="000000"/>
                <w:sz w:val="20"/>
                <w:szCs w:val="20"/>
                <w:u w:val="none"/>
              </w:rPr>
            </w:pPr>
          </w:p>
        </w:tc>
      </w:tr>
      <w:tr w14:paraId="3A73B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142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BF2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724A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1.C20素混凝土，厚度100mm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11C0793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3D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69298">
            <w:pPr>
              <w:jc w:val="center"/>
              <w:rPr>
                <w:rFonts w:hint="eastAsia" w:ascii="宋体" w:hAnsi="宋体" w:eastAsia="宋体" w:cs="宋体"/>
                <w:i w:val="0"/>
                <w:iCs w:val="0"/>
                <w:color w:val="000000"/>
                <w:sz w:val="20"/>
                <w:szCs w:val="20"/>
                <w:u w:val="none"/>
              </w:rPr>
            </w:pPr>
          </w:p>
        </w:tc>
      </w:tr>
      <w:tr w14:paraId="66FA1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5BD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三</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4C7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广外</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648EF">
            <w:pPr>
              <w:jc w:val="left"/>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28E78">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2F62E">
            <w:pPr>
              <w:jc w:val="center"/>
              <w:rPr>
                <w:rFonts w:hint="eastAsia" w:ascii="宋体" w:hAnsi="宋体" w:eastAsia="宋体" w:cs="宋体"/>
                <w:i w:val="0"/>
                <w:iCs w:val="0"/>
                <w:color w:val="000000"/>
                <w:sz w:val="20"/>
                <w:szCs w:val="20"/>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167C">
            <w:pPr>
              <w:jc w:val="center"/>
              <w:rPr>
                <w:rFonts w:hint="eastAsia" w:ascii="宋体" w:hAnsi="宋体" w:eastAsia="宋体" w:cs="宋体"/>
                <w:i w:val="0"/>
                <w:iCs w:val="0"/>
                <w:color w:val="000000"/>
                <w:sz w:val="20"/>
                <w:szCs w:val="20"/>
                <w:u w:val="none"/>
              </w:rPr>
            </w:pPr>
          </w:p>
        </w:tc>
      </w:tr>
      <w:tr w14:paraId="334A7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B99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06E3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拆除路面</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379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1.材质:混凝土，厚度:24cm；水泥稳定碎石，厚度：18cm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2.含路侧石约2m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3.含切缝，含运弃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4C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E0E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7E6D">
            <w:pPr>
              <w:jc w:val="center"/>
              <w:rPr>
                <w:rFonts w:hint="eastAsia" w:ascii="宋体" w:hAnsi="宋体" w:eastAsia="宋体" w:cs="宋体"/>
                <w:i w:val="0"/>
                <w:iCs w:val="0"/>
                <w:color w:val="000000"/>
                <w:sz w:val="20"/>
                <w:szCs w:val="20"/>
                <w:u w:val="none"/>
              </w:rPr>
            </w:pPr>
          </w:p>
        </w:tc>
      </w:tr>
      <w:tr w14:paraId="1D3D6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9D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BAD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拆除台阶</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99F8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1.拆除现有混凝土台阶，厚度17-35cm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ED9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2A8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F51F9">
            <w:pPr>
              <w:jc w:val="center"/>
              <w:rPr>
                <w:rFonts w:hint="eastAsia" w:ascii="宋体" w:hAnsi="宋体" w:eastAsia="宋体" w:cs="宋体"/>
                <w:i w:val="0"/>
                <w:iCs w:val="0"/>
                <w:color w:val="000000"/>
                <w:sz w:val="20"/>
                <w:szCs w:val="20"/>
                <w:u w:val="none"/>
              </w:rPr>
            </w:pPr>
          </w:p>
        </w:tc>
      </w:tr>
      <w:tr w14:paraId="7D431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A56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AD3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砍伐树木</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D7A0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1.现场木瓜树砍伐</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2.砍伐、截干、挖树根、清理场地、清运</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274BD9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棵</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FC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2BCEE">
            <w:pPr>
              <w:jc w:val="center"/>
              <w:rPr>
                <w:rFonts w:hint="eastAsia" w:ascii="宋体" w:hAnsi="宋体" w:eastAsia="宋体" w:cs="宋体"/>
                <w:i w:val="0"/>
                <w:iCs w:val="0"/>
                <w:color w:val="000000"/>
                <w:sz w:val="20"/>
                <w:szCs w:val="20"/>
                <w:u w:val="none"/>
              </w:rPr>
            </w:pPr>
          </w:p>
        </w:tc>
      </w:tr>
      <w:tr w14:paraId="6C6F3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D7D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CD4AD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C1C8B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1.土壤类别:综合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2.挖土深度:深2m以内</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59B3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69E8C5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26.9</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E819B">
            <w:pPr>
              <w:jc w:val="center"/>
              <w:rPr>
                <w:rFonts w:hint="eastAsia" w:ascii="宋体" w:hAnsi="宋体" w:eastAsia="宋体" w:cs="宋体"/>
                <w:i w:val="0"/>
                <w:iCs w:val="0"/>
                <w:color w:val="000000"/>
                <w:sz w:val="20"/>
                <w:szCs w:val="20"/>
                <w:u w:val="none"/>
              </w:rPr>
            </w:pPr>
          </w:p>
        </w:tc>
      </w:tr>
      <w:tr w14:paraId="1D14F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8500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5E6D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B0665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2.填方材料品种:中粗砂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8DD94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3A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6F037">
            <w:pPr>
              <w:jc w:val="center"/>
              <w:rPr>
                <w:rFonts w:hint="eastAsia" w:ascii="宋体" w:hAnsi="宋体" w:eastAsia="宋体" w:cs="宋体"/>
                <w:i w:val="0"/>
                <w:iCs w:val="0"/>
                <w:color w:val="000000"/>
                <w:sz w:val="20"/>
                <w:szCs w:val="20"/>
                <w:u w:val="none"/>
              </w:rPr>
            </w:pPr>
          </w:p>
        </w:tc>
      </w:tr>
      <w:tr w14:paraId="19626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4C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5240C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14CD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2.填方材料品种:细沙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540C8C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55A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70D2">
            <w:pPr>
              <w:jc w:val="center"/>
              <w:rPr>
                <w:rFonts w:hint="eastAsia" w:ascii="宋体" w:hAnsi="宋体" w:eastAsia="宋体" w:cs="宋体"/>
                <w:i w:val="0"/>
                <w:iCs w:val="0"/>
                <w:color w:val="000000"/>
                <w:sz w:val="20"/>
                <w:szCs w:val="20"/>
                <w:u w:val="none"/>
              </w:rPr>
            </w:pPr>
          </w:p>
        </w:tc>
      </w:tr>
      <w:tr w14:paraId="7C9A7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939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005D4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7AC8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87DFC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523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CB065">
            <w:pPr>
              <w:jc w:val="center"/>
              <w:rPr>
                <w:rFonts w:hint="eastAsia" w:ascii="宋体" w:hAnsi="宋体" w:eastAsia="宋体" w:cs="宋体"/>
                <w:i w:val="0"/>
                <w:iCs w:val="0"/>
                <w:color w:val="000000"/>
                <w:sz w:val="20"/>
                <w:szCs w:val="20"/>
                <w:u w:val="none"/>
              </w:rPr>
            </w:pPr>
          </w:p>
        </w:tc>
      </w:tr>
      <w:tr w14:paraId="3484E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7C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1A88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76B83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1.名称:余方弃置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B6700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14BB7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CA14C">
            <w:pPr>
              <w:jc w:val="center"/>
              <w:rPr>
                <w:rFonts w:hint="eastAsia" w:ascii="宋体" w:hAnsi="宋体" w:eastAsia="宋体" w:cs="宋体"/>
                <w:i w:val="0"/>
                <w:iCs w:val="0"/>
                <w:color w:val="000000"/>
                <w:sz w:val="20"/>
                <w:szCs w:val="20"/>
                <w:u w:val="none"/>
              </w:rPr>
            </w:pPr>
          </w:p>
        </w:tc>
      </w:tr>
      <w:tr w14:paraId="7F94A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1B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3C185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混凝土路面</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A8DC9F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1.材质：C35混凝土，厚度24cm；C25混凝土，厚度18cm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2.设拉杆及传力杆，详设计图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3.含路侧石长约2m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4.素土夯实</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C82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0F0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4F4D">
            <w:pPr>
              <w:jc w:val="center"/>
              <w:rPr>
                <w:rFonts w:hint="eastAsia" w:ascii="宋体" w:hAnsi="宋体" w:eastAsia="宋体" w:cs="宋体"/>
                <w:i w:val="0"/>
                <w:iCs w:val="0"/>
                <w:color w:val="000000"/>
                <w:sz w:val="20"/>
                <w:szCs w:val="20"/>
                <w:u w:val="none"/>
              </w:rPr>
            </w:pPr>
          </w:p>
        </w:tc>
      </w:tr>
      <w:tr w14:paraId="7E1B6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2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30087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混凝土台阶</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D73E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1.材质：C30混凝土，厚度17-35cm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2.10@150钢筋双层双向</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3.含模板</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D6E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93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D9034">
            <w:pPr>
              <w:jc w:val="center"/>
              <w:rPr>
                <w:rFonts w:hint="eastAsia" w:ascii="宋体" w:hAnsi="宋体" w:eastAsia="宋体" w:cs="宋体"/>
                <w:i w:val="0"/>
                <w:iCs w:val="0"/>
                <w:color w:val="000000"/>
                <w:sz w:val="20"/>
                <w:szCs w:val="20"/>
                <w:u w:val="none"/>
              </w:rPr>
            </w:pPr>
          </w:p>
        </w:tc>
      </w:tr>
      <w:tr w14:paraId="2A0B8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157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F5F3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96CC9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1.墙体开孔，水钻孔，直径250mm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2.安装DN200钢套管，缝隙防水封堵，周边修补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CC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F85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B200E">
            <w:pPr>
              <w:jc w:val="center"/>
              <w:rPr>
                <w:rFonts w:hint="eastAsia" w:ascii="宋体" w:hAnsi="宋体" w:eastAsia="宋体" w:cs="宋体"/>
                <w:i w:val="0"/>
                <w:iCs w:val="0"/>
                <w:color w:val="000000"/>
                <w:sz w:val="20"/>
                <w:szCs w:val="20"/>
                <w:u w:val="none"/>
              </w:rPr>
            </w:pPr>
          </w:p>
        </w:tc>
      </w:tr>
      <w:tr w14:paraId="52E08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BD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9965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围栏</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F8B4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1.304不锈钢栏杆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2.高度1.8m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3.含混凝土基础制作，详见设计大样</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64B50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F05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C7B72">
            <w:pPr>
              <w:jc w:val="center"/>
              <w:rPr>
                <w:rFonts w:hint="eastAsia" w:ascii="宋体" w:hAnsi="宋体" w:eastAsia="宋体" w:cs="宋体"/>
                <w:i w:val="0"/>
                <w:iCs w:val="0"/>
                <w:color w:val="000000"/>
                <w:sz w:val="20"/>
                <w:szCs w:val="20"/>
                <w:u w:val="none"/>
              </w:rPr>
            </w:pPr>
          </w:p>
        </w:tc>
      </w:tr>
      <w:tr w14:paraId="3DC6F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39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579D6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43CB8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1.混凝土支墩，支撑管道及电柜用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2.C20混凝土，厚度50cm，宽度25cm,长度50-100cm，含模板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55CE0B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72C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F4759">
            <w:pPr>
              <w:jc w:val="center"/>
              <w:rPr>
                <w:rFonts w:hint="eastAsia" w:ascii="宋体" w:hAnsi="宋体" w:eastAsia="宋体" w:cs="宋体"/>
                <w:i w:val="0"/>
                <w:iCs w:val="0"/>
                <w:color w:val="000000"/>
                <w:sz w:val="20"/>
                <w:szCs w:val="20"/>
                <w:u w:val="none"/>
              </w:rPr>
            </w:pPr>
          </w:p>
        </w:tc>
      </w:tr>
      <w:tr w14:paraId="4DAFA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8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1D7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C4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1.钢筋混凝土基础，C30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EF82FE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03F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3C3DDF">
            <w:pPr>
              <w:jc w:val="center"/>
              <w:rPr>
                <w:rFonts w:hint="eastAsia" w:ascii="宋体" w:hAnsi="宋体" w:eastAsia="宋体" w:cs="宋体"/>
                <w:i w:val="0"/>
                <w:iCs w:val="0"/>
                <w:color w:val="000000"/>
                <w:sz w:val="20"/>
                <w:szCs w:val="20"/>
                <w:u w:val="none"/>
              </w:rPr>
            </w:pPr>
          </w:p>
        </w:tc>
      </w:tr>
      <w:tr w14:paraId="5EF0A0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758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23A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651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1.C20素混凝土，厚度100mm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31CF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6D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3F6FC">
            <w:pPr>
              <w:jc w:val="center"/>
              <w:rPr>
                <w:rFonts w:hint="eastAsia" w:ascii="宋体" w:hAnsi="宋体" w:eastAsia="宋体" w:cs="宋体"/>
                <w:i w:val="0"/>
                <w:iCs w:val="0"/>
                <w:color w:val="000000"/>
                <w:sz w:val="20"/>
                <w:szCs w:val="20"/>
                <w:u w:val="none"/>
              </w:rPr>
            </w:pPr>
          </w:p>
        </w:tc>
      </w:tr>
      <w:tr w14:paraId="33555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C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ED9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埋管开挖</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3C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1.土面沟槽开挖与回填，水箱至附近污水井或排水沟，深度约50cm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2.埋设排水管用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432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272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5E937">
            <w:pPr>
              <w:jc w:val="center"/>
              <w:rPr>
                <w:rFonts w:hint="eastAsia" w:ascii="宋体" w:hAnsi="宋体" w:eastAsia="宋体" w:cs="宋体"/>
                <w:i w:val="0"/>
                <w:iCs w:val="0"/>
                <w:color w:val="000000"/>
                <w:sz w:val="20"/>
                <w:szCs w:val="20"/>
                <w:u w:val="none"/>
              </w:rPr>
            </w:pPr>
          </w:p>
        </w:tc>
      </w:tr>
      <w:tr w14:paraId="795E9D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E42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4A5C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广工一期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F7655">
            <w:pPr>
              <w:jc w:val="left"/>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CF691">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430F9">
            <w:pPr>
              <w:jc w:val="center"/>
              <w:rPr>
                <w:rFonts w:hint="eastAsia" w:ascii="宋体" w:hAnsi="宋体" w:eastAsia="宋体" w:cs="宋体"/>
                <w:i w:val="0"/>
                <w:iCs w:val="0"/>
                <w:color w:val="000000"/>
                <w:sz w:val="20"/>
                <w:szCs w:val="20"/>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CDB0">
            <w:pPr>
              <w:jc w:val="center"/>
              <w:rPr>
                <w:rFonts w:hint="eastAsia" w:ascii="宋体" w:hAnsi="宋体" w:eastAsia="宋体" w:cs="宋体"/>
                <w:i w:val="0"/>
                <w:iCs w:val="0"/>
                <w:color w:val="000000"/>
                <w:sz w:val="20"/>
                <w:szCs w:val="20"/>
                <w:u w:val="none"/>
              </w:rPr>
            </w:pPr>
          </w:p>
        </w:tc>
      </w:tr>
      <w:tr w14:paraId="56A28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3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9BDDC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清表及开挖</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82303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1.清理表面杂草树枝、垃圾、浮土</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2.挖土深度:50cm，素土夯实</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943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nil"/>
              <w:left w:val="nil"/>
              <w:bottom w:val="nil"/>
              <w:right w:val="nil"/>
            </w:tcBorders>
            <w:shd w:val="clear" w:color="auto" w:fill="auto"/>
            <w:noWrap/>
            <w:vAlign w:val="center"/>
          </w:tcPr>
          <w:p w14:paraId="77900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AC185">
            <w:pPr>
              <w:jc w:val="center"/>
              <w:rPr>
                <w:rFonts w:hint="eastAsia" w:ascii="宋体" w:hAnsi="宋体" w:eastAsia="宋体" w:cs="宋体"/>
                <w:i w:val="0"/>
                <w:iCs w:val="0"/>
                <w:color w:val="000000"/>
                <w:sz w:val="20"/>
                <w:szCs w:val="20"/>
                <w:u w:val="none"/>
              </w:rPr>
            </w:pPr>
          </w:p>
        </w:tc>
      </w:tr>
      <w:tr w14:paraId="686C1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0AF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A3C3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混凝土地面</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AA7285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1.台阶垫平，C30混凝土，厚度45cm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2.含钢筋、模板</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7D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393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4E08D">
            <w:pPr>
              <w:jc w:val="center"/>
              <w:rPr>
                <w:rFonts w:hint="eastAsia" w:ascii="宋体" w:hAnsi="宋体" w:eastAsia="宋体" w:cs="宋体"/>
                <w:i w:val="0"/>
                <w:iCs w:val="0"/>
                <w:color w:val="000000"/>
                <w:sz w:val="20"/>
                <w:szCs w:val="20"/>
                <w:u w:val="none"/>
              </w:rPr>
            </w:pPr>
          </w:p>
        </w:tc>
      </w:tr>
      <w:tr w14:paraId="0E18A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EB8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8CA45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陶瓷地砖</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67EF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1.名称:陶瓷地砖铺设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2.块料品种:陶瓷地砖</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3.瓷砖样式、规格、颜色匹配原有</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72F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2FE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A6C72">
            <w:pPr>
              <w:jc w:val="center"/>
              <w:rPr>
                <w:rFonts w:hint="eastAsia" w:ascii="宋体" w:hAnsi="宋体" w:eastAsia="宋体" w:cs="宋体"/>
                <w:i w:val="0"/>
                <w:iCs w:val="0"/>
                <w:color w:val="000000"/>
                <w:sz w:val="20"/>
                <w:szCs w:val="20"/>
                <w:u w:val="none"/>
              </w:rPr>
            </w:pPr>
          </w:p>
        </w:tc>
      </w:tr>
      <w:tr w14:paraId="529CC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A926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AAE8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E871F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1.墙体开孔，水钻孔，直径250mm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2.安装DN200钢套管，缝隙防水封堵，周边修补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638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B86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04CA">
            <w:pPr>
              <w:jc w:val="center"/>
              <w:rPr>
                <w:rFonts w:hint="eastAsia" w:ascii="宋体" w:hAnsi="宋体" w:eastAsia="宋体" w:cs="宋体"/>
                <w:i w:val="0"/>
                <w:iCs w:val="0"/>
                <w:color w:val="000000"/>
                <w:sz w:val="20"/>
                <w:szCs w:val="20"/>
                <w:u w:val="none"/>
              </w:rPr>
            </w:pPr>
          </w:p>
        </w:tc>
      </w:tr>
      <w:tr w14:paraId="7BFF0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423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FC487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围栏</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2351D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1.304不锈钢栏杆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2.高度1.8m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3.含混凝土基础制作，详见设计大样</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10C54F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3B6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8A96">
            <w:pPr>
              <w:jc w:val="center"/>
              <w:rPr>
                <w:rFonts w:hint="eastAsia" w:ascii="宋体" w:hAnsi="宋体" w:eastAsia="宋体" w:cs="宋体"/>
                <w:i w:val="0"/>
                <w:iCs w:val="0"/>
                <w:color w:val="000000"/>
                <w:sz w:val="20"/>
                <w:szCs w:val="20"/>
                <w:u w:val="none"/>
              </w:rPr>
            </w:pPr>
          </w:p>
        </w:tc>
      </w:tr>
      <w:tr w14:paraId="39C8E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4E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4D551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2CFC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1.混凝土支墩，支撑管道及电柜用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2.C20混凝土，厚度50cm，宽度25cm,长度50-100cm，含模板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677BD0F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68E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5C999">
            <w:pPr>
              <w:jc w:val="center"/>
              <w:rPr>
                <w:rFonts w:hint="eastAsia" w:ascii="宋体" w:hAnsi="宋体" w:eastAsia="宋体" w:cs="宋体"/>
                <w:i w:val="0"/>
                <w:iCs w:val="0"/>
                <w:color w:val="000000"/>
                <w:sz w:val="20"/>
                <w:szCs w:val="20"/>
                <w:u w:val="none"/>
              </w:rPr>
            </w:pPr>
          </w:p>
        </w:tc>
      </w:tr>
      <w:tr w14:paraId="5CBD0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F00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5A2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40E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1.钢筋混凝土基础，C30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898543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81F4C">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5D83">
            <w:pPr>
              <w:jc w:val="center"/>
              <w:rPr>
                <w:rFonts w:hint="eastAsia" w:ascii="宋体" w:hAnsi="宋体" w:eastAsia="宋体" w:cs="宋体"/>
                <w:i w:val="0"/>
                <w:iCs w:val="0"/>
                <w:color w:val="000000"/>
                <w:sz w:val="20"/>
                <w:szCs w:val="20"/>
                <w:u w:val="none"/>
              </w:rPr>
            </w:pPr>
          </w:p>
        </w:tc>
      </w:tr>
      <w:tr w14:paraId="0E028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78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D289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672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1.C20素混凝土，厚度100mm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6C5B0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BD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F35D7">
            <w:pPr>
              <w:jc w:val="center"/>
              <w:rPr>
                <w:rFonts w:hint="eastAsia" w:ascii="宋体" w:hAnsi="宋体" w:eastAsia="宋体" w:cs="宋体"/>
                <w:i w:val="0"/>
                <w:iCs w:val="0"/>
                <w:color w:val="000000"/>
                <w:sz w:val="20"/>
                <w:szCs w:val="20"/>
                <w:u w:val="none"/>
              </w:rPr>
            </w:pPr>
          </w:p>
        </w:tc>
      </w:tr>
      <w:tr w14:paraId="4F4D17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2F5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202E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广工二期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C6420">
            <w:pPr>
              <w:jc w:val="left"/>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A276F">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F6007">
            <w:pPr>
              <w:jc w:val="center"/>
              <w:rPr>
                <w:rFonts w:hint="eastAsia" w:ascii="宋体" w:hAnsi="宋体" w:eastAsia="宋体" w:cs="宋体"/>
                <w:i w:val="0"/>
                <w:iCs w:val="0"/>
                <w:color w:val="000000"/>
                <w:sz w:val="20"/>
                <w:szCs w:val="20"/>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FFEF">
            <w:pPr>
              <w:jc w:val="center"/>
              <w:rPr>
                <w:rFonts w:hint="eastAsia" w:ascii="宋体" w:hAnsi="宋体" w:eastAsia="宋体" w:cs="宋体"/>
                <w:i w:val="0"/>
                <w:iCs w:val="0"/>
                <w:color w:val="000000"/>
                <w:sz w:val="20"/>
                <w:szCs w:val="20"/>
                <w:u w:val="none"/>
              </w:rPr>
            </w:pPr>
          </w:p>
        </w:tc>
      </w:tr>
      <w:tr w14:paraId="74AE7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E9A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B2A49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清表</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93C8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1.清理表面杂草树枝、垃圾、混凝土块</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2.挖土深度:综合考虑</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4DC15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E85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97AED">
            <w:pPr>
              <w:jc w:val="center"/>
              <w:rPr>
                <w:rFonts w:hint="eastAsia" w:ascii="宋体" w:hAnsi="宋体" w:eastAsia="宋体" w:cs="宋体"/>
                <w:i w:val="0"/>
                <w:iCs w:val="0"/>
                <w:color w:val="000000"/>
                <w:sz w:val="20"/>
                <w:szCs w:val="20"/>
                <w:u w:val="none"/>
              </w:rPr>
            </w:pPr>
          </w:p>
        </w:tc>
      </w:tr>
      <w:tr w14:paraId="63966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C16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1E27F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FCAFA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1.土壤类别:综合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2.挖土深度:深2m以内</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415655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177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F533">
            <w:pPr>
              <w:jc w:val="center"/>
              <w:rPr>
                <w:rFonts w:hint="eastAsia" w:ascii="宋体" w:hAnsi="宋体" w:eastAsia="宋体" w:cs="宋体"/>
                <w:i w:val="0"/>
                <w:iCs w:val="0"/>
                <w:color w:val="000000"/>
                <w:sz w:val="20"/>
                <w:szCs w:val="20"/>
                <w:u w:val="none"/>
              </w:rPr>
            </w:pPr>
          </w:p>
        </w:tc>
      </w:tr>
      <w:tr w14:paraId="6EA71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3C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582DF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57987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1.名称:余方弃置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ADFE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121564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B2DF4">
            <w:pPr>
              <w:jc w:val="center"/>
              <w:rPr>
                <w:rFonts w:hint="eastAsia" w:ascii="宋体" w:hAnsi="宋体" w:eastAsia="宋体" w:cs="宋体"/>
                <w:i w:val="0"/>
                <w:iCs w:val="0"/>
                <w:color w:val="000000"/>
                <w:sz w:val="20"/>
                <w:szCs w:val="20"/>
                <w:u w:val="none"/>
              </w:rPr>
            </w:pPr>
          </w:p>
        </w:tc>
      </w:tr>
      <w:tr w14:paraId="0C7C9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6A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2848C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0AD58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1.墙体开孔，水钻孔，直径250mm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2.安装DN200钢套管，缝隙防水封堵，周边修补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6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45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2DF4C">
            <w:pPr>
              <w:jc w:val="center"/>
              <w:rPr>
                <w:rFonts w:hint="eastAsia" w:ascii="宋体" w:hAnsi="宋体" w:eastAsia="宋体" w:cs="宋体"/>
                <w:i w:val="0"/>
                <w:iCs w:val="0"/>
                <w:color w:val="000000"/>
                <w:sz w:val="20"/>
                <w:szCs w:val="20"/>
                <w:u w:val="none"/>
              </w:rPr>
            </w:pPr>
          </w:p>
        </w:tc>
      </w:tr>
      <w:tr w14:paraId="75A35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DC6E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C4FF3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围栏</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378AEA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1.304不锈钢栏杆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2.高度1.8m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3.含混凝土基础制作，详见设计大样</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4A0596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3D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EB584">
            <w:pPr>
              <w:jc w:val="center"/>
              <w:rPr>
                <w:rFonts w:hint="eastAsia" w:ascii="宋体" w:hAnsi="宋体" w:eastAsia="宋体" w:cs="宋体"/>
                <w:i w:val="0"/>
                <w:iCs w:val="0"/>
                <w:color w:val="000000"/>
                <w:sz w:val="20"/>
                <w:szCs w:val="20"/>
                <w:u w:val="none"/>
              </w:rPr>
            </w:pPr>
          </w:p>
        </w:tc>
      </w:tr>
      <w:tr w14:paraId="5B9F9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C3D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04F1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81581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1.混凝土支墩，支撑管道及电柜用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2.C20混凝土，厚度50cm，宽度25cm,长度50-100cm，含模板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365C39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D96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13D5F">
            <w:pPr>
              <w:jc w:val="center"/>
              <w:rPr>
                <w:rFonts w:hint="eastAsia" w:ascii="宋体" w:hAnsi="宋体" w:eastAsia="宋体" w:cs="宋体"/>
                <w:i w:val="0"/>
                <w:iCs w:val="0"/>
                <w:color w:val="000000"/>
                <w:sz w:val="20"/>
                <w:szCs w:val="20"/>
                <w:u w:val="none"/>
              </w:rPr>
            </w:pPr>
          </w:p>
        </w:tc>
      </w:tr>
      <w:tr w14:paraId="6F2AA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3B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8DE4C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挡土墙</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03264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1.砖砌挡土墙，高度1.2m，表面粉刷</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2.材料:1：1粗砂碎石垫层，MU25砖砌筑，反滤层详大样图</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14B9C9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8DA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8D138">
            <w:pPr>
              <w:jc w:val="center"/>
              <w:rPr>
                <w:rFonts w:hint="eastAsia" w:ascii="宋体" w:hAnsi="宋体" w:eastAsia="宋体" w:cs="宋体"/>
                <w:i w:val="0"/>
                <w:iCs w:val="0"/>
                <w:color w:val="000000"/>
                <w:sz w:val="20"/>
                <w:szCs w:val="20"/>
                <w:u w:val="none"/>
              </w:rPr>
            </w:pPr>
          </w:p>
        </w:tc>
      </w:tr>
      <w:tr w14:paraId="0859F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3E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951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216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1.钢筋混凝土基础，C30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016180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5FF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0CADE">
            <w:pPr>
              <w:jc w:val="center"/>
              <w:rPr>
                <w:rFonts w:hint="eastAsia" w:ascii="宋体" w:hAnsi="宋体" w:eastAsia="宋体" w:cs="宋体"/>
                <w:i w:val="0"/>
                <w:iCs w:val="0"/>
                <w:color w:val="000000"/>
                <w:sz w:val="20"/>
                <w:szCs w:val="20"/>
                <w:u w:val="none"/>
              </w:rPr>
            </w:pPr>
          </w:p>
        </w:tc>
      </w:tr>
      <w:tr w14:paraId="45477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25A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6FA4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89D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1.C20素混凝土，厚度100mm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0D49C4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C9B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7A767">
            <w:pPr>
              <w:jc w:val="center"/>
              <w:rPr>
                <w:rFonts w:hint="eastAsia" w:ascii="宋体" w:hAnsi="宋体" w:eastAsia="宋体" w:cs="宋体"/>
                <w:i w:val="0"/>
                <w:iCs w:val="0"/>
                <w:color w:val="000000"/>
                <w:sz w:val="20"/>
                <w:szCs w:val="20"/>
                <w:u w:val="none"/>
              </w:rPr>
            </w:pPr>
          </w:p>
        </w:tc>
      </w:tr>
      <w:tr w14:paraId="2EAAC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79E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六</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96E5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华师一期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77BF6">
            <w:pPr>
              <w:jc w:val="left"/>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98A5">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B891">
            <w:pPr>
              <w:jc w:val="center"/>
              <w:rPr>
                <w:rFonts w:hint="eastAsia" w:ascii="宋体" w:hAnsi="宋体" w:eastAsia="宋体" w:cs="宋体"/>
                <w:i w:val="0"/>
                <w:iCs w:val="0"/>
                <w:color w:val="000000"/>
                <w:sz w:val="20"/>
                <w:szCs w:val="20"/>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A2608">
            <w:pPr>
              <w:jc w:val="center"/>
              <w:rPr>
                <w:rFonts w:hint="eastAsia" w:ascii="宋体" w:hAnsi="宋体" w:eastAsia="宋体" w:cs="宋体"/>
                <w:i w:val="0"/>
                <w:iCs w:val="0"/>
                <w:color w:val="000000"/>
                <w:sz w:val="20"/>
                <w:szCs w:val="20"/>
                <w:u w:val="none"/>
              </w:rPr>
            </w:pPr>
          </w:p>
        </w:tc>
      </w:tr>
      <w:tr w14:paraId="301CB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58A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2CA8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24BB92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1.土壤类别:综合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2.挖土深度:深2m以内</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3.多余土方场内平铺</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CA08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4A89CB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62ED0">
            <w:pPr>
              <w:jc w:val="center"/>
              <w:rPr>
                <w:rFonts w:hint="eastAsia" w:ascii="宋体" w:hAnsi="宋体" w:eastAsia="宋体" w:cs="宋体"/>
                <w:i w:val="0"/>
                <w:iCs w:val="0"/>
                <w:color w:val="000000"/>
                <w:sz w:val="20"/>
                <w:szCs w:val="20"/>
                <w:u w:val="none"/>
              </w:rPr>
            </w:pPr>
          </w:p>
        </w:tc>
      </w:tr>
      <w:tr w14:paraId="70E48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EF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4741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A0253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2.填方材料品种:中粗砂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2DD8B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BC8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B9BCC">
            <w:pPr>
              <w:jc w:val="center"/>
              <w:rPr>
                <w:rFonts w:hint="eastAsia" w:ascii="宋体" w:hAnsi="宋体" w:eastAsia="宋体" w:cs="宋体"/>
                <w:i w:val="0"/>
                <w:iCs w:val="0"/>
                <w:color w:val="000000"/>
                <w:sz w:val="20"/>
                <w:szCs w:val="20"/>
                <w:u w:val="none"/>
              </w:rPr>
            </w:pPr>
          </w:p>
        </w:tc>
      </w:tr>
      <w:tr w14:paraId="51833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6A0E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F86EF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9E6F0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2.填方材料品种:细沙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1ED9C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C31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649E7">
            <w:pPr>
              <w:jc w:val="center"/>
              <w:rPr>
                <w:rFonts w:hint="eastAsia" w:ascii="宋体" w:hAnsi="宋体" w:eastAsia="宋体" w:cs="宋体"/>
                <w:i w:val="0"/>
                <w:iCs w:val="0"/>
                <w:color w:val="000000"/>
                <w:sz w:val="20"/>
                <w:szCs w:val="20"/>
                <w:u w:val="none"/>
              </w:rPr>
            </w:pPr>
          </w:p>
        </w:tc>
      </w:tr>
      <w:tr w14:paraId="0E4FE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856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40684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6CCF5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7153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67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CD2B1">
            <w:pPr>
              <w:jc w:val="center"/>
              <w:rPr>
                <w:rFonts w:hint="eastAsia" w:ascii="宋体" w:hAnsi="宋体" w:eastAsia="宋体" w:cs="宋体"/>
                <w:i w:val="0"/>
                <w:iCs w:val="0"/>
                <w:color w:val="000000"/>
                <w:sz w:val="20"/>
                <w:szCs w:val="20"/>
                <w:u w:val="none"/>
              </w:rPr>
            </w:pPr>
          </w:p>
        </w:tc>
      </w:tr>
      <w:tr w14:paraId="4EF70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0E1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17449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F2F79F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1.墙体开孔，水钻孔，直径250mm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2.安装DN200钢套管，缝隙防水封堵，周边修补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9C9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98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893FA">
            <w:pPr>
              <w:jc w:val="center"/>
              <w:rPr>
                <w:rFonts w:hint="eastAsia" w:ascii="宋体" w:hAnsi="宋体" w:eastAsia="宋体" w:cs="宋体"/>
                <w:i w:val="0"/>
                <w:iCs w:val="0"/>
                <w:color w:val="000000"/>
                <w:sz w:val="20"/>
                <w:szCs w:val="20"/>
                <w:u w:val="none"/>
              </w:rPr>
            </w:pPr>
          </w:p>
        </w:tc>
      </w:tr>
      <w:tr w14:paraId="6B1E01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DC3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19E15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7AC5F7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1.混凝土支墩，支撑管道及电柜用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2.C20混凝土，厚度50cm，宽度25cm,长度50-100cm，含模板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033E6A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F3C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93FD5">
            <w:pPr>
              <w:jc w:val="center"/>
              <w:rPr>
                <w:rFonts w:hint="eastAsia" w:ascii="宋体" w:hAnsi="宋体" w:eastAsia="宋体" w:cs="宋体"/>
                <w:i w:val="0"/>
                <w:iCs w:val="0"/>
                <w:color w:val="000000"/>
                <w:sz w:val="20"/>
                <w:szCs w:val="20"/>
                <w:u w:val="none"/>
              </w:rPr>
            </w:pPr>
          </w:p>
        </w:tc>
      </w:tr>
      <w:tr w14:paraId="6DF4EB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1419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6F6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B188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1.钢筋混凝土基础，C30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A342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490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7EF5">
            <w:pPr>
              <w:jc w:val="center"/>
              <w:rPr>
                <w:rFonts w:hint="eastAsia" w:ascii="宋体" w:hAnsi="宋体" w:eastAsia="宋体" w:cs="宋体"/>
                <w:i w:val="0"/>
                <w:iCs w:val="0"/>
                <w:color w:val="000000"/>
                <w:sz w:val="20"/>
                <w:szCs w:val="20"/>
                <w:u w:val="none"/>
              </w:rPr>
            </w:pPr>
          </w:p>
        </w:tc>
      </w:tr>
      <w:tr w14:paraId="50DC56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1A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4E0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C27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1.C20素混凝土，厚度100mm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1229A8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EFC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69C47">
            <w:pPr>
              <w:jc w:val="center"/>
              <w:rPr>
                <w:rFonts w:hint="eastAsia" w:ascii="宋体" w:hAnsi="宋体" w:eastAsia="宋体" w:cs="宋体"/>
                <w:i w:val="0"/>
                <w:iCs w:val="0"/>
                <w:color w:val="000000"/>
                <w:sz w:val="20"/>
                <w:szCs w:val="20"/>
                <w:u w:val="none"/>
              </w:rPr>
            </w:pPr>
          </w:p>
        </w:tc>
      </w:tr>
      <w:tr w14:paraId="41A23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7E8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七</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344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广美</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AF75E">
            <w:pPr>
              <w:jc w:val="left"/>
              <w:rPr>
                <w:rFonts w:hint="eastAsia" w:ascii="宋体" w:hAnsi="宋体" w:eastAsia="宋体" w:cs="宋体"/>
                <w:i w:val="0"/>
                <w:iCs w:val="0"/>
                <w:color w:val="000000"/>
                <w:sz w:val="20"/>
                <w:szCs w:val="20"/>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CE596">
            <w:pPr>
              <w:jc w:val="center"/>
              <w:rPr>
                <w:rFonts w:hint="eastAsia" w:ascii="宋体" w:hAnsi="宋体" w:eastAsia="宋体" w:cs="宋体"/>
                <w:i w:val="0"/>
                <w:iCs w:val="0"/>
                <w:color w:val="000000"/>
                <w:sz w:val="20"/>
                <w:szCs w:val="20"/>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29BC">
            <w:pPr>
              <w:jc w:val="center"/>
              <w:rPr>
                <w:rFonts w:hint="eastAsia" w:ascii="宋体" w:hAnsi="宋体" w:eastAsia="宋体" w:cs="宋体"/>
                <w:i w:val="0"/>
                <w:iCs w:val="0"/>
                <w:color w:val="000000"/>
                <w:sz w:val="20"/>
                <w:szCs w:val="20"/>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93556">
            <w:pPr>
              <w:jc w:val="center"/>
              <w:rPr>
                <w:rFonts w:hint="eastAsia" w:ascii="宋体" w:hAnsi="宋体" w:eastAsia="宋体" w:cs="宋体"/>
                <w:i w:val="0"/>
                <w:iCs w:val="0"/>
                <w:color w:val="000000"/>
                <w:sz w:val="20"/>
                <w:szCs w:val="20"/>
                <w:u w:val="none"/>
              </w:rPr>
            </w:pPr>
          </w:p>
        </w:tc>
      </w:tr>
      <w:tr w14:paraId="32493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3A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04E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清表</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84560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1.清理地表灌木、树枝、垃圾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F2B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80" w:type="dxa"/>
            <w:tcBorders>
              <w:top w:val="nil"/>
              <w:left w:val="nil"/>
              <w:bottom w:val="nil"/>
              <w:right w:val="nil"/>
            </w:tcBorders>
            <w:shd w:val="clear" w:color="auto" w:fill="auto"/>
            <w:vAlign w:val="center"/>
          </w:tcPr>
          <w:p w14:paraId="1D0DCAE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6E4FE">
            <w:pPr>
              <w:jc w:val="center"/>
              <w:rPr>
                <w:rFonts w:hint="eastAsia" w:ascii="宋体" w:hAnsi="宋体" w:eastAsia="宋体" w:cs="宋体"/>
                <w:i w:val="0"/>
                <w:iCs w:val="0"/>
                <w:color w:val="000000"/>
                <w:sz w:val="20"/>
                <w:szCs w:val="20"/>
                <w:u w:val="none"/>
              </w:rPr>
            </w:pPr>
          </w:p>
        </w:tc>
      </w:tr>
      <w:tr w14:paraId="5685C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EFC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BC67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围栏拆除与恢复</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E32218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现场铁丝网围栏保护性拆除，完工后原样恢复</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282BEF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CD9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4A3F2">
            <w:pPr>
              <w:jc w:val="center"/>
              <w:rPr>
                <w:rFonts w:hint="eastAsia" w:ascii="宋体" w:hAnsi="宋体" w:eastAsia="宋体" w:cs="宋体"/>
                <w:i w:val="0"/>
                <w:iCs w:val="0"/>
                <w:color w:val="000000"/>
                <w:sz w:val="20"/>
                <w:szCs w:val="20"/>
                <w:u w:val="none"/>
              </w:rPr>
            </w:pPr>
          </w:p>
        </w:tc>
      </w:tr>
      <w:tr w14:paraId="71C63D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16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300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拆除路面</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EB5C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1.材质:混凝土，厚度:24cm；水泥稳定碎石，厚度：18cm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2.含路侧石约8m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3.含切缝，含运弃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5C5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4D63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3C134">
            <w:pPr>
              <w:jc w:val="center"/>
              <w:rPr>
                <w:rFonts w:hint="eastAsia" w:ascii="宋体" w:hAnsi="宋体" w:eastAsia="宋体" w:cs="宋体"/>
                <w:i w:val="0"/>
                <w:iCs w:val="0"/>
                <w:color w:val="000000"/>
                <w:sz w:val="20"/>
                <w:szCs w:val="20"/>
                <w:u w:val="none"/>
              </w:rPr>
            </w:pPr>
          </w:p>
        </w:tc>
      </w:tr>
      <w:tr w14:paraId="24BBE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A7D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6381E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B2FB79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1.土壤类别:综合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2.挖土深度:深2m以内</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F8901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7436C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9887D">
            <w:pPr>
              <w:jc w:val="center"/>
              <w:rPr>
                <w:rFonts w:hint="eastAsia" w:ascii="宋体" w:hAnsi="宋体" w:eastAsia="宋体" w:cs="宋体"/>
                <w:i w:val="0"/>
                <w:iCs w:val="0"/>
                <w:color w:val="000000"/>
                <w:sz w:val="20"/>
                <w:szCs w:val="20"/>
                <w:u w:val="none"/>
              </w:rPr>
            </w:pPr>
          </w:p>
        </w:tc>
      </w:tr>
      <w:tr w14:paraId="57666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05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D6FF6E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5AA98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2.填方材料品种:中粗砂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55C3C4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A2A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F357C">
            <w:pPr>
              <w:jc w:val="center"/>
              <w:rPr>
                <w:rFonts w:hint="eastAsia" w:ascii="宋体" w:hAnsi="宋体" w:eastAsia="宋体" w:cs="宋体"/>
                <w:i w:val="0"/>
                <w:iCs w:val="0"/>
                <w:color w:val="000000"/>
                <w:sz w:val="20"/>
                <w:szCs w:val="20"/>
                <w:u w:val="none"/>
              </w:rPr>
            </w:pPr>
          </w:p>
        </w:tc>
      </w:tr>
      <w:tr w14:paraId="08BD1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2497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CC56D1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F39A09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2.填方材料品种:细沙</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3779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8C7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75CC">
            <w:pPr>
              <w:jc w:val="center"/>
              <w:rPr>
                <w:rFonts w:hint="eastAsia" w:ascii="宋体" w:hAnsi="宋体" w:eastAsia="宋体" w:cs="宋体"/>
                <w:i w:val="0"/>
                <w:iCs w:val="0"/>
                <w:color w:val="000000"/>
                <w:sz w:val="20"/>
                <w:szCs w:val="20"/>
                <w:u w:val="none"/>
              </w:rPr>
            </w:pPr>
          </w:p>
        </w:tc>
      </w:tr>
      <w:tr w14:paraId="7731D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1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B3FC62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722B4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1.密实度要求:按设计及规范要求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2.填方材料品种:原土回填</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3.填方粒径要求:按设计及规范要求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425BA6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22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AAF3">
            <w:pPr>
              <w:jc w:val="center"/>
              <w:rPr>
                <w:rFonts w:hint="eastAsia" w:ascii="宋体" w:hAnsi="宋体" w:eastAsia="宋体" w:cs="宋体"/>
                <w:i w:val="0"/>
                <w:iCs w:val="0"/>
                <w:color w:val="000000"/>
                <w:sz w:val="20"/>
                <w:szCs w:val="20"/>
                <w:u w:val="none"/>
              </w:rPr>
            </w:pPr>
          </w:p>
        </w:tc>
      </w:tr>
      <w:tr w14:paraId="03BD4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5E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BCFE3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2D11A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1.名称:余方弃置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F0E6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nil"/>
              <w:left w:val="nil"/>
              <w:bottom w:val="nil"/>
              <w:right w:val="nil"/>
            </w:tcBorders>
            <w:shd w:val="clear" w:color="auto" w:fill="auto"/>
            <w:noWrap/>
            <w:vAlign w:val="center"/>
          </w:tcPr>
          <w:p w14:paraId="302FE1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A243">
            <w:pPr>
              <w:jc w:val="center"/>
              <w:rPr>
                <w:rFonts w:hint="eastAsia" w:ascii="宋体" w:hAnsi="宋体" w:eastAsia="宋体" w:cs="宋体"/>
                <w:i w:val="0"/>
                <w:iCs w:val="0"/>
                <w:color w:val="000000"/>
                <w:sz w:val="20"/>
                <w:szCs w:val="20"/>
                <w:u w:val="none"/>
              </w:rPr>
            </w:pPr>
          </w:p>
        </w:tc>
      </w:tr>
      <w:tr w14:paraId="0252A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63E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2AD16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混凝土路面</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1AE9F4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1.材质：C35混凝土，厚度24cm；C25混凝土，厚度18cm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2.设拉杆及传力杆，详设计图</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3.含路侧石长约8m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4.素土夯实</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34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08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5742B">
            <w:pPr>
              <w:jc w:val="center"/>
              <w:rPr>
                <w:rFonts w:hint="eastAsia" w:ascii="宋体" w:hAnsi="宋体" w:eastAsia="宋体" w:cs="宋体"/>
                <w:i w:val="0"/>
                <w:iCs w:val="0"/>
                <w:color w:val="000000"/>
                <w:sz w:val="20"/>
                <w:szCs w:val="20"/>
                <w:u w:val="none"/>
              </w:rPr>
            </w:pPr>
          </w:p>
        </w:tc>
      </w:tr>
      <w:tr w14:paraId="40887F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9DB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EA95D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188C8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1.墙体开孔，水钻孔，直径200mm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2.安装DN150钢套管，缝隙防水封堵，周边修补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DA3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78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048D8">
            <w:pPr>
              <w:jc w:val="center"/>
              <w:rPr>
                <w:rFonts w:hint="eastAsia" w:ascii="宋体" w:hAnsi="宋体" w:eastAsia="宋体" w:cs="宋体"/>
                <w:i w:val="0"/>
                <w:iCs w:val="0"/>
                <w:color w:val="000000"/>
                <w:sz w:val="20"/>
                <w:szCs w:val="20"/>
                <w:u w:val="none"/>
              </w:rPr>
            </w:pPr>
          </w:p>
        </w:tc>
      </w:tr>
      <w:tr w14:paraId="70AC9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BB31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CF74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7315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1.混凝土支墩，支撑管道及电柜用</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2.C20混凝土，厚度50cm，宽度25cm,长度50-100cm，含模板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336E4A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A7C7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0D366">
            <w:pPr>
              <w:jc w:val="center"/>
              <w:rPr>
                <w:rFonts w:hint="eastAsia" w:ascii="宋体" w:hAnsi="宋体" w:eastAsia="宋体" w:cs="宋体"/>
                <w:i w:val="0"/>
                <w:iCs w:val="0"/>
                <w:color w:val="000000"/>
                <w:sz w:val="20"/>
                <w:szCs w:val="20"/>
                <w:u w:val="none"/>
              </w:rPr>
            </w:pPr>
          </w:p>
        </w:tc>
      </w:tr>
      <w:tr w14:paraId="61300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6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A286A0">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栽植灌木</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A762E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1.土面整理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2.绿篱种类:原绿篱品种</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3.铺种方式:原位置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4.包成活</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E4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28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7FE8B">
            <w:pPr>
              <w:jc w:val="center"/>
              <w:rPr>
                <w:rFonts w:hint="eastAsia" w:ascii="宋体" w:hAnsi="宋体" w:eastAsia="宋体" w:cs="宋体"/>
                <w:i w:val="0"/>
                <w:iCs w:val="0"/>
                <w:color w:val="000000"/>
                <w:sz w:val="20"/>
                <w:szCs w:val="20"/>
                <w:u w:val="none"/>
              </w:rPr>
            </w:pPr>
          </w:p>
        </w:tc>
      </w:tr>
      <w:tr w14:paraId="713EB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B6C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2DEB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43E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1.钢筋混凝土基础，C30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3A1D9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6F2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2BEB0">
            <w:pPr>
              <w:jc w:val="center"/>
              <w:rPr>
                <w:rFonts w:hint="eastAsia" w:ascii="宋体" w:hAnsi="宋体" w:eastAsia="宋体" w:cs="宋体"/>
                <w:i w:val="0"/>
                <w:iCs w:val="0"/>
                <w:color w:val="000000"/>
                <w:sz w:val="20"/>
                <w:szCs w:val="20"/>
                <w:u w:val="none"/>
              </w:rPr>
            </w:pPr>
          </w:p>
        </w:tc>
      </w:tr>
      <w:tr w14:paraId="6A92D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E8A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6560CFB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垫层混凝土</w:t>
            </w:r>
          </w:p>
        </w:tc>
        <w:tc>
          <w:tcPr>
            <w:tcW w:w="3972" w:type="dxa"/>
            <w:tcBorders>
              <w:top w:val="single" w:color="000000" w:sz="4" w:space="0"/>
              <w:left w:val="single" w:color="000000" w:sz="4" w:space="0"/>
              <w:bottom w:val="nil"/>
              <w:right w:val="single" w:color="000000" w:sz="4" w:space="0"/>
            </w:tcBorders>
            <w:shd w:val="clear" w:color="auto" w:fill="auto"/>
            <w:vAlign w:val="center"/>
          </w:tcPr>
          <w:p w14:paraId="6EBC4F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1.C20素混凝土，厚度100mm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2.素土夯实</w:t>
            </w:r>
          </w:p>
        </w:tc>
        <w:tc>
          <w:tcPr>
            <w:tcW w:w="818" w:type="dxa"/>
            <w:tcBorders>
              <w:top w:val="single" w:color="000000" w:sz="4" w:space="0"/>
              <w:left w:val="single" w:color="000000" w:sz="4" w:space="0"/>
              <w:bottom w:val="nil"/>
              <w:right w:val="nil"/>
            </w:tcBorders>
            <w:shd w:val="clear" w:color="FFFFFF" w:fill="FFFFFF"/>
            <w:vAlign w:val="center"/>
          </w:tcPr>
          <w:p w14:paraId="1CB94E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07F9A5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374009AB">
            <w:pPr>
              <w:jc w:val="center"/>
              <w:rPr>
                <w:rFonts w:hint="eastAsia" w:ascii="宋体" w:hAnsi="宋体" w:eastAsia="宋体" w:cs="宋体"/>
                <w:i w:val="0"/>
                <w:iCs w:val="0"/>
                <w:color w:val="000000"/>
                <w:sz w:val="20"/>
                <w:szCs w:val="20"/>
                <w:u w:val="none"/>
              </w:rPr>
            </w:pPr>
          </w:p>
        </w:tc>
      </w:tr>
      <w:tr w14:paraId="52128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F0F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F255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埋管开挖</w:t>
            </w:r>
          </w:p>
        </w:tc>
        <w:tc>
          <w:tcPr>
            <w:tcW w:w="3972" w:type="dxa"/>
            <w:tcBorders>
              <w:top w:val="single" w:color="000000" w:sz="4" w:space="0"/>
              <w:left w:val="single" w:color="000000" w:sz="4" w:space="0"/>
              <w:bottom w:val="nil"/>
              <w:right w:val="single" w:color="000000" w:sz="4" w:space="0"/>
            </w:tcBorders>
            <w:shd w:val="clear" w:color="auto" w:fill="auto"/>
            <w:vAlign w:val="center"/>
          </w:tcPr>
          <w:p w14:paraId="01F2E5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1.土面沟槽开挖与回填，水箱至附近污水井或排水沟，深度约50cm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2.埋设排水管用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112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5A5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990D2">
            <w:pPr>
              <w:jc w:val="center"/>
              <w:rPr>
                <w:rFonts w:hint="eastAsia" w:ascii="宋体" w:hAnsi="宋体" w:eastAsia="宋体" w:cs="宋体"/>
                <w:i w:val="0"/>
                <w:iCs w:val="0"/>
                <w:color w:val="000000"/>
                <w:sz w:val="20"/>
                <w:szCs w:val="20"/>
                <w:u w:val="none"/>
              </w:rPr>
            </w:pPr>
          </w:p>
        </w:tc>
      </w:tr>
      <w:tr w14:paraId="38CB5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519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5A13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A8E5">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E9B2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EA47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66E4">
            <w:pPr>
              <w:jc w:val="center"/>
              <w:rPr>
                <w:rFonts w:hint="eastAsia" w:ascii="宋体" w:hAnsi="宋体" w:eastAsia="宋体" w:cs="宋体"/>
                <w:i w:val="0"/>
                <w:iCs w:val="0"/>
                <w:color w:val="000000"/>
                <w:sz w:val="20"/>
                <w:szCs w:val="20"/>
                <w:u w:val="none"/>
              </w:rPr>
            </w:pPr>
          </w:p>
        </w:tc>
      </w:tr>
      <w:tr w14:paraId="7AF095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443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718FA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05B3D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1.墙体开孔，水钻孔，直径250mm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2.安装DN200钢套管，缝隙防水封堵，周边修补</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0D9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32F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BACD6">
            <w:pPr>
              <w:jc w:val="center"/>
              <w:rPr>
                <w:rFonts w:hint="eastAsia" w:ascii="宋体" w:hAnsi="宋体" w:eastAsia="宋体" w:cs="宋体"/>
                <w:i w:val="0"/>
                <w:iCs w:val="0"/>
                <w:color w:val="000000"/>
                <w:sz w:val="20"/>
                <w:szCs w:val="20"/>
                <w:u w:val="none"/>
              </w:rPr>
            </w:pPr>
          </w:p>
        </w:tc>
      </w:tr>
      <w:tr w14:paraId="042F2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DC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06EE6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挡水墙</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080045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1.砖砌挡土墙，高0.3m,宽0.2m</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2.水泥砂浆粉刷，1.5厚聚氨酯防水涂料，水泥砂浆抹面</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3.原地面打毛</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0E6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2B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BD96">
            <w:pPr>
              <w:jc w:val="center"/>
              <w:rPr>
                <w:rFonts w:hint="eastAsia" w:ascii="宋体" w:hAnsi="宋体" w:eastAsia="宋体" w:cs="宋体"/>
                <w:i w:val="0"/>
                <w:iCs w:val="0"/>
                <w:color w:val="000000"/>
                <w:sz w:val="20"/>
                <w:szCs w:val="20"/>
                <w:u w:val="none"/>
              </w:rPr>
            </w:pPr>
          </w:p>
        </w:tc>
      </w:tr>
      <w:tr w14:paraId="36B9B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F60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8F80E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9CB3F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1.屋面管道混凝土支墩</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2.C20混凝土，厚度20cm，宽度25cm,长度50-100cm，含模板</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4E06D1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420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0EB21">
            <w:pPr>
              <w:jc w:val="center"/>
              <w:rPr>
                <w:rFonts w:hint="eastAsia" w:ascii="宋体" w:hAnsi="宋体" w:eastAsia="宋体" w:cs="宋体"/>
                <w:i w:val="0"/>
                <w:iCs w:val="0"/>
                <w:color w:val="000000"/>
                <w:sz w:val="20"/>
                <w:szCs w:val="20"/>
                <w:u w:val="none"/>
              </w:rPr>
            </w:pPr>
          </w:p>
        </w:tc>
      </w:tr>
      <w:tr w14:paraId="15FE7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E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15F4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FE9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1.钢筋混凝土基础，C30</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6503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6E3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B10A">
            <w:pPr>
              <w:jc w:val="center"/>
              <w:rPr>
                <w:rFonts w:hint="eastAsia" w:ascii="宋体" w:hAnsi="宋体" w:eastAsia="宋体" w:cs="宋体"/>
                <w:i w:val="0"/>
                <w:iCs w:val="0"/>
                <w:color w:val="000000"/>
                <w:sz w:val="20"/>
                <w:szCs w:val="20"/>
                <w:u w:val="none"/>
              </w:rPr>
            </w:pPr>
          </w:p>
        </w:tc>
      </w:tr>
      <w:tr w14:paraId="4342CA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ABF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0875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吊机</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7D0D">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1.吊运设备，重量不超过1吨，吊装高度约15米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2.每台班配持证司机1名，司索工1名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E4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702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219B">
            <w:pPr>
              <w:jc w:val="center"/>
              <w:rPr>
                <w:rFonts w:hint="eastAsia" w:ascii="宋体" w:hAnsi="宋体" w:eastAsia="宋体" w:cs="宋体"/>
                <w:i w:val="0"/>
                <w:iCs w:val="0"/>
                <w:color w:val="000000"/>
                <w:sz w:val="20"/>
                <w:szCs w:val="20"/>
                <w:u w:val="none"/>
              </w:rPr>
            </w:pPr>
          </w:p>
        </w:tc>
      </w:tr>
      <w:tr w14:paraId="18FA6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18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04C3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高空作业车</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BC4B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1.作业高度不超过15米</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2.高处施工作业用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839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17D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4CDF4">
            <w:pPr>
              <w:jc w:val="center"/>
              <w:rPr>
                <w:rFonts w:hint="eastAsia" w:ascii="宋体" w:hAnsi="宋体" w:eastAsia="宋体" w:cs="宋体"/>
                <w:i w:val="0"/>
                <w:iCs w:val="0"/>
                <w:color w:val="000000"/>
                <w:sz w:val="20"/>
                <w:szCs w:val="20"/>
                <w:u w:val="none"/>
              </w:rPr>
            </w:pPr>
          </w:p>
        </w:tc>
      </w:tr>
      <w:tr w14:paraId="18405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0D9D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D356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其它综合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1D046">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63E7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A6E8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E8D4F">
            <w:pPr>
              <w:jc w:val="center"/>
              <w:rPr>
                <w:rFonts w:hint="eastAsia" w:ascii="宋体" w:hAnsi="宋体" w:eastAsia="宋体" w:cs="宋体"/>
                <w:i w:val="0"/>
                <w:iCs w:val="0"/>
                <w:color w:val="000000"/>
                <w:sz w:val="20"/>
                <w:szCs w:val="20"/>
                <w:u w:val="none"/>
              </w:rPr>
            </w:pPr>
          </w:p>
        </w:tc>
      </w:tr>
      <w:tr w14:paraId="17D22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976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71555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铺种草皮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AE538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1.铺种草皮</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2.土面整理</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3.包成活</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549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485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BC24">
            <w:pPr>
              <w:jc w:val="center"/>
              <w:rPr>
                <w:rFonts w:hint="eastAsia" w:ascii="宋体" w:hAnsi="宋体" w:eastAsia="宋体" w:cs="宋体"/>
                <w:i w:val="0"/>
                <w:iCs w:val="0"/>
                <w:color w:val="000000"/>
                <w:sz w:val="20"/>
                <w:szCs w:val="20"/>
                <w:u w:val="none"/>
              </w:rPr>
            </w:pPr>
          </w:p>
        </w:tc>
      </w:tr>
      <w:tr w14:paraId="69873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C2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37154">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绿色施工安全防护措施费</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86F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施工现场警示、围蔽措施；交叉作业防护；临时用电；环境卫生；临时设施费；施工排水降水等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8CA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060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65772">
            <w:pPr>
              <w:jc w:val="center"/>
              <w:rPr>
                <w:rFonts w:hint="eastAsia" w:ascii="宋体" w:hAnsi="宋体" w:eastAsia="宋体" w:cs="宋体"/>
                <w:i w:val="0"/>
                <w:iCs w:val="0"/>
                <w:color w:val="000000"/>
                <w:sz w:val="20"/>
                <w:szCs w:val="20"/>
                <w:u w:val="none"/>
              </w:rPr>
            </w:pPr>
          </w:p>
        </w:tc>
      </w:tr>
    </w:tbl>
    <w:p w14:paraId="736E94E6">
      <w:pPr>
        <w:pStyle w:val="6"/>
        <w:spacing w:line="360" w:lineRule="auto"/>
        <w:ind w:firstLine="0"/>
        <w:rPr>
          <w:rFonts w:hint="eastAsia" w:ascii="宋体" w:hAnsi="宋体" w:eastAsia="宋体" w:cs="宋体"/>
          <w:sz w:val="21"/>
          <w:szCs w:val="21"/>
        </w:rPr>
      </w:pPr>
    </w:p>
    <w:p w14:paraId="6F574125">
      <w:pPr>
        <w:spacing w:before="0" w:beforeLines="-2147483648" w:after="0" w:afterLines="-2147483648" w:line="360" w:lineRule="auto"/>
        <w:ind w:firstLine="420" w:firstLineChars="200"/>
        <w:jc w:val="left"/>
        <w:rPr>
          <w:rFonts w:hint="eastAsia" w:ascii="宋体" w:hAnsi="宋体" w:eastAsia="宋体" w:cs="宋体"/>
          <w:sz w:val="21"/>
          <w:szCs w:val="21"/>
        </w:rPr>
      </w:pPr>
      <w:r>
        <w:rPr>
          <w:rFonts w:hint="eastAsia" w:ascii="宋体" w:hAnsi="宋体" w:eastAsia="宋体" w:cs="宋体"/>
          <w:sz w:val="21"/>
          <w:szCs w:val="21"/>
          <w:lang w:val="en-US" w:eastAsia="zh-CN"/>
        </w:rPr>
        <w:t>注</w:t>
      </w:r>
      <w:r>
        <w:rPr>
          <w:rFonts w:hint="eastAsia" w:ascii="宋体" w:hAnsi="宋体" w:eastAsia="宋体" w:cs="宋体"/>
          <w:sz w:val="21"/>
          <w:szCs w:val="21"/>
        </w:rPr>
        <w:t>：</w:t>
      </w:r>
      <w:r>
        <w:rPr>
          <w:rFonts w:hint="eastAsia" w:ascii="宋体" w:hAnsi="宋体" w:eastAsia="宋体" w:cs="宋体"/>
          <w:b/>
          <w:bCs w:val="0"/>
          <w:sz w:val="21"/>
          <w:szCs w:val="21"/>
        </w:rPr>
        <w:t>本项目材料、机械、器具等均由乙方提供，工程量清单报价时</w:t>
      </w:r>
      <w:r>
        <w:rPr>
          <w:rFonts w:hint="eastAsia" w:ascii="宋体" w:hAnsi="宋体" w:cs="宋体"/>
          <w:b/>
          <w:bCs w:val="0"/>
          <w:sz w:val="21"/>
          <w:szCs w:val="21"/>
          <w:lang w:val="en-US" w:eastAsia="zh-CN"/>
        </w:rPr>
        <w:t>须</w:t>
      </w:r>
      <w:r>
        <w:rPr>
          <w:rFonts w:hint="eastAsia" w:ascii="宋体" w:hAnsi="宋体" w:eastAsia="宋体" w:cs="宋体"/>
          <w:b/>
          <w:bCs w:val="0"/>
          <w:sz w:val="21"/>
          <w:szCs w:val="21"/>
        </w:rPr>
        <w:t>按上述表格人工、材料分开单列报价</w:t>
      </w:r>
      <w:r>
        <w:rPr>
          <w:rFonts w:hint="eastAsia" w:ascii="宋体" w:hAnsi="宋体" w:eastAsia="宋体" w:cs="宋体"/>
          <w:b/>
          <w:sz w:val="21"/>
          <w:szCs w:val="21"/>
        </w:rPr>
        <w:t>。</w:t>
      </w:r>
      <w:r>
        <w:rPr>
          <w:rFonts w:hint="eastAsia" w:ascii="宋体" w:hAnsi="宋体" w:eastAsia="宋体" w:cs="宋体"/>
          <w:b/>
          <w:sz w:val="21"/>
          <w:szCs w:val="21"/>
          <w:lang w:val="en-US" w:eastAsia="zh-CN"/>
        </w:rPr>
        <w:t>本清单中的铺种草皮、混凝土支墩、吊机、高空作业车等项目数量为预估，具体数量应看现场实际情况。</w:t>
      </w:r>
    </w:p>
    <w:p w14:paraId="0CA362C9">
      <w:pPr>
        <w:numPr>
          <w:ilvl w:val="0"/>
          <w:numId w:val="1"/>
        </w:numPr>
        <w:spacing w:before="120" w:beforeLines="50" w:after="120" w:afterLines="50" w:line="24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lang w:val="en-US" w:eastAsia="zh-CN"/>
        </w:rPr>
        <w:t>施工要求</w:t>
      </w:r>
    </w:p>
    <w:p w14:paraId="5F40E571">
      <w:pPr>
        <w:spacing w:line="360" w:lineRule="auto"/>
        <w:jc w:val="left"/>
        <w:rPr>
          <w:rFonts w:hint="eastAsia" w:ascii="宋体" w:hAnsi="宋体" w:eastAsia="宋体" w:cs="宋体"/>
          <w:sz w:val="21"/>
          <w:szCs w:val="21"/>
        </w:rPr>
      </w:pPr>
      <w:r>
        <w:rPr>
          <w:rFonts w:hint="eastAsia" w:ascii="宋体" w:hAnsi="宋体" w:eastAsia="宋体" w:cs="宋体"/>
          <w:sz w:val="21"/>
          <w:szCs w:val="21"/>
        </w:rPr>
        <w:t>1、施工单位必须提前联系项目负责人到施工现场察看，清晰了解每个项目的施工要求及其工作内容。</w:t>
      </w:r>
      <w:r>
        <w:rPr>
          <w:rFonts w:hint="eastAsia" w:ascii="宋体" w:hAnsi="宋体" w:eastAsia="宋体" w:cs="宋体"/>
          <w:sz w:val="21"/>
          <w:szCs w:val="21"/>
          <w:lang w:val="en-US" w:eastAsia="zh-CN"/>
        </w:rPr>
        <w:t>同时，</w:t>
      </w:r>
      <w:r>
        <w:rPr>
          <w:rFonts w:hint="eastAsia" w:ascii="宋体" w:hAnsi="宋体" w:eastAsia="宋体" w:cs="宋体"/>
          <w:sz w:val="21"/>
          <w:szCs w:val="21"/>
        </w:rPr>
        <w:t>充分考虑现场施工作业条件，如施工时间段，空间</w:t>
      </w:r>
      <w:r>
        <w:rPr>
          <w:rFonts w:hint="eastAsia" w:ascii="宋体" w:hAnsi="宋体" w:eastAsia="宋体" w:cs="宋体"/>
          <w:sz w:val="21"/>
          <w:szCs w:val="21"/>
          <w:lang w:val="en-US" w:eastAsia="zh-CN"/>
        </w:rPr>
        <w:t>环境</w:t>
      </w:r>
      <w:r>
        <w:rPr>
          <w:rFonts w:hint="eastAsia" w:ascii="宋体" w:hAnsi="宋体" w:eastAsia="宋体" w:cs="宋体"/>
          <w:sz w:val="21"/>
          <w:szCs w:val="21"/>
        </w:rPr>
        <w:t>，天气环境等。</w:t>
      </w:r>
    </w:p>
    <w:p w14:paraId="113EF6A8">
      <w:pPr>
        <w:spacing w:line="360" w:lineRule="auto"/>
        <w:jc w:val="left"/>
        <w:rPr>
          <w:rFonts w:hint="eastAsia" w:ascii="宋体" w:hAnsi="宋体" w:eastAsia="宋体" w:cs="宋体"/>
          <w:sz w:val="21"/>
          <w:szCs w:val="21"/>
        </w:rPr>
      </w:pPr>
      <w:r>
        <w:rPr>
          <w:rFonts w:hint="eastAsia" w:ascii="宋体" w:hAnsi="宋体" w:eastAsia="宋体" w:cs="宋体"/>
          <w:sz w:val="21"/>
          <w:szCs w:val="21"/>
        </w:rPr>
        <w:t>2、按程序办理相关手续，遵守相应的管理规定和要求。</w:t>
      </w:r>
    </w:p>
    <w:p w14:paraId="2E4FF1D0">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rPr>
        <w:t>3、进入施工现场必须遵守安全操作规程和安全生产纪律，特种作业人员必须持证上岗</w:t>
      </w:r>
      <w:r>
        <w:rPr>
          <w:rFonts w:hint="eastAsia" w:ascii="宋体" w:hAnsi="宋体" w:eastAsia="宋体" w:cs="宋体"/>
          <w:sz w:val="21"/>
          <w:szCs w:val="21"/>
          <w:lang w:eastAsia="zh-CN"/>
        </w:rPr>
        <w:t>。</w:t>
      </w:r>
    </w:p>
    <w:p w14:paraId="6CF6292C">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4、本</w:t>
      </w:r>
      <w:r>
        <w:rPr>
          <w:rFonts w:hint="eastAsia" w:ascii="宋体" w:hAnsi="宋体" w:eastAsia="宋体" w:cs="宋体"/>
          <w:sz w:val="21"/>
          <w:szCs w:val="21"/>
        </w:rPr>
        <w:t>项目</w:t>
      </w:r>
      <w:r>
        <w:rPr>
          <w:rFonts w:hint="eastAsia" w:ascii="宋体" w:hAnsi="宋体" w:eastAsia="宋体" w:cs="宋体"/>
          <w:sz w:val="21"/>
          <w:szCs w:val="21"/>
          <w:lang w:val="en-US" w:eastAsia="zh-CN"/>
        </w:rPr>
        <w:t>施工</w:t>
      </w:r>
      <w:r>
        <w:rPr>
          <w:rFonts w:hint="eastAsia" w:ascii="宋体" w:hAnsi="宋体" w:eastAsia="宋体" w:cs="宋体"/>
          <w:sz w:val="21"/>
          <w:szCs w:val="21"/>
        </w:rPr>
        <w:t>在热</w:t>
      </w:r>
      <w:r>
        <w:rPr>
          <w:rFonts w:hint="eastAsia" w:ascii="宋体" w:hAnsi="宋体" w:eastAsia="宋体" w:cs="宋体"/>
          <w:sz w:val="21"/>
          <w:szCs w:val="21"/>
          <w:lang w:val="en-US" w:eastAsia="zh-CN"/>
        </w:rPr>
        <w:t>力</w:t>
      </w:r>
      <w:r>
        <w:rPr>
          <w:rFonts w:hint="eastAsia" w:ascii="宋体" w:hAnsi="宋体" w:eastAsia="宋体" w:cs="宋体"/>
          <w:sz w:val="21"/>
          <w:szCs w:val="21"/>
        </w:rPr>
        <w:t>站内</w:t>
      </w:r>
      <w:r>
        <w:rPr>
          <w:rFonts w:hint="eastAsia" w:ascii="宋体" w:hAnsi="宋体" w:eastAsia="宋体" w:cs="宋体"/>
          <w:sz w:val="21"/>
          <w:szCs w:val="21"/>
          <w:lang w:val="en-US" w:eastAsia="zh-CN"/>
        </w:rPr>
        <w:t>外</w:t>
      </w:r>
      <w:r>
        <w:rPr>
          <w:rFonts w:hint="eastAsia" w:ascii="宋体" w:hAnsi="宋体" w:eastAsia="宋体" w:cs="宋体"/>
          <w:sz w:val="21"/>
          <w:szCs w:val="21"/>
          <w:lang w:eastAsia="zh-CN"/>
        </w:rPr>
        <w:t>，未经甲方允许，不得对热</w:t>
      </w:r>
      <w:r>
        <w:rPr>
          <w:rFonts w:hint="eastAsia" w:ascii="宋体" w:hAnsi="宋体" w:eastAsia="宋体" w:cs="宋体"/>
          <w:sz w:val="21"/>
          <w:szCs w:val="21"/>
          <w:lang w:val="en-US" w:eastAsia="zh-CN"/>
        </w:rPr>
        <w:t>力</w:t>
      </w:r>
      <w:r>
        <w:rPr>
          <w:rFonts w:hint="eastAsia" w:ascii="宋体" w:hAnsi="宋体" w:eastAsia="宋体" w:cs="宋体"/>
          <w:sz w:val="21"/>
          <w:szCs w:val="21"/>
          <w:lang w:eastAsia="zh-CN"/>
        </w:rPr>
        <w:t>站内任何阀门进行开启或关闭操作，不得对任何设备进行启动或停车操作。</w:t>
      </w:r>
    </w:p>
    <w:p w14:paraId="618CC3EF">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5、施工现场用电实行三相五线制和一机一闸一漏电措施。配电箱级电气设备的外壳施做可靠的接地保护。配电箱级配电柜的进出线，用卡子固定牢靠，并设有接地保护和工作零线的端子。</w:t>
      </w:r>
    </w:p>
    <w:p w14:paraId="0363D043">
      <w:pPr>
        <w:spacing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6、所有移动电具都应在漏电保护开关保护之中，电线无破损，插头插座应完整，严禁不用插头而用电线直接插入插座内。</w:t>
      </w:r>
    </w:p>
    <w:p w14:paraId="4ED8E10E">
      <w:pPr>
        <w:spacing w:line="360" w:lineRule="auto"/>
        <w:rPr>
          <w:rFonts w:hint="eastAsia" w:ascii="宋体" w:hAnsi="宋体" w:eastAsia="宋体" w:cs="宋体"/>
          <w:sz w:val="21"/>
          <w:szCs w:val="21"/>
        </w:rPr>
      </w:pPr>
      <w:r>
        <w:rPr>
          <w:rFonts w:hint="eastAsia" w:ascii="宋体" w:hAnsi="宋体" w:cs="宋体"/>
          <w:sz w:val="21"/>
          <w:szCs w:val="21"/>
          <w:lang w:val="en-US" w:eastAsia="zh-CN"/>
        </w:rPr>
        <w:t>7</w:t>
      </w:r>
      <w:r>
        <w:rPr>
          <w:rFonts w:hint="eastAsia" w:ascii="宋体" w:hAnsi="宋体" w:eastAsia="宋体" w:cs="宋体"/>
          <w:sz w:val="21"/>
          <w:szCs w:val="21"/>
        </w:rPr>
        <w:t>、施工时遇到</w:t>
      </w:r>
      <w:r>
        <w:rPr>
          <w:rFonts w:hint="eastAsia" w:ascii="宋体" w:hAnsi="宋体" w:cs="宋体"/>
          <w:sz w:val="21"/>
          <w:szCs w:val="21"/>
          <w:lang w:val="en-US" w:eastAsia="zh-CN"/>
        </w:rPr>
        <w:t>各种地下</w:t>
      </w:r>
      <w:r>
        <w:rPr>
          <w:rFonts w:hint="eastAsia" w:ascii="宋体" w:hAnsi="宋体" w:eastAsia="宋体" w:cs="宋体"/>
          <w:sz w:val="21"/>
          <w:szCs w:val="21"/>
        </w:rPr>
        <w:t>管线，必须做好相应保护措施，不得擅自破坏，施工前需注意排查勘探。</w:t>
      </w:r>
    </w:p>
    <w:p w14:paraId="5294BDD0">
      <w:pPr>
        <w:spacing w:line="36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8、道路开挖</w:t>
      </w:r>
      <w:r>
        <w:rPr>
          <w:rFonts w:hint="eastAsia" w:ascii="宋体" w:hAnsi="宋体" w:eastAsia="宋体" w:cs="宋体"/>
          <w:sz w:val="21"/>
          <w:szCs w:val="21"/>
        </w:rPr>
        <w:t>施工时注意围蔽及交通疏导。</w:t>
      </w:r>
    </w:p>
    <w:p w14:paraId="5B205724">
      <w:pPr>
        <w:spacing w:line="360" w:lineRule="auto"/>
        <w:rPr>
          <w:rFonts w:hint="eastAsia" w:ascii="宋体" w:hAnsi="宋体" w:eastAsia="宋体" w:cs="宋体"/>
          <w:sz w:val="21"/>
          <w:szCs w:val="21"/>
          <w:lang w:val="en-US" w:eastAsia="zh-CN"/>
        </w:rPr>
      </w:pPr>
      <w:r>
        <w:rPr>
          <w:rFonts w:hint="eastAsia" w:ascii="宋体" w:hAnsi="宋体" w:cs="宋体"/>
          <w:sz w:val="21"/>
          <w:szCs w:val="21"/>
          <w:lang w:val="en-US" w:eastAsia="zh-CN"/>
        </w:rPr>
        <w:t>9、各基础底部土面应夯实，地基承载力特征值不小于80kPa。</w:t>
      </w:r>
    </w:p>
    <w:p w14:paraId="3B6CC04C">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、施工地点在</w:t>
      </w:r>
      <w:r>
        <w:rPr>
          <w:rFonts w:hint="eastAsia" w:ascii="宋体" w:hAnsi="宋体" w:eastAsia="宋体" w:cs="宋体"/>
          <w:sz w:val="21"/>
          <w:szCs w:val="21"/>
          <w:lang w:val="en-US" w:eastAsia="zh-CN"/>
        </w:rPr>
        <w:t>各高校</w:t>
      </w:r>
      <w:r>
        <w:rPr>
          <w:rFonts w:hint="eastAsia" w:ascii="宋体" w:hAnsi="宋体" w:eastAsia="宋体" w:cs="宋体"/>
          <w:sz w:val="21"/>
          <w:szCs w:val="21"/>
        </w:rPr>
        <w:t>内，必须由我司征得校方同意后，方能进场施工，进校施工应遵守校方规定。</w:t>
      </w:r>
    </w:p>
    <w:p w14:paraId="436DCD66">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、包建筑垃圾外运，完工后场地清理。</w:t>
      </w:r>
    </w:p>
    <w:p w14:paraId="5DC03CD2">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施工注意事项</w:t>
      </w:r>
    </w:p>
    <w:p w14:paraId="2F71683B">
      <w:pPr>
        <w:spacing w:line="360" w:lineRule="auto"/>
        <w:ind w:firstLine="560"/>
        <w:jc w:val="left"/>
        <w:rPr>
          <w:rFonts w:hint="eastAsia" w:ascii="宋体" w:hAnsi="宋体" w:eastAsia="宋体" w:cs="宋体"/>
          <w:sz w:val="21"/>
          <w:szCs w:val="21"/>
        </w:rPr>
      </w:pPr>
      <w:r>
        <w:rPr>
          <w:rFonts w:hint="eastAsia" w:ascii="宋体" w:hAnsi="宋体" w:eastAsia="宋体" w:cs="宋体"/>
          <w:sz w:val="21"/>
          <w:szCs w:val="21"/>
        </w:rPr>
        <w:t>（一）施工单位应到施工现场充分察勘，对影响施工质量的潜在风险进行评估，施工方应充分考虑成品保护措施费，清晰了解本项目的施工要求及其工程量；</w:t>
      </w:r>
    </w:p>
    <w:p w14:paraId="05EC0E66">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三）施工单位施工前办理好所有工作票证，做好安全技术交底，必须遵守甲方安全操作规程和安全生产纪律，特种作业人员必须持证上岗，如焊工证等；办理相关的票证手续后方可作业；项目经理或安全员到场管理，且人证合一</w:t>
      </w:r>
      <w:r>
        <w:rPr>
          <w:rFonts w:hint="eastAsia" w:ascii="宋体" w:hAnsi="宋体" w:eastAsia="宋体" w:cs="宋体"/>
          <w:sz w:val="21"/>
          <w:szCs w:val="21"/>
          <w:lang w:eastAsia="zh-CN"/>
        </w:rPr>
        <w:t>；</w:t>
      </w:r>
    </w:p>
    <w:p w14:paraId="2A25D7B3">
      <w:pPr>
        <w:pStyle w:val="6"/>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（五）施工位置应进行围蔽作业及挂警示标识，做好安全措施</w:t>
      </w:r>
      <w:r>
        <w:rPr>
          <w:rFonts w:hint="eastAsia" w:ascii="宋体" w:hAnsi="宋体" w:eastAsia="宋体" w:cs="宋体"/>
          <w:sz w:val="21"/>
          <w:szCs w:val="21"/>
          <w:lang w:eastAsia="zh-CN"/>
        </w:rPr>
        <w:t>；</w:t>
      </w:r>
    </w:p>
    <w:p w14:paraId="27A26B4D">
      <w:pPr>
        <w:spacing w:line="360" w:lineRule="auto"/>
        <w:ind w:firstLine="420" w:firstLineChars="200"/>
        <w:jc w:val="left"/>
        <w:rPr>
          <w:rFonts w:hint="eastAsia" w:ascii="宋体" w:hAnsi="宋体" w:eastAsia="宋体" w:cs="宋体"/>
          <w:b/>
          <w:bCs/>
          <w:szCs w:val="21"/>
          <w:highlight w:val="none"/>
          <w:lang w:eastAsia="zh-CN"/>
        </w:rPr>
      </w:pPr>
      <w:r>
        <w:rPr>
          <w:rFonts w:hint="eastAsia" w:ascii="宋体" w:hAnsi="宋体" w:eastAsia="宋体" w:cs="宋体"/>
          <w:sz w:val="21"/>
          <w:szCs w:val="21"/>
        </w:rPr>
        <w:t>（六）包建筑垃圾外运，完工后场地清理。</w:t>
      </w:r>
    </w:p>
    <w:p w14:paraId="4D856B5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项目工期、验收标准及质保期限</w:t>
      </w:r>
    </w:p>
    <w:p w14:paraId="49F82FDD">
      <w:pPr>
        <w:numPr>
          <w:ilvl w:val="0"/>
          <w:numId w:val="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施工工期</w:t>
      </w:r>
    </w:p>
    <w:p w14:paraId="7AB7081C">
      <w:pPr>
        <w:spacing w:before="120" w:beforeLines="50" w:after="120" w:afterLines="50" w:line="360" w:lineRule="auto"/>
        <w:ind w:left="425" w:right="425" w:firstLine="420" w:firstLineChars="200"/>
        <w:rPr>
          <w:rFonts w:hint="eastAsia" w:ascii="宋体" w:hAnsi="宋体" w:cs="宋体"/>
          <w:bCs w:val="0"/>
          <w:kern w:val="2"/>
          <w:sz w:val="21"/>
          <w:szCs w:val="21"/>
        </w:rPr>
      </w:pPr>
      <w:r>
        <w:rPr>
          <w:rFonts w:hint="eastAsia" w:ascii="宋体" w:hAnsi="宋体" w:eastAsia="宋体" w:cs="宋体"/>
          <w:sz w:val="21"/>
          <w:szCs w:val="21"/>
        </w:rPr>
        <w:t>本项目施工工期</w:t>
      </w:r>
      <w:r>
        <w:rPr>
          <w:rFonts w:hint="eastAsia" w:ascii="宋体" w:hAnsi="宋体" w:cs="宋体"/>
          <w:sz w:val="21"/>
          <w:szCs w:val="21"/>
          <w:lang w:val="en-US" w:eastAsia="zh-CN"/>
        </w:rPr>
        <w:t>120</w:t>
      </w:r>
      <w:r>
        <w:rPr>
          <w:rFonts w:hint="eastAsia" w:ascii="宋体" w:hAnsi="宋体" w:eastAsia="宋体" w:cs="宋体"/>
          <w:sz w:val="21"/>
          <w:szCs w:val="21"/>
          <w:lang w:val="en-US" w:eastAsia="zh-CN"/>
        </w:rPr>
        <w:t>个</w:t>
      </w:r>
      <w:r>
        <w:rPr>
          <w:rFonts w:hint="eastAsia" w:ascii="宋体" w:hAnsi="宋体" w:eastAsia="宋体" w:cs="宋体"/>
          <w:sz w:val="21"/>
          <w:szCs w:val="21"/>
        </w:rPr>
        <w:t>日历，具体开工日期以甲方通知为准。</w:t>
      </w:r>
      <w:r>
        <w:rPr>
          <w:rFonts w:hint="eastAsia" w:ascii="宋体" w:hAnsi="宋体" w:eastAsia="宋体" w:cs="宋体"/>
          <w:sz w:val="21"/>
          <w:szCs w:val="21"/>
          <w:lang w:val="en-US" w:eastAsia="zh-CN"/>
        </w:rPr>
        <w:t>每个站点在甲方通知开工后14天内须完成水箱及设备基础。</w:t>
      </w:r>
      <w:r>
        <w:rPr>
          <w:rFonts w:hint="eastAsia" w:ascii="宋体" w:hAnsi="宋体" w:cs="宋体"/>
          <w:sz w:val="21"/>
          <w:szCs w:val="21"/>
          <w:lang w:val="en-US" w:eastAsia="zh-CN"/>
        </w:rPr>
        <w:t>其它</w:t>
      </w:r>
      <w:r>
        <w:rPr>
          <w:rFonts w:hint="eastAsia" w:ascii="宋体" w:hAnsi="宋体" w:eastAsia="宋体" w:cs="宋体"/>
          <w:sz w:val="21"/>
          <w:szCs w:val="21"/>
          <w:lang w:val="en-US" w:eastAsia="zh-CN"/>
        </w:rPr>
        <w:t>项目</w:t>
      </w:r>
      <w:r>
        <w:rPr>
          <w:rFonts w:hint="eastAsia" w:ascii="宋体" w:hAnsi="宋体" w:cs="宋体"/>
          <w:sz w:val="21"/>
          <w:szCs w:val="21"/>
          <w:lang w:val="en-US" w:eastAsia="zh-CN"/>
        </w:rPr>
        <w:t>应根据甲方施工计划，紧密配合，安排施工。部分项目</w:t>
      </w:r>
      <w:r>
        <w:rPr>
          <w:rFonts w:hint="eastAsia" w:ascii="宋体" w:hAnsi="宋体" w:eastAsia="宋体" w:cs="宋体"/>
          <w:sz w:val="21"/>
          <w:szCs w:val="21"/>
          <w:lang w:val="en-US" w:eastAsia="zh-CN"/>
        </w:rPr>
        <w:t>可能无法连续施工，</w:t>
      </w:r>
      <w:r>
        <w:rPr>
          <w:rFonts w:hint="eastAsia" w:ascii="宋体" w:hAnsi="宋体" w:cs="宋体"/>
          <w:sz w:val="21"/>
          <w:szCs w:val="21"/>
          <w:lang w:val="en-US" w:eastAsia="zh-CN"/>
        </w:rPr>
        <w:t>因甲方原因</w:t>
      </w:r>
      <w:r>
        <w:rPr>
          <w:rFonts w:hint="eastAsia" w:ascii="宋体" w:hAnsi="宋体" w:eastAsia="宋体" w:cs="宋体"/>
          <w:sz w:val="21"/>
          <w:szCs w:val="21"/>
          <w:lang w:val="en-US" w:eastAsia="zh-CN"/>
        </w:rPr>
        <w:t>造成的乙方工期延误可免责</w:t>
      </w:r>
      <w:r>
        <w:rPr>
          <w:rFonts w:hint="eastAsia" w:ascii="宋体" w:hAnsi="宋体" w:eastAsia="宋体" w:cs="宋体"/>
          <w:color w:val="auto"/>
          <w:sz w:val="21"/>
          <w:szCs w:val="21"/>
        </w:rPr>
        <w:t>。</w:t>
      </w:r>
    </w:p>
    <w:p w14:paraId="33A2870C">
      <w:pPr>
        <w:numPr>
          <w:ilvl w:val="0"/>
          <w:numId w:val="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工程验收标准及方式</w:t>
      </w:r>
    </w:p>
    <w:p w14:paraId="5091361A">
      <w:pPr>
        <w:numPr>
          <w:ilvl w:val="0"/>
          <w:numId w:val="6"/>
        </w:numPr>
        <w:spacing w:before="0" w:beforeLines="-2147483648" w:after="0" w:afterLines="-2147483648" w:line="500" w:lineRule="exact"/>
        <w:ind w:firstLine="630" w:firstLineChars="300"/>
        <w:jc w:val="left"/>
        <w:rPr>
          <w:rFonts w:hint="eastAsia" w:ascii="宋体" w:hAnsi="宋体" w:eastAsia="宋体" w:cs="宋体"/>
          <w:bCs/>
          <w:kern w:val="0"/>
          <w:sz w:val="21"/>
          <w:szCs w:val="21"/>
          <w:lang w:eastAsia="zh-CN"/>
        </w:rPr>
      </w:pPr>
      <w:r>
        <w:rPr>
          <w:rFonts w:hint="eastAsia" w:ascii="宋体" w:hAnsi="宋体" w:eastAsia="宋体" w:cs="宋体"/>
          <w:bCs/>
          <w:kern w:val="0"/>
          <w:sz w:val="21"/>
          <w:szCs w:val="21"/>
        </w:rPr>
        <w:t>工程验收的参考标准：《建筑工程施工质量验收统一标准》（GB50300-20</w:t>
      </w:r>
      <w:r>
        <w:rPr>
          <w:rFonts w:hint="eastAsia" w:ascii="宋体" w:hAnsi="宋体" w:eastAsia="宋体" w:cs="宋体"/>
          <w:bCs/>
          <w:kern w:val="0"/>
          <w:sz w:val="21"/>
          <w:szCs w:val="21"/>
          <w:lang w:val="en-US"/>
        </w:rPr>
        <w:t>13</w:t>
      </w:r>
      <w:r>
        <w:rPr>
          <w:rFonts w:hint="eastAsia" w:ascii="宋体" w:hAnsi="宋体" w:eastAsia="宋体" w:cs="宋体"/>
          <w:bCs/>
          <w:kern w:val="0"/>
          <w:sz w:val="21"/>
          <w:szCs w:val="21"/>
        </w:rPr>
        <w:t>）</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《城镇供热管网工程施工及验收规范》（CJJ28-</w:t>
      </w:r>
      <w:r>
        <w:rPr>
          <w:rFonts w:hint="eastAsia" w:ascii="宋体" w:hAnsi="宋体" w:eastAsia="宋体" w:cs="宋体"/>
          <w:bCs/>
          <w:color w:val="auto"/>
          <w:kern w:val="0"/>
          <w:sz w:val="21"/>
          <w:szCs w:val="21"/>
        </w:rPr>
        <w:t>2014</w:t>
      </w:r>
      <w:r>
        <w:rPr>
          <w:rFonts w:hint="eastAsia" w:ascii="宋体" w:hAnsi="宋体" w:eastAsia="宋体" w:cs="宋体"/>
          <w:bCs/>
          <w:kern w:val="0"/>
          <w:sz w:val="21"/>
          <w:szCs w:val="21"/>
        </w:rPr>
        <w:t>）</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《建筑地基基础工程施工质量验收标准》</w:t>
      </w:r>
      <w:r>
        <w:rPr>
          <w:rFonts w:hint="eastAsia" w:ascii="宋体" w:hAnsi="宋体" w:eastAsia="宋体" w:cs="宋体"/>
          <w:bCs/>
          <w:kern w:val="0"/>
          <w:sz w:val="21"/>
          <w:szCs w:val="21"/>
          <w:lang w:eastAsia="zh-CN"/>
        </w:rPr>
        <w:t>（</w:t>
      </w:r>
      <w:r>
        <w:rPr>
          <w:rFonts w:hint="eastAsia" w:ascii="宋体" w:hAnsi="宋体" w:eastAsia="宋体" w:cs="宋体"/>
          <w:bCs/>
          <w:kern w:val="0"/>
          <w:sz w:val="21"/>
          <w:szCs w:val="21"/>
        </w:rPr>
        <w:t>GB 50202-2018）要求</w:t>
      </w:r>
      <w:r>
        <w:rPr>
          <w:rFonts w:hint="eastAsia" w:ascii="宋体" w:hAnsi="宋体" w:eastAsia="宋体" w:cs="宋体"/>
          <w:bCs/>
          <w:kern w:val="0"/>
          <w:sz w:val="21"/>
          <w:szCs w:val="21"/>
          <w:lang w:val="en-US" w:eastAsia="zh-CN"/>
        </w:rPr>
        <w:t>及</w:t>
      </w:r>
      <w:r>
        <w:rPr>
          <w:rFonts w:hint="eastAsia" w:ascii="宋体" w:hAnsi="宋体" w:eastAsia="宋体" w:cs="宋体"/>
          <w:bCs/>
          <w:kern w:val="0"/>
          <w:sz w:val="21"/>
          <w:szCs w:val="21"/>
        </w:rPr>
        <w:t>国家和行业相关的其他质量验收标准要求执行</w:t>
      </w:r>
      <w:r>
        <w:rPr>
          <w:rFonts w:hint="eastAsia" w:ascii="宋体" w:hAnsi="宋体" w:eastAsia="宋体" w:cs="宋体"/>
          <w:bCs/>
          <w:kern w:val="0"/>
          <w:sz w:val="21"/>
          <w:szCs w:val="21"/>
          <w:lang w:eastAsia="zh-CN"/>
        </w:rPr>
        <w:t>。</w:t>
      </w:r>
    </w:p>
    <w:p w14:paraId="076E6D24">
      <w:pPr>
        <w:spacing w:before="120" w:beforeLines="50" w:after="120" w:afterLines="50" w:line="360" w:lineRule="auto"/>
        <w:ind w:firstLine="630" w:firstLineChars="300"/>
        <w:rPr>
          <w:rFonts w:hint="eastAsia" w:ascii="宋体" w:hAnsi="宋体" w:eastAsia="宋体" w:cs="宋体"/>
          <w:bCs/>
          <w:kern w:val="0"/>
          <w:sz w:val="21"/>
          <w:szCs w:val="21"/>
        </w:rPr>
      </w:pPr>
      <w:r>
        <w:rPr>
          <w:rFonts w:hint="eastAsia" w:ascii="宋体" w:hAnsi="宋体" w:cs="宋体"/>
          <w:bCs/>
          <w:kern w:val="0"/>
          <w:sz w:val="21"/>
          <w:szCs w:val="21"/>
          <w:lang w:val="en-US" w:eastAsia="zh-CN"/>
        </w:rPr>
        <w:t>2</w:t>
      </w:r>
      <w:r>
        <w:rPr>
          <w:rFonts w:hint="eastAsia" w:ascii="宋体" w:hAnsi="宋体" w:eastAsia="宋体" w:cs="宋体"/>
          <w:bCs/>
          <w:kern w:val="0"/>
          <w:sz w:val="21"/>
          <w:szCs w:val="21"/>
        </w:rPr>
        <w:t>、</w:t>
      </w:r>
      <w:r>
        <w:rPr>
          <w:rFonts w:hint="eastAsia" w:ascii="宋体" w:hAnsi="宋体" w:eastAsia="宋体" w:cs="宋体"/>
          <w:bCs/>
          <w:kern w:val="0"/>
          <w:sz w:val="21"/>
          <w:szCs w:val="21"/>
          <w:lang w:val="en-US" w:eastAsia="zh-CN"/>
        </w:rPr>
        <w:t>中标单位</w:t>
      </w:r>
      <w:r>
        <w:rPr>
          <w:rFonts w:hint="eastAsia" w:ascii="宋体" w:hAnsi="宋体" w:eastAsia="宋体" w:cs="宋体"/>
          <w:bCs/>
          <w:kern w:val="0"/>
          <w:sz w:val="21"/>
          <w:szCs w:val="21"/>
        </w:rPr>
        <w:t>采购的主材，须提供厂家合格证、检验证明、发货单、货运单、订货合同等证明文件，材料到达现场应通知</w:t>
      </w:r>
      <w:r>
        <w:rPr>
          <w:rFonts w:hint="eastAsia" w:ascii="宋体" w:hAnsi="宋体" w:eastAsia="宋体" w:cs="宋体"/>
          <w:bCs/>
          <w:kern w:val="0"/>
          <w:sz w:val="21"/>
          <w:szCs w:val="21"/>
          <w:lang w:val="en-US" w:eastAsia="zh-CN"/>
        </w:rPr>
        <w:t>采购人</w:t>
      </w:r>
      <w:r>
        <w:rPr>
          <w:rFonts w:hint="eastAsia" w:ascii="宋体" w:hAnsi="宋体" w:eastAsia="宋体" w:cs="宋体"/>
          <w:bCs/>
          <w:kern w:val="0"/>
          <w:sz w:val="21"/>
          <w:szCs w:val="21"/>
        </w:rPr>
        <w:t>项目负责人现场检查查验，确认合格后方可安装使用。</w:t>
      </w:r>
    </w:p>
    <w:p w14:paraId="562F1B95">
      <w:pPr>
        <w:spacing w:before="120" w:beforeLines="50" w:after="120" w:afterLines="50" w:line="360" w:lineRule="auto"/>
        <w:ind w:left="420" w:leftChars="200"/>
        <w:rPr>
          <w:rFonts w:hint="eastAsia" w:ascii="宋体" w:hAnsi="宋体" w:eastAsia="宋体" w:cs="宋体"/>
          <w:sz w:val="21"/>
          <w:szCs w:val="21"/>
        </w:rPr>
      </w:pPr>
      <w:r>
        <w:rPr>
          <w:rFonts w:hint="eastAsia" w:ascii="宋体" w:hAnsi="宋体" w:eastAsia="宋体" w:cs="宋体"/>
          <w:sz w:val="21"/>
          <w:szCs w:val="21"/>
        </w:rPr>
        <w:t>（三）工程验收的方式</w:t>
      </w:r>
    </w:p>
    <w:p w14:paraId="567C9E02">
      <w:pPr>
        <w:numPr>
          <w:ilvl w:val="0"/>
          <w:numId w:val="7"/>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14:paraId="4CFB14F5">
      <w:pPr>
        <w:numPr>
          <w:ilvl w:val="0"/>
          <w:numId w:val="7"/>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14:paraId="01DF2DC0">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14:paraId="0F670364">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4.施工单位必须将产品所有随机资料（包括但不限于设备及材料检验合格证书等）提交业主，同时将与项目有关的竣工资料一式两份一起提交给采购人</w:t>
      </w:r>
      <w:r>
        <w:rPr>
          <w:rFonts w:hint="eastAsia" w:ascii="宋体" w:hAnsi="宋体" w:eastAsia="宋体" w:cs="宋体"/>
          <w:kern w:val="0"/>
          <w:sz w:val="21"/>
          <w:szCs w:val="21"/>
        </w:rPr>
        <w:t>。</w:t>
      </w:r>
    </w:p>
    <w:p w14:paraId="25965A0D">
      <w:pPr>
        <w:spacing w:line="360" w:lineRule="auto"/>
        <w:ind w:left="400"/>
        <w:rPr>
          <w:rFonts w:hint="eastAsia" w:ascii="宋体" w:hAnsi="宋体" w:eastAsia="宋体" w:cs="宋体"/>
          <w:sz w:val="21"/>
          <w:szCs w:val="21"/>
        </w:rPr>
      </w:pPr>
      <w:r>
        <w:rPr>
          <w:rFonts w:hint="eastAsia" w:ascii="宋体" w:hAnsi="宋体" w:eastAsia="宋体" w:cs="宋体"/>
          <w:sz w:val="21"/>
          <w:szCs w:val="21"/>
        </w:rPr>
        <w:t>（四）质保期：本工程质保期要求为</w:t>
      </w:r>
      <w:r>
        <w:rPr>
          <w:rFonts w:hint="eastAsia" w:ascii="宋体" w:hAnsi="宋体" w:cs="宋体"/>
          <w:sz w:val="21"/>
          <w:szCs w:val="21"/>
          <w:lang w:val="en-US" w:eastAsia="zh-CN"/>
        </w:rPr>
        <w:t>1</w:t>
      </w:r>
      <w:r>
        <w:rPr>
          <w:rFonts w:hint="eastAsia" w:ascii="宋体" w:hAnsi="宋体" w:eastAsia="宋体" w:cs="宋体"/>
          <w:sz w:val="21"/>
          <w:szCs w:val="21"/>
        </w:rPr>
        <w:t>年，</w:t>
      </w:r>
      <w:r>
        <w:rPr>
          <w:rFonts w:hint="eastAsia" w:ascii="宋体" w:hAnsi="宋体" w:eastAsia="宋体" w:cs="宋体"/>
          <w:sz w:val="21"/>
          <w:szCs w:val="21"/>
          <w:lang w:bidi="ar"/>
        </w:rPr>
        <w:t>质保期从验收合格之日起计算，质保期内出现任何质量问题均由施工单位免费负责维修。</w:t>
      </w:r>
    </w:p>
    <w:p w14:paraId="10527D1A">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工程费用及支付方式</w:t>
      </w:r>
    </w:p>
    <w:p w14:paraId="4BB47EF5">
      <w:pPr>
        <w:numPr>
          <w:ilvl w:val="0"/>
          <w:numId w:val="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本工程采用综合单价包干，包工、包料、包工期、包质量、包安全、包安全文明施工、包验收、包结算、包资料整理、包综合治理、包现场卫生清洁、包风险、包利润和管理费等完成本项目的全部费用。</w:t>
      </w:r>
    </w:p>
    <w:p w14:paraId="1393731A">
      <w:pPr>
        <w:numPr>
          <w:ilvl w:val="0"/>
          <w:numId w:val="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76DBF577">
      <w:pPr>
        <w:numPr>
          <w:ilvl w:val="0"/>
          <w:numId w:val="8"/>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付款方式</w:t>
      </w:r>
    </w:p>
    <w:p w14:paraId="3484522C">
      <w:pPr>
        <w:numPr>
          <w:ilvl w:val="0"/>
          <w:numId w:val="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14:paraId="24D577FF">
      <w:pPr>
        <w:numPr>
          <w:ilvl w:val="0"/>
          <w:numId w:val="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合同付款按施工进度支付，具体为：</w:t>
      </w:r>
    </w:p>
    <w:p w14:paraId="19BBA73D">
      <w:pPr>
        <w:numPr>
          <w:ilvl w:val="0"/>
          <w:numId w:val="10"/>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合同签订后，乙方进场后，</w:t>
      </w:r>
      <w:r>
        <w:rPr>
          <w:rFonts w:hint="eastAsia" w:ascii="宋体" w:hAnsi="宋体" w:cs="宋体"/>
          <w:color w:val="000000"/>
          <w:sz w:val="21"/>
          <w:szCs w:val="21"/>
        </w:rPr>
        <w:t>甲方收到乙方请款资料后15个工作日内支付至合同总价的</w:t>
      </w:r>
      <w:r>
        <w:rPr>
          <w:rFonts w:hint="eastAsia" w:ascii="宋体" w:hAnsi="宋体" w:cs="宋体"/>
          <w:b/>
          <w:bCs/>
          <w:color w:val="000000"/>
          <w:sz w:val="21"/>
          <w:szCs w:val="21"/>
          <w:lang w:eastAsia="zh-CN"/>
        </w:rPr>
        <w:t>2</w:t>
      </w:r>
      <w:r>
        <w:rPr>
          <w:rFonts w:hint="eastAsia" w:ascii="宋体" w:hAnsi="宋体" w:cs="宋体"/>
          <w:b/>
          <w:bCs/>
          <w:color w:val="000000"/>
          <w:sz w:val="21"/>
          <w:szCs w:val="21"/>
        </w:rPr>
        <w:t>0%</w:t>
      </w:r>
      <w:r>
        <w:rPr>
          <w:rFonts w:hint="eastAsia" w:ascii="宋体" w:hAnsi="宋体" w:cs="宋体"/>
          <w:b/>
          <w:bCs/>
          <w:color w:val="000000"/>
          <w:sz w:val="21"/>
          <w:szCs w:val="21"/>
          <w:lang w:eastAsia="zh-CN"/>
        </w:rPr>
        <w:t>。</w:t>
      </w:r>
    </w:p>
    <w:p w14:paraId="0441B57A">
      <w:pPr>
        <w:numPr>
          <w:ilvl w:val="0"/>
          <w:numId w:val="10"/>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项</w:t>
      </w:r>
      <w:r>
        <w:rPr>
          <w:rFonts w:hint="eastAsia" w:ascii="宋体" w:hAnsi="宋体" w:cs="宋体"/>
          <w:color w:val="000000"/>
          <w:sz w:val="21"/>
          <w:szCs w:val="21"/>
        </w:rPr>
        <w:t>目形象进度完成合同工程量</w:t>
      </w:r>
      <w:r>
        <w:rPr>
          <w:rFonts w:hint="eastAsia" w:ascii="宋体" w:hAnsi="宋体" w:cs="宋体"/>
          <w:color w:val="000000"/>
          <w:sz w:val="21"/>
          <w:szCs w:val="21"/>
          <w:lang w:val="en-US" w:eastAsia="zh-CN"/>
        </w:rPr>
        <w:t>6</w:t>
      </w:r>
      <w:r>
        <w:rPr>
          <w:rFonts w:hint="eastAsia" w:ascii="宋体" w:hAnsi="宋体" w:cs="宋体"/>
          <w:color w:val="000000"/>
          <w:sz w:val="21"/>
          <w:szCs w:val="21"/>
        </w:rPr>
        <w:t>0%，甲方收到乙方请款资料后15个工作日内支付至合同总价的</w:t>
      </w:r>
      <w:r>
        <w:rPr>
          <w:rFonts w:hint="eastAsia" w:ascii="宋体" w:hAnsi="宋体" w:cs="宋体"/>
          <w:color w:val="000000"/>
          <w:sz w:val="21"/>
          <w:szCs w:val="21"/>
          <w:lang w:val="en-US" w:eastAsia="zh-CN"/>
        </w:rPr>
        <w:t>4</w:t>
      </w:r>
      <w:r>
        <w:rPr>
          <w:rFonts w:hint="eastAsia" w:ascii="宋体" w:hAnsi="宋体" w:cs="宋体"/>
          <w:color w:val="000000"/>
          <w:sz w:val="21"/>
          <w:szCs w:val="21"/>
        </w:rPr>
        <w:t>0%。</w:t>
      </w:r>
    </w:p>
    <w:p w14:paraId="32BE49AD">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（2）项目形象进度完成合同工程量80%，甲方收到乙方请款资料后15个工作日内支付至合同总价的60%。</w:t>
      </w:r>
    </w:p>
    <w:p w14:paraId="58953810">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（3）工程全部完工，甲方收到乙方请款资料后15个工作日内支付至合同总价的80%。</w:t>
      </w:r>
    </w:p>
    <w:p w14:paraId="0D3B381B">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（4）项目竣工验收合格并按甲方要求完成合同结算手续后，甲方收到乙方请款资料后15个工作日内支付工程款至合同结算总造价的97%。</w:t>
      </w:r>
    </w:p>
    <w:p w14:paraId="1EF0B9E4">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（5）质保期期满且乙方质保期义务按要求履行完毕后，甲方收到乙方请款资料后15个工作日内付清余款（不计利息）。</w:t>
      </w:r>
    </w:p>
    <w:p w14:paraId="66721DC5">
      <w:pPr>
        <w:numPr>
          <w:ilvl w:val="0"/>
          <w:numId w:val="9"/>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每次付款前，乙方应开具符合国家税务规定的等额</w:t>
      </w:r>
      <w:r>
        <w:rPr>
          <w:rFonts w:hint="eastAsia" w:ascii="宋体" w:hAnsi="宋体" w:cs="宋体"/>
          <w:color w:val="000000"/>
          <w:sz w:val="21"/>
          <w:szCs w:val="21"/>
          <w:lang w:val="en-US" w:eastAsia="zh-CN"/>
        </w:rPr>
        <w:t>合法有效</w:t>
      </w:r>
      <w:r>
        <w:rPr>
          <w:rFonts w:hint="eastAsia" w:ascii="宋体" w:hAnsi="宋体" w:cs="宋体"/>
          <w:color w:val="000000"/>
          <w:sz w:val="21"/>
          <w:szCs w:val="21"/>
        </w:rPr>
        <w:t>的增值税专用发票给甲方。乙方晚于付款期限提供的，甲方付款期限相应顺延。</w:t>
      </w:r>
    </w:p>
    <w:p w14:paraId="6FCEA10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投标文件</w:t>
      </w:r>
    </w:p>
    <w:p w14:paraId="7C575CB9">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根据采购人要求的投标文件格式，进行密封报价（盖章）。投标文件包含以下内容：</w:t>
      </w:r>
    </w:p>
    <w:p w14:paraId="02ABE826">
      <w:pPr>
        <w:numPr>
          <w:ilvl w:val="0"/>
          <w:numId w:val="1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商务部分（提供复印件，并加盖公章）</w:t>
      </w:r>
    </w:p>
    <w:p w14:paraId="258627FE">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bookmarkStart w:id="3" w:name="_Hlk33472787"/>
      <w:r>
        <w:rPr>
          <w:rFonts w:hint="eastAsia" w:ascii="宋体" w:hAnsi="宋体" w:eastAsia="宋体" w:cs="宋体"/>
          <w:color w:val="000000"/>
          <w:kern w:val="2"/>
          <w:sz w:val="24"/>
          <w:szCs w:val="24"/>
          <w:lang w:val="en-US" w:eastAsia="zh-CN" w:bidi="ar-SA"/>
        </w:rPr>
        <w:t>1.</w:t>
      </w:r>
      <w:r>
        <w:rPr>
          <w:rFonts w:hint="eastAsia" w:ascii="宋体" w:hAnsi="宋体" w:cs="宋体"/>
          <w:color w:val="000000"/>
          <w:sz w:val="21"/>
          <w:szCs w:val="21"/>
        </w:rPr>
        <w:t>有效的企业工商营业执照、企业法人组织机构代码证书、税务登记证书（或三证合一）；</w:t>
      </w:r>
    </w:p>
    <w:p w14:paraId="3615693C">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2.</w:t>
      </w:r>
      <w:r>
        <w:rPr>
          <w:rFonts w:hint="eastAsia" w:ascii="宋体" w:hAnsi="宋体" w:cs="宋体"/>
          <w:sz w:val="21"/>
          <w:szCs w:val="21"/>
        </w:rPr>
        <w:t>附“信用中国”网站(www.creditchina.gov.cn)的信用记录查询结果截图或信用信息报告并打印页面加盖公章；</w:t>
      </w:r>
    </w:p>
    <w:p w14:paraId="574A0008">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3.</w:t>
      </w: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color w:val="000000"/>
          <w:sz w:val="21"/>
          <w:szCs w:val="21"/>
        </w:rPr>
        <w:t>（格式</w:t>
      </w:r>
      <w:r>
        <w:rPr>
          <w:rFonts w:hint="eastAsia" w:ascii="宋体" w:hAnsi="宋体" w:cs="宋体"/>
          <w:color w:val="000000"/>
          <w:sz w:val="21"/>
          <w:szCs w:val="21"/>
          <w:lang w:val="en-US" w:eastAsia="zh-CN"/>
        </w:rPr>
        <w:t>4</w:t>
      </w:r>
      <w:r>
        <w:rPr>
          <w:rFonts w:hint="eastAsia" w:ascii="宋体" w:hAnsi="宋体" w:cs="宋体"/>
          <w:color w:val="000000"/>
          <w:sz w:val="21"/>
          <w:szCs w:val="21"/>
        </w:rPr>
        <w:t>）</w:t>
      </w:r>
      <w:r>
        <w:rPr>
          <w:rFonts w:hint="eastAsia" w:ascii="宋体" w:hAnsi="宋体" w:cs="宋体"/>
          <w:sz w:val="21"/>
          <w:szCs w:val="21"/>
          <w:lang w:eastAsia="zh-CN"/>
        </w:rPr>
        <w:t>；</w:t>
      </w:r>
    </w:p>
    <w:p w14:paraId="7F0DCFA8">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4.</w:t>
      </w:r>
      <w:r>
        <w:rPr>
          <w:rFonts w:hint="eastAsia" w:ascii="宋体" w:hAnsi="宋体" w:cs="宋体"/>
          <w:color w:val="000000"/>
          <w:sz w:val="21"/>
          <w:szCs w:val="21"/>
        </w:rPr>
        <w:t>供应商调查表（格式</w:t>
      </w:r>
      <w:r>
        <w:rPr>
          <w:rFonts w:hint="eastAsia" w:ascii="宋体" w:hAnsi="宋体" w:cs="宋体"/>
          <w:color w:val="000000"/>
          <w:sz w:val="21"/>
          <w:szCs w:val="21"/>
          <w:lang w:eastAsia="zh-CN"/>
        </w:rPr>
        <w:t>3</w:t>
      </w:r>
      <w:r>
        <w:rPr>
          <w:rFonts w:hint="eastAsia" w:ascii="宋体" w:hAnsi="宋体" w:cs="宋体"/>
          <w:color w:val="000000"/>
          <w:sz w:val="21"/>
          <w:szCs w:val="21"/>
        </w:rPr>
        <w:t>）</w:t>
      </w:r>
      <w:r>
        <w:rPr>
          <w:rFonts w:hint="eastAsia" w:ascii="宋体" w:hAnsi="宋体" w:cs="宋体"/>
          <w:color w:val="000000"/>
          <w:sz w:val="21"/>
          <w:szCs w:val="21"/>
          <w:lang w:eastAsia="zh-CN"/>
        </w:rPr>
        <w:t>；</w:t>
      </w:r>
    </w:p>
    <w:p w14:paraId="0B3F46A0">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5.</w:t>
      </w:r>
      <w:r>
        <w:rPr>
          <w:rFonts w:hint="eastAsia" w:ascii="宋体" w:hAnsi="宋体" w:cs="宋体"/>
          <w:color w:val="000000"/>
          <w:sz w:val="21"/>
          <w:szCs w:val="21"/>
        </w:rPr>
        <w:t>法定代表人证明书、法定代表人授权委托书原件（格式</w:t>
      </w:r>
      <w:r>
        <w:rPr>
          <w:rFonts w:hint="eastAsia" w:ascii="宋体" w:hAnsi="宋体" w:cs="宋体"/>
          <w:color w:val="000000"/>
          <w:sz w:val="21"/>
          <w:szCs w:val="21"/>
          <w:lang w:eastAsia="zh-CN"/>
        </w:rPr>
        <w:t>2</w:t>
      </w:r>
      <w:r>
        <w:rPr>
          <w:rFonts w:hint="eastAsia" w:ascii="宋体" w:hAnsi="宋体" w:cs="宋体"/>
          <w:color w:val="000000"/>
          <w:sz w:val="21"/>
          <w:szCs w:val="21"/>
        </w:rPr>
        <w:t>）；</w:t>
      </w:r>
    </w:p>
    <w:p w14:paraId="74668275">
      <w:pPr>
        <w:numPr>
          <w:ilvl w:val="0"/>
          <w:numId w:val="0"/>
        </w:numPr>
        <w:spacing w:before="120" w:beforeLines="50" w:after="120" w:afterLines="50" w:line="360" w:lineRule="auto"/>
        <w:ind w:left="0" w:firstLine="480" w:firstLineChars="200"/>
        <w:rPr>
          <w:rFonts w:hint="eastAsia" w:ascii="宋体" w:hAnsi="宋体" w:eastAsia="宋体" w:cs="宋体"/>
          <w:color w:val="000000"/>
          <w:sz w:val="21"/>
          <w:szCs w:val="21"/>
          <w:lang w:eastAsia="zh-CN"/>
        </w:rPr>
      </w:pPr>
      <w:r>
        <w:rPr>
          <w:rFonts w:hint="eastAsia" w:ascii="宋体" w:hAnsi="宋体" w:eastAsia="宋体" w:cs="宋体"/>
          <w:color w:val="000000"/>
          <w:kern w:val="2"/>
          <w:sz w:val="24"/>
          <w:szCs w:val="24"/>
          <w:lang w:val="en-US" w:eastAsia="zh-CN" w:bidi="ar-SA"/>
        </w:rPr>
        <w:t>6.</w:t>
      </w:r>
      <w:r>
        <w:rPr>
          <w:rFonts w:hint="eastAsia" w:ascii="宋体" w:hAnsi="宋体" w:cs="宋体"/>
          <w:sz w:val="21"/>
          <w:szCs w:val="21"/>
          <w:highlight w:val="none"/>
          <w:lang w:val="en-US" w:eastAsia="zh-CN"/>
        </w:rPr>
        <w:t>投标人</w:t>
      </w:r>
      <w:r>
        <w:rPr>
          <w:rFonts w:hint="eastAsia" w:ascii="宋体" w:hAnsi="宋体" w:eastAsia="宋体" w:cs="宋体"/>
          <w:sz w:val="21"/>
          <w:szCs w:val="21"/>
          <w:highlight w:val="none"/>
        </w:rPr>
        <w:t>具有</w:t>
      </w:r>
      <w:r>
        <w:rPr>
          <w:rFonts w:hint="eastAsia" w:ascii="宋体" w:hAnsi="宋体" w:eastAsia="宋体" w:cs="宋体"/>
          <w:sz w:val="21"/>
          <w:szCs w:val="21"/>
          <w:highlight w:val="none"/>
          <w:lang w:val="en-US" w:eastAsia="zh-CN"/>
        </w:rPr>
        <w:t>建筑工程</w:t>
      </w:r>
      <w:r>
        <w:rPr>
          <w:rFonts w:hint="eastAsia" w:ascii="宋体" w:hAnsi="宋体" w:eastAsia="宋体" w:cs="宋体"/>
          <w:sz w:val="21"/>
          <w:szCs w:val="21"/>
          <w:highlight w:val="none"/>
        </w:rPr>
        <w:t>施工总承包叁级及以上资质；或具有建筑</w:t>
      </w:r>
      <w:r>
        <w:rPr>
          <w:rFonts w:hint="eastAsia" w:ascii="宋体" w:hAnsi="宋体" w:eastAsia="宋体" w:cs="宋体"/>
          <w:sz w:val="21"/>
          <w:szCs w:val="21"/>
          <w:highlight w:val="none"/>
          <w:lang w:val="en-US" w:eastAsia="zh-CN"/>
        </w:rPr>
        <w:t>装修装饰工程专业</w:t>
      </w:r>
      <w:r>
        <w:rPr>
          <w:rFonts w:hint="eastAsia" w:ascii="宋体" w:hAnsi="宋体" w:eastAsia="宋体" w:cs="宋体"/>
          <w:sz w:val="21"/>
          <w:szCs w:val="21"/>
          <w:highlight w:val="none"/>
        </w:rPr>
        <w:t>承包</w:t>
      </w:r>
      <w:r>
        <w:rPr>
          <w:rFonts w:hint="eastAsia" w:ascii="宋体" w:hAnsi="宋体" w:cs="宋体"/>
          <w:sz w:val="21"/>
          <w:szCs w:val="21"/>
          <w:highlight w:val="none"/>
          <w:lang w:val="en-US" w:eastAsia="zh-CN"/>
        </w:rPr>
        <w:t>贰</w:t>
      </w:r>
      <w:r>
        <w:rPr>
          <w:rFonts w:hint="eastAsia" w:ascii="宋体" w:hAnsi="宋体" w:eastAsia="宋体" w:cs="宋体"/>
          <w:sz w:val="21"/>
          <w:szCs w:val="21"/>
          <w:highlight w:val="none"/>
        </w:rPr>
        <w:t>级及以上资质</w:t>
      </w:r>
      <w:r>
        <w:rPr>
          <w:rFonts w:hint="eastAsia" w:ascii="宋体" w:hAnsi="宋体" w:cs="宋体"/>
          <w:sz w:val="21"/>
          <w:szCs w:val="21"/>
          <w:highlight w:val="none"/>
          <w:lang w:eastAsia="zh-CN"/>
        </w:rPr>
        <w:t>；</w:t>
      </w:r>
      <w:r>
        <w:rPr>
          <w:rFonts w:hint="eastAsia" w:ascii="宋体" w:hAnsi="宋体" w:eastAsia="宋体" w:cs="宋体"/>
          <w:sz w:val="21"/>
          <w:szCs w:val="21"/>
          <w:highlight w:val="none"/>
          <w:lang w:val="en-US" w:eastAsia="zh-CN"/>
        </w:rPr>
        <w:t>或市政公用工程施工总承包叁级或以上资质。</w:t>
      </w:r>
    </w:p>
    <w:p w14:paraId="7641DDD6">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7.</w:t>
      </w:r>
      <w:r>
        <w:rPr>
          <w:rFonts w:hint="eastAsia" w:ascii="宋体" w:hAnsi="宋体" w:cs="宋体"/>
          <w:color w:val="000000"/>
          <w:sz w:val="21"/>
          <w:szCs w:val="21"/>
        </w:rPr>
        <w:t>有效的安全生产许可证；</w:t>
      </w:r>
    </w:p>
    <w:p w14:paraId="42A6DE93">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8.</w:t>
      </w:r>
      <w:r>
        <w:rPr>
          <w:rFonts w:hint="eastAsia" w:ascii="宋体" w:hAnsi="宋体" w:cs="宋体"/>
          <w:color w:val="000000"/>
          <w:sz w:val="21"/>
          <w:szCs w:val="21"/>
        </w:rPr>
        <w:t>专职安全员具有有效的安全生产考核合格证（C类）或建筑施工企业专职安全生产管理人员有安全生产考核合格证书（C3），提供复印</w:t>
      </w:r>
      <w:r>
        <w:rPr>
          <w:rFonts w:hint="eastAsia" w:ascii="宋体" w:hAnsi="宋体" w:cs="宋体"/>
          <w:color w:val="000000"/>
          <w:sz w:val="21"/>
          <w:szCs w:val="21"/>
          <w:lang w:val="en-US" w:eastAsia="zh-CN"/>
        </w:rPr>
        <w:t>件；</w:t>
      </w:r>
    </w:p>
    <w:p w14:paraId="61FB1799">
      <w:pPr>
        <w:numPr>
          <w:ilvl w:val="0"/>
          <w:numId w:val="0"/>
        </w:numPr>
        <w:spacing w:before="120" w:beforeLines="50" w:after="120" w:afterLines="50" w:line="360" w:lineRule="auto"/>
        <w:ind w:left="0" w:firstLine="480" w:firstLineChars="200"/>
        <w:rPr>
          <w:rFonts w:hint="eastAsia" w:ascii="宋体" w:hAnsi="宋体" w:cs="宋体"/>
          <w:color w:val="000000"/>
          <w:sz w:val="21"/>
          <w:szCs w:val="21"/>
        </w:rPr>
      </w:pPr>
      <w:r>
        <w:rPr>
          <w:rFonts w:hint="eastAsia" w:ascii="宋体" w:hAnsi="宋体" w:eastAsia="宋体" w:cs="宋体"/>
          <w:color w:val="000000"/>
          <w:kern w:val="2"/>
          <w:sz w:val="24"/>
          <w:szCs w:val="24"/>
          <w:lang w:val="en-US" w:eastAsia="zh-CN" w:bidi="ar-SA"/>
        </w:rPr>
        <w:t>9.</w:t>
      </w:r>
      <w:r>
        <w:rPr>
          <w:rFonts w:hint="eastAsia" w:ascii="宋体" w:hAnsi="宋体" w:cs="宋体"/>
          <w:color w:val="000000"/>
          <w:sz w:val="21"/>
          <w:szCs w:val="21"/>
        </w:rPr>
        <w:t>本工程拟派项目负责人简历表（包括姓名、部门和职务、所学专业和毕业院校名称及毕业时间、主要资历、经验及承担过的类似项目，获得认证资质证书及复印件）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格式5）</w:t>
      </w:r>
      <w:r>
        <w:rPr>
          <w:rFonts w:hint="eastAsia" w:ascii="宋体" w:hAnsi="宋体" w:cs="宋体"/>
          <w:color w:val="000000"/>
          <w:sz w:val="21"/>
          <w:szCs w:val="21"/>
        </w:rPr>
        <w:t>；</w:t>
      </w:r>
    </w:p>
    <w:p w14:paraId="2A1B2BE7">
      <w:pPr>
        <w:numPr>
          <w:ilvl w:val="0"/>
          <w:numId w:val="0"/>
        </w:numPr>
        <w:spacing w:before="120" w:beforeLines="50" w:after="120" w:afterLines="50" w:line="360" w:lineRule="auto"/>
        <w:ind w:left="0" w:firstLine="480" w:firstLineChars="200"/>
        <w:rPr>
          <w:rFonts w:hint="eastAsia" w:ascii="宋体" w:hAnsi="宋体" w:cs="宋体"/>
          <w:sz w:val="21"/>
          <w:szCs w:val="21"/>
        </w:rPr>
      </w:pPr>
      <w:r>
        <w:rPr>
          <w:rFonts w:hint="eastAsia" w:ascii="宋体" w:hAnsi="宋体" w:eastAsia="宋体" w:cs="宋体"/>
          <w:kern w:val="2"/>
          <w:sz w:val="24"/>
          <w:szCs w:val="24"/>
          <w:lang w:val="en-US" w:eastAsia="zh-CN" w:bidi="ar-SA"/>
        </w:rPr>
        <w:t>10.</w:t>
      </w:r>
      <w:r>
        <w:rPr>
          <w:rFonts w:hint="eastAsia" w:ascii="宋体" w:hAnsi="宋体" w:cs="宋体"/>
          <w:color w:val="000000"/>
          <w:sz w:val="21"/>
          <w:szCs w:val="21"/>
        </w:rPr>
        <w:t>投标人认为有必要的其他材料复印件</w:t>
      </w:r>
      <w:bookmarkEnd w:id="3"/>
      <w:r>
        <w:rPr>
          <w:rFonts w:hint="eastAsia" w:ascii="宋体" w:hAnsi="宋体" w:cs="宋体"/>
          <w:color w:val="000000"/>
          <w:sz w:val="21"/>
          <w:szCs w:val="21"/>
        </w:rPr>
        <w:t>。</w:t>
      </w:r>
    </w:p>
    <w:p w14:paraId="6C690308">
      <w:pPr>
        <w:numPr>
          <w:ilvl w:val="0"/>
          <w:numId w:val="1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施工方案：施工单位应充分了解现场条件，并针对本项目制定切实可行的施工方案，包括但不限于：</w:t>
      </w:r>
    </w:p>
    <w:p w14:paraId="214220FA">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bookmarkStart w:id="4" w:name="_Hlk33472829"/>
      <w:r>
        <w:rPr>
          <w:rFonts w:hint="eastAsia" w:ascii="宋体" w:hAnsi="宋体" w:cs="宋体"/>
          <w:color w:val="000000"/>
          <w:sz w:val="21"/>
          <w:szCs w:val="21"/>
        </w:rPr>
        <w:t>总体实施方案</w:t>
      </w:r>
      <w:r>
        <w:rPr>
          <w:rFonts w:hint="eastAsia" w:ascii="宋体" w:hAnsi="宋体" w:eastAsia="宋体" w:cs="宋体"/>
          <w:color w:val="000000"/>
          <w:sz w:val="21"/>
          <w:szCs w:val="21"/>
        </w:rPr>
        <w:t>；</w:t>
      </w:r>
    </w:p>
    <w:p w14:paraId="1D068808">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实施进度计划和工期承诺书；</w:t>
      </w:r>
    </w:p>
    <w:p w14:paraId="6B8E02B0">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确保实施进度的技术和组织措施</w:t>
      </w:r>
    </w:p>
    <w:p w14:paraId="333C57EB">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确保安全文明施工的技术和组织措施；</w:t>
      </w:r>
    </w:p>
    <w:p w14:paraId="21064ADD">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投入的机械设备；</w:t>
      </w:r>
    </w:p>
    <w:p w14:paraId="21660385">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投标人认为其它需要说明的文字。</w:t>
      </w:r>
    </w:p>
    <w:p w14:paraId="4DD6D186">
      <w:pPr>
        <w:numPr>
          <w:ilvl w:val="-1"/>
          <w:numId w:val="0"/>
        </w:numPr>
        <w:spacing w:before="120" w:beforeLines="50" w:after="120" w:afterLines="50" w:line="360" w:lineRule="auto"/>
        <w:ind w:left="0" w:leftChars="0" w:firstLine="420" w:firstLineChars="200"/>
        <w:rPr>
          <w:rFonts w:hint="eastAsia" w:ascii="宋体" w:hAnsi="宋体" w:cs="宋体"/>
          <w:color w:val="000000"/>
          <w:sz w:val="21"/>
          <w:szCs w:val="21"/>
        </w:rPr>
      </w:pPr>
      <w:r>
        <w:rPr>
          <w:rFonts w:hint="eastAsia" w:ascii="宋体" w:hAnsi="宋体" w:cs="宋体"/>
          <w:color w:val="000000"/>
          <w:sz w:val="21"/>
          <w:szCs w:val="21"/>
        </w:rPr>
        <w:t>说明：投标人如没有提供</w:t>
      </w:r>
      <w:r>
        <w:rPr>
          <w:rFonts w:hint="eastAsia" w:ascii="宋体" w:hAnsi="宋体" w:cs="宋体"/>
          <w:color w:val="000000"/>
          <w:sz w:val="21"/>
          <w:szCs w:val="21"/>
          <w:lang w:val="en-US" w:eastAsia="zh-CN"/>
        </w:rPr>
        <w:t>施工方案的</w:t>
      </w:r>
      <w:r>
        <w:rPr>
          <w:rFonts w:hint="eastAsia" w:ascii="宋体" w:hAnsi="宋体" w:cs="宋体"/>
          <w:color w:val="000000"/>
          <w:sz w:val="21"/>
          <w:szCs w:val="21"/>
        </w:rPr>
        <w:t>，视为投标人</w:t>
      </w:r>
      <w:r>
        <w:rPr>
          <w:rFonts w:hint="eastAsia" w:ascii="宋体" w:hAnsi="宋体" w:cs="宋体"/>
          <w:color w:val="000000"/>
          <w:sz w:val="21"/>
          <w:szCs w:val="21"/>
          <w:lang w:val="en-US" w:eastAsia="zh-CN"/>
        </w:rPr>
        <w:t>承诺</w:t>
      </w:r>
      <w:r>
        <w:rPr>
          <w:rFonts w:hint="eastAsia" w:ascii="宋体" w:hAnsi="宋体" w:cs="宋体"/>
          <w:color w:val="000000"/>
          <w:sz w:val="21"/>
          <w:szCs w:val="21"/>
        </w:rPr>
        <w:t>中标后的</w:t>
      </w:r>
      <w:r>
        <w:rPr>
          <w:rFonts w:hint="eastAsia" w:ascii="宋体" w:hAnsi="宋体" w:cs="宋体"/>
          <w:color w:val="000000"/>
          <w:sz w:val="21"/>
          <w:szCs w:val="21"/>
          <w:lang w:val="en-US" w:eastAsia="zh-CN"/>
        </w:rPr>
        <w:t>施工</w:t>
      </w:r>
      <w:r>
        <w:rPr>
          <w:rFonts w:hint="eastAsia" w:ascii="宋体" w:hAnsi="宋体" w:cs="宋体"/>
          <w:color w:val="000000"/>
          <w:sz w:val="21"/>
          <w:szCs w:val="21"/>
        </w:rPr>
        <w:t>能完全满足竞选文件的要求。</w:t>
      </w:r>
      <w:bookmarkEnd w:id="4"/>
    </w:p>
    <w:p w14:paraId="7D638E16">
      <w:pPr>
        <w:numPr>
          <w:ilvl w:val="0"/>
          <w:numId w:val="1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价格文件（加盖公章）</w:t>
      </w:r>
    </w:p>
    <w:p w14:paraId="4363E465">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bookmarkStart w:id="5" w:name="_Hlk33472852"/>
      <w:r>
        <w:rPr>
          <w:rFonts w:hint="eastAsia" w:ascii="宋体" w:hAnsi="宋体" w:cs="宋体"/>
          <w:color w:val="000000"/>
          <w:sz w:val="21"/>
          <w:szCs w:val="21"/>
        </w:rPr>
        <w:t>报价一览表（格式</w:t>
      </w:r>
      <w:r>
        <w:rPr>
          <w:rFonts w:hint="eastAsia" w:ascii="宋体" w:hAnsi="宋体" w:cs="宋体"/>
          <w:color w:val="000000"/>
          <w:sz w:val="21"/>
          <w:szCs w:val="21"/>
          <w:lang w:val="en-US" w:eastAsia="zh-CN"/>
        </w:rPr>
        <w:t>1</w:t>
      </w:r>
      <w:r>
        <w:rPr>
          <w:rFonts w:hint="eastAsia" w:ascii="宋体" w:hAnsi="宋体" w:cs="宋体"/>
          <w:color w:val="000000"/>
          <w:sz w:val="21"/>
          <w:szCs w:val="21"/>
        </w:rPr>
        <w:t>）</w:t>
      </w:r>
    </w:p>
    <w:p w14:paraId="5B3FEF03">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报价明细表：采用工程量清单计价，</w:t>
      </w:r>
      <w:r>
        <w:rPr>
          <w:rFonts w:hint="eastAsia" w:ascii="宋体" w:hAnsi="宋体" w:cs="宋体"/>
          <w:color w:val="000000"/>
          <w:sz w:val="21"/>
          <w:szCs w:val="21"/>
          <w:lang w:val="en-US" w:eastAsia="zh-CN"/>
        </w:rPr>
        <w:t>投标人应</w:t>
      </w:r>
      <w:r>
        <w:rPr>
          <w:rFonts w:hint="eastAsia" w:ascii="宋体" w:hAnsi="宋体" w:cs="宋体"/>
          <w:color w:val="000000"/>
          <w:sz w:val="21"/>
          <w:szCs w:val="21"/>
        </w:rPr>
        <w:t>按本竞选文件所附工程量清单</w:t>
      </w:r>
      <w:r>
        <w:rPr>
          <w:rFonts w:hint="eastAsia" w:ascii="宋体" w:hAnsi="宋体" w:cs="宋体"/>
          <w:color w:val="000000"/>
          <w:sz w:val="21"/>
          <w:szCs w:val="21"/>
          <w:lang w:val="en-US" w:eastAsia="zh-CN"/>
        </w:rPr>
        <w:t>表</w:t>
      </w:r>
      <w:r>
        <w:rPr>
          <w:rFonts w:hint="eastAsia" w:ascii="宋体" w:hAnsi="宋体" w:cs="宋体"/>
          <w:color w:val="000000"/>
          <w:sz w:val="21"/>
          <w:szCs w:val="21"/>
        </w:rPr>
        <w:t>报价，并以此作为结算依据</w:t>
      </w:r>
      <w:r>
        <w:rPr>
          <w:rFonts w:hint="eastAsia" w:ascii="宋体" w:hAnsi="宋体" w:cs="宋体"/>
          <w:color w:val="000000"/>
          <w:sz w:val="21"/>
          <w:szCs w:val="21"/>
          <w:lang w:eastAsia="zh-CN"/>
        </w:rPr>
        <w:t>，</w:t>
      </w:r>
      <w:r>
        <w:rPr>
          <w:rFonts w:hint="eastAsia" w:ascii="宋体" w:hAnsi="宋体" w:cs="宋体"/>
          <w:color w:val="000000"/>
          <w:sz w:val="21"/>
          <w:szCs w:val="21"/>
        </w:rPr>
        <w:t>并注明未含税总价、税率和含税总价</w:t>
      </w:r>
      <w:bookmarkEnd w:id="5"/>
      <w:r>
        <w:rPr>
          <w:rFonts w:hint="eastAsia" w:ascii="宋体" w:hAnsi="宋体" w:cs="宋体"/>
          <w:color w:val="000000"/>
          <w:sz w:val="21"/>
          <w:szCs w:val="21"/>
        </w:rPr>
        <w:t>。</w:t>
      </w:r>
    </w:p>
    <w:p w14:paraId="4BF862F3">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评标方法</w:t>
      </w:r>
    </w:p>
    <w:p w14:paraId="54FB17C2">
      <w:pPr>
        <w:numPr>
          <w:ilvl w:val="0"/>
          <w:numId w:val="0"/>
        </w:numPr>
        <w:spacing w:before="120" w:beforeLines="50" w:after="120" w:afterLines="50" w:afterAutospacing="1"/>
        <w:ind w:firstLine="480" w:firstLineChars="200"/>
        <w:jc w:val="left"/>
        <w:rPr>
          <w:rFonts w:hint="eastAsia" w:ascii="宋体" w:hAnsi="宋体" w:cs="宋体"/>
          <w:sz w:val="24"/>
        </w:rPr>
      </w:pPr>
      <w:bookmarkStart w:id="6" w:name="_Hlk33472865"/>
      <w:r>
        <w:rPr>
          <w:rFonts w:hint="eastAsia" w:ascii="宋体" w:hAnsi="宋体" w:eastAsia="宋体" w:cs="宋体"/>
          <w:kern w:val="2"/>
          <w:sz w:val="24"/>
          <w:szCs w:val="24"/>
          <w:lang w:val="en-US" w:eastAsia="zh-CN" w:bidi="ar-SA"/>
        </w:rPr>
        <w:t>1、</w:t>
      </w:r>
      <w:r>
        <w:rPr>
          <w:rFonts w:hint="eastAsia" w:ascii="宋体" w:hAnsi="宋体" w:eastAsia="宋体" w:cs="宋体"/>
          <w:sz w:val="21"/>
          <w:szCs w:val="21"/>
        </w:rPr>
        <w:t>本项目采用经评审的最低价</w:t>
      </w:r>
      <w:r>
        <w:rPr>
          <w:rFonts w:hint="eastAsia" w:ascii="宋体" w:hAnsi="宋体" w:eastAsia="宋体" w:cs="宋体"/>
          <w:sz w:val="21"/>
          <w:szCs w:val="21"/>
          <w:lang w:val="en-US" w:eastAsia="zh-CN"/>
        </w:rPr>
        <w:t>评标法</w:t>
      </w:r>
      <w:r>
        <w:rPr>
          <w:rFonts w:hint="eastAsia" w:ascii="宋体" w:hAnsi="宋体" w:eastAsia="宋体" w:cs="宋体"/>
          <w:sz w:val="21"/>
          <w:szCs w:val="21"/>
        </w:rPr>
        <w:t>，</w:t>
      </w:r>
      <w:r>
        <w:rPr>
          <w:rFonts w:hint="eastAsia" w:ascii="宋体" w:hAnsi="宋体" w:eastAsia="宋体" w:cs="宋体"/>
          <w:sz w:val="21"/>
          <w:szCs w:val="21"/>
          <w:lang w:val="en-US" w:eastAsia="zh-CN"/>
        </w:rPr>
        <w:t>投标人在</w:t>
      </w:r>
      <w:r>
        <w:rPr>
          <w:rFonts w:hint="eastAsia" w:ascii="宋体" w:hAnsi="宋体" w:eastAsia="宋体" w:cs="宋体"/>
          <w:sz w:val="21"/>
          <w:szCs w:val="21"/>
        </w:rPr>
        <w:t>通过投标人资格审查和投标文件有效性审查（见附件</w:t>
      </w:r>
      <w:r>
        <w:rPr>
          <w:rFonts w:hint="eastAsia" w:ascii="宋体" w:hAnsi="宋体" w:eastAsia="宋体" w:cs="宋体"/>
          <w:sz w:val="21"/>
          <w:szCs w:val="21"/>
          <w:lang w:eastAsia="zh-CN"/>
        </w:rPr>
        <w:t>2</w:t>
      </w:r>
      <w:r>
        <w:rPr>
          <w:rFonts w:hint="eastAsia" w:ascii="宋体" w:hAnsi="宋体" w:eastAsia="宋体" w:cs="宋体"/>
          <w:sz w:val="21"/>
          <w:szCs w:val="21"/>
        </w:rPr>
        <w:t>）后，各投标人按</w:t>
      </w:r>
      <w:r>
        <w:rPr>
          <w:rFonts w:hint="eastAsia" w:ascii="宋体" w:hAnsi="宋体" w:eastAsia="宋体" w:cs="宋体"/>
          <w:sz w:val="21"/>
          <w:szCs w:val="21"/>
          <w:lang w:val="en-US" w:eastAsia="zh-CN"/>
        </w:rPr>
        <w:t>价格</w:t>
      </w:r>
      <w:r>
        <w:rPr>
          <w:rFonts w:hint="eastAsia" w:ascii="宋体" w:hAnsi="宋体" w:eastAsia="宋体" w:cs="宋体"/>
          <w:sz w:val="21"/>
          <w:szCs w:val="21"/>
        </w:rPr>
        <w:t>由</w:t>
      </w:r>
      <w:r>
        <w:rPr>
          <w:rFonts w:hint="eastAsia" w:ascii="宋体" w:hAnsi="宋体" w:eastAsia="宋体" w:cs="宋体"/>
          <w:sz w:val="21"/>
          <w:szCs w:val="21"/>
          <w:lang w:val="en-US" w:eastAsia="zh-CN"/>
        </w:rPr>
        <w:t>低</w:t>
      </w:r>
      <w:r>
        <w:rPr>
          <w:rFonts w:hint="eastAsia" w:ascii="宋体" w:hAnsi="宋体" w:eastAsia="宋体" w:cs="宋体"/>
          <w:sz w:val="21"/>
          <w:szCs w:val="21"/>
        </w:rPr>
        <w:t>至</w:t>
      </w:r>
      <w:r>
        <w:rPr>
          <w:rFonts w:hint="eastAsia" w:ascii="宋体" w:hAnsi="宋体" w:eastAsia="宋体" w:cs="宋体"/>
          <w:sz w:val="21"/>
          <w:szCs w:val="21"/>
          <w:lang w:val="en-US" w:eastAsia="zh-CN"/>
        </w:rPr>
        <w:t>高</w:t>
      </w:r>
      <w:r>
        <w:rPr>
          <w:rFonts w:hint="eastAsia" w:ascii="宋体" w:hAnsi="宋体" w:eastAsia="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r>
        <w:rPr>
          <w:rFonts w:hint="eastAsia" w:ascii="宋体" w:hAnsi="宋体" w:cs="宋体"/>
          <w:sz w:val="21"/>
          <w:szCs w:val="21"/>
        </w:rPr>
        <w:t>。</w:t>
      </w:r>
    </w:p>
    <w:p w14:paraId="6013E904">
      <w:pPr>
        <w:numPr>
          <w:ilvl w:val="0"/>
          <w:numId w:val="0"/>
        </w:numPr>
        <w:spacing w:before="120" w:beforeLines="50" w:after="120" w:afterLines="50" w:afterAutospacing="1"/>
        <w:ind w:left="0" w:firstLine="420" w:firstLineChars="200"/>
        <w:jc w:val="left"/>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2、</w:t>
      </w:r>
      <w:r>
        <w:rPr>
          <w:rFonts w:hint="eastAsia" w:ascii="宋体" w:hAnsi="宋体" w:eastAsia="宋体" w:cs="宋体"/>
          <w:sz w:val="21"/>
          <w:szCs w:val="21"/>
          <w:highlight w:val="none"/>
        </w:rPr>
        <w:t>采购人不对未成交人就评标过程以及未能成交原因作出任何解释。未成交人不得向评标委员会组成人员或其他有关人员索问评标过程的情况和材料。</w:t>
      </w:r>
    </w:p>
    <w:p w14:paraId="2139029D">
      <w:pPr>
        <w:numPr>
          <w:ilvl w:val="0"/>
          <w:numId w:val="0"/>
        </w:numPr>
        <w:spacing w:before="120" w:beforeLines="50" w:after="120" w:afterLines="50" w:afterAutospacing="1"/>
        <w:ind w:left="0" w:firstLine="420" w:firstLineChars="200"/>
        <w:jc w:val="left"/>
        <w:rPr>
          <w:rFonts w:hint="eastAsia" w:ascii="宋体" w:hAnsi="宋体" w:eastAsia="宋体" w:cs="宋体"/>
          <w:sz w:val="21"/>
          <w:szCs w:val="21"/>
          <w:highlight w:val="none"/>
        </w:rPr>
      </w:pPr>
      <w:r>
        <w:rPr>
          <w:rFonts w:hint="eastAsia" w:ascii="宋体" w:hAnsi="宋体" w:eastAsia="宋体" w:cs="宋体"/>
          <w:kern w:val="2"/>
          <w:sz w:val="21"/>
          <w:szCs w:val="21"/>
          <w:lang w:val="en-US" w:eastAsia="zh-CN" w:bidi="ar-SA"/>
        </w:rPr>
        <w:t>3</w:t>
      </w:r>
      <w:r>
        <w:rPr>
          <w:rFonts w:hint="eastAsia" w:ascii="宋体" w:hAnsi="宋体" w:eastAsia="宋体" w:cs="宋体"/>
          <w:kern w:val="2"/>
          <w:sz w:val="21"/>
          <w:szCs w:val="21"/>
          <w:highlight w:val="none"/>
          <w:lang w:val="en-US" w:eastAsia="zh-CN" w:bidi="ar-SA"/>
        </w:rPr>
        <w:t>、</w:t>
      </w:r>
      <w:r>
        <w:rPr>
          <w:rFonts w:hint="eastAsia" w:ascii="宋体" w:hAnsi="宋体" w:eastAsia="宋体" w:cs="宋体"/>
          <w:sz w:val="21"/>
          <w:szCs w:val="21"/>
          <w:highlight w:val="none"/>
        </w:rPr>
        <w:t>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14:paraId="7464CD88">
      <w:pPr>
        <w:numPr>
          <w:ilvl w:val="0"/>
          <w:numId w:val="0"/>
        </w:num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kern w:val="2"/>
          <w:sz w:val="21"/>
          <w:szCs w:val="21"/>
          <w:lang w:val="en-US" w:eastAsia="zh-CN" w:bidi="ar-SA"/>
        </w:rPr>
        <w:t>4、</w:t>
      </w:r>
      <w:r>
        <w:rPr>
          <w:rFonts w:hint="eastAsia" w:ascii="宋体" w:hAnsi="宋体" w:cs="宋体"/>
          <w:sz w:val="21"/>
          <w:szCs w:val="21"/>
          <w:highlight w:val="none"/>
        </w:rPr>
        <w:t>成交方式：</w:t>
      </w:r>
      <w:r>
        <w:rPr>
          <w:rFonts w:hint="eastAsia" w:ascii="宋体" w:hAnsi="宋体" w:cs="宋体"/>
          <w:b/>
          <w:bCs/>
          <w:sz w:val="21"/>
          <w:szCs w:val="21"/>
          <w:highlight w:val="none"/>
        </w:rPr>
        <w:t>收到我司通知单位为成交单位，无收到通知单位为未成交单位</w:t>
      </w:r>
      <w:r>
        <w:rPr>
          <w:rFonts w:hint="eastAsia" w:ascii="宋体" w:hAnsi="宋体" w:eastAsia="宋体" w:cs="宋体"/>
          <w:b w:val="0"/>
          <w:sz w:val="21"/>
          <w:szCs w:val="21"/>
          <w:lang w:eastAsia="zh-CN"/>
        </w:rPr>
        <w:t>。</w:t>
      </w:r>
    </w:p>
    <w:p w14:paraId="16D77404">
      <w:pPr>
        <w:numPr>
          <w:ilvl w:val="0"/>
          <w:numId w:val="1"/>
        </w:numPr>
        <w:spacing w:before="120" w:beforeLines="50" w:after="120" w:afterLines="50" w:line="360" w:lineRule="auto"/>
        <w:ind w:firstLine="422" w:firstLineChars="200"/>
        <w:rPr>
          <w:rFonts w:hint="eastAsia" w:ascii="宋体" w:hAnsi="宋体" w:eastAsia="宋体" w:cs="宋体"/>
          <w:b/>
          <w:sz w:val="21"/>
          <w:szCs w:val="21"/>
          <w:lang w:val="en-US" w:eastAsia="zh-CN"/>
        </w:rPr>
      </w:pPr>
      <w:r>
        <w:rPr>
          <w:rFonts w:hint="eastAsia" w:ascii="宋体" w:hAnsi="宋体" w:eastAsia="宋体" w:cs="宋体"/>
          <w:b/>
          <w:sz w:val="21"/>
          <w:szCs w:val="21"/>
          <w:lang w:val="en-US" w:eastAsia="zh-CN"/>
        </w:rPr>
        <w:t>特别注意</w:t>
      </w:r>
    </w:p>
    <w:p w14:paraId="2C8997D9">
      <w:pPr>
        <w:numPr>
          <w:ilvl w:val="0"/>
          <w:numId w:val="0"/>
        </w:numPr>
        <w:spacing w:before="120" w:beforeLines="50" w:after="120" w:afterLines="50" w:line="360" w:lineRule="auto"/>
        <w:ind w:left="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1、本项目公告未明确事项，按采购文件执行。供应商响应报价即为认同本项目所有文件中的约定，本项目报价文件为采购方免费提供，无论成交与否，均默认授权由采购方自行处理，不作退回。</w:t>
      </w:r>
    </w:p>
    <w:p w14:paraId="0C264124">
      <w:pPr>
        <w:numPr>
          <w:ilvl w:val="0"/>
          <w:numId w:val="0"/>
        </w:numPr>
        <w:spacing w:before="120" w:beforeLines="50" w:after="120" w:afterLines="50" w:line="360" w:lineRule="auto"/>
        <w:ind w:left="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2、供应商之间不得与同一个第三人存在关联关系，如存在关联关系，则投标无效。如果发现供应商存在围标、串标等违法情形，将列入采购黑名单，不得参与采购人的采购项目。</w:t>
      </w:r>
    </w:p>
    <w:p w14:paraId="56ADBEC6">
      <w:pPr>
        <w:numPr>
          <w:ilvl w:val="0"/>
          <w:numId w:val="0"/>
        </w:numPr>
        <w:spacing w:before="120" w:beforeLines="50" w:after="120" w:afterLines="50" w:line="360" w:lineRule="auto"/>
        <w:ind w:firstLine="420" w:firstLineChars="200"/>
        <w:rPr>
          <w:rFonts w:hint="default" w:ascii="宋体" w:hAnsi="宋体" w:cs="宋体"/>
          <w:sz w:val="21"/>
          <w:szCs w:val="21"/>
        </w:rPr>
      </w:pPr>
      <w:r>
        <w:rPr>
          <w:rFonts w:hint="eastAsia" w:ascii="宋体" w:hAnsi="宋体" w:cs="宋体"/>
          <w:color w:val="auto"/>
          <w:sz w:val="21"/>
          <w:szCs w:val="21"/>
          <w:highlight w:val="none"/>
        </w:rPr>
        <w:t>3、采购项目若存在项目调整或计划变动，采购人有权单方面终止采购。</w:t>
      </w:r>
    </w:p>
    <w:bookmarkEnd w:id="6"/>
    <w:p w14:paraId="6C4B2954">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勘踏现场</w:t>
      </w:r>
    </w:p>
    <w:p w14:paraId="4F7BC620">
      <w:pPr>
        <w:spacing w:before="120" w:beforeLines="50" w:after="120" w:afterLines="50" w:line="360" w:lineRule="auto"/>
        <w:ind w:firstLine="420" w:firstLineChars="200"/>
        <w:rPr>
          <w:rFonts w:hint="eastAsia" w:ascii="宋体" w:hAnsi="宋体" w:cs="宋体"/>
          <w:sz w:val="21"/>
          <w:szCs w:val="21"/>
        </w:rPr>
      </w:pPr>
      <w:bookmarkStart w:id="7" w:name="_Hlk33472887"/>
      <w:bookmarkStart w:id="22" w:name="_GoBack"/>
      <w:r>
        <w:rPr>
          <w:rFonts w:hint="eastAsia" w:ascii="宋体" w:hAnsi="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7"/>
      <w:r>
        <w:rPr>
          <w:rFonts w:hint="eastAsia" w:ascii="宋体" w:hAnsi="宋体" w:cs="宋体"/>
          <w:sz w:val="21"/>
          <w:szCs w:val="21"/>
        </w:rPr>
        <w:t>。</w:t>
      </w:r>
      <w:r>
        <w:rPr>
          <w:rFonts w:hint="eastAsia" w:ascii="宋体" w:hAnsi="宋体" w:cs="宋体"/>
          <w:b/>
          <w:bCs/>
          <w:sz w:val="21"/>
          <w:szCs w:val="21"/>
        </w:rPr>
        <w:t>勘踏现场时间：202</w:t>
      </w:r>
      <w:r>
        <w:rPr>
          <w:rFonts w:hint="eastAsia" w:ascii="宋体" w:hAnsi="宋体" w:cs="宋体"/>
          <w:b/>
          <w:bCs/>
          <w:sz w:val="21"/>
          <w:szCs w:val="21"/>
          <w:lang w:val="en-US" w:eastAsia="zh-CN"/>
        </w:rPr>
        <w:t>5</w:t>
      </w:r>
      <w:r>
        <w:rPr>
          <w:rFonts w:hint="eastAsia" w:ascii="宋体" w:hAnsi="宋体" w:cs="宋体"/>
          <w:b/>
          <w:bCs/>
          <w:color w:val="FF0000"/>
          <w:sz w:val="21"/>
          <w:szCs w:val="21"/>
        </w:rPr>
        <w:t>年</w:t>
      </w:r>
      <w:r>
        <w:rPr>
          <w:rFonts w:hint="eastAsia" w:ascii="宋体" w:hAnsi="宋体" w:cs="宋体"/>
          <w:b/>
          <w:bCs/>
          <w:color w:val="FF0000"/>
          <w:sz w:val="21"/>
          <w:szCs w:val="21"/>
          <w:lang w:val="en-US" w:eastAsia="zh-CN"/>
        </w:rPr>
        <w:t>9</w:t>
      </w:r>
      <w:r>
        <w:rPr>
          <w:rFonts w:hint="eastAsia" w:ascii="宋体" w:hAnsi="宋体" w:cs="宋体"/>
          <w:b/>
          <w:bCs/>
          <w:color w:val="FF0000"/>
          <w:sz w:val="21"/>
          <w:szCs w:val="21"/>
        </w:rPr>
        <w:t>月</w:t>
      </w:r>
      <w:r>
        <w:rPr>
          <w:rFonts w:hint="eastAsia" w:ascii="宋体" w:hAnsi="宋体" w:cs="宋体"/>
          <w:b/>
          <w:bCs/>
          <w:color w:val="FF0000"/>
          <w:sz w:val="21"/>
          <w:szCs w:val="21"/>
          <w:lang w:val="en-US" w:eastAsia="zh-CN"/>
        </w:rPr>
        <w:t>5</w:t>
      </w:r>
      <w:r>
        <w:rPr>
          <w:rFonts w:hint="eastAsia" w:ascii="宋体" w:hAnsi="宋体" w:cs="宋体"/>
          <w:b/>
          <w:bCs/>
          <w:color w:val="FF0000"/>
          <w:sz w:val="21"/>
          <w:szCs w:val="21"/>
        </w:rPr>
        <w:t>日</w:t>
      </w:r>
      <w:r>
        <w:rPr>
          <w:rFonts w:hint="eastAsia" w:ascii="宋体" w:hAnsi="宋体" w:cs="宋体"/>
          <w:b/>
          <w:bCs/>
          <w:sz w:val="21"/>
          <w:szCs w:val="21"/>
        </w:rPr>
        <w:t>10时0分，集中地点：广州市番禺区大学城明志街1号信息枢纽楼一楼西门。勘踏现场联系人</w:t>
      </w:r>
      <w:r>
        <w:rPr>
          <w:rFonts w:hint="eastAsia" w:ascii="宋体" w:hAnsi="宋体" w:cs="宋体"/>
          <w:b/>
          <w:bCs/>
          <w:sz w:val="21"/>
          <w:szCs w:val="21"/>
          <w:lang w:val="en-US" w:eastAsia="zh-CN"/>
        </w:rPr>
        <w:t>工程部贺工</w:t>
      </w:r>
      <w:r>
        <w:rPr>
          <w:rFonts w:hint="eastAsia" w:ascii="宋体" w:hAnsi="宋体" w:cs="宋体"/>
          <w:b/>
          <w:bCs/>
          <w:sz w:val="21"/>
          <w:szCs w:val="21"/>
        </w:rPr>
        <w:t>，联系电话：020-39302</w:t>
      </w:r>
      <w:r>
        <w:rPr>
          <w:rFonts w:hint="eastAsia" w:ascii="宋体" w:hAnsi="宋体" w:cs="宋体"/>
          <w:b/>
          <w:bCs/>
          <w:sz w:val="21"/>
          <w:szCs w:val="21"/>
          <w:lang w:val="en-US" w:eastAsia="zh-CN"/>
        </w:rPr>
        <w:t>034</w:t>
      </w:r>
      <w:r>
        <w:rPr>
          <w:rFonts w:hint="eastAsia" w:ascii="宋体" w:hAnsi="宋体" w:cs="宋体"/>
          <w:b/>
          <w:bCs/>
          <w:sz w:val="21"/>
          <w:szCs w:val="21"/>
        </w:rPr>
        <w:t>。</w:t>
      </w:r>
      <w:r>
        <w:rPr>
          <w:rFonts w:hint="eastAsia" w:ascii="宋体" w:hAnsi="宋体" w:cs="宋体"/>
          <w:sz w:val="21"/>
          <w:szCs w:val="21"/>
        </w:rPr>
        <w:t>投标人未在规定时间勘踏现场的，采购人不再另行组织，由投标人自行前往勘踏。</w:t>
      </w:r>
    </w:p>
    <w:bookmarkEnd w:id="22"/>
    <w:p w14:paraId="760F7EA3">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8" w:name="_Hlk33473031"/>
      <w:r>
        <w:rPr>
          <w:rFonts w:hint="eastAsia" w:ascii="宋体" w:hAnsi="宋体" w:cs="宋体"/>
          <w:b/>
          <w:sz w:val="21"/>
          <w:szCs w:val="21"/>
        </w:rPr>
        <w:t>递交投标文件</w:t>
      </w:r>
    </w:p>
    <w:p w14:paraId="78812B0E">
      <w:pPr>
        <w:numPr>
          <w:ilvl w:val="0"/>
          <w:numId w:val="14"/>
        </w:numPr>
        <w:spacing w:before="120" w:beforeLines="50" w:after="120" w:afterLines="50" w:line="360" w:lineRule="auto"/>
        <w:ind w:left="0" w:firstLine="420" w:firstLineChars="200"/>
        <w:rPr>
          <w:rFonts w:hint="eastAsia" w:ascii="宋体" w:hAnsi="宋体" w:cs="宋体"/>
          <w:sz w:val="21"/>
          <w:szCs w:val="21"/>
        </w:rPr>
      </w:pPr>
      <w:bookmarkStart w:id="9" w:name="_Hlk33472917"/>
      <w:bookmarkStart w:id="10" w:name="_Hlk33473061"/>
      <w:r>
        <w:rPr>
          <w:rFonts w:hint="eastAsia" w:ascii="宋体" w:hAnsi="宋体" w:cs="宋体"/>
          <w:sz w:val="21"/>
          <w:szCs w:val="21"/>
        </w:rPr>
        <w:t>投标文件递交截止时间</w:t>
      </w:r>
      <w:r>
        <w:rPr>
          <w:rFonts w:hint="eastAsia" w:ascii="宋体" w:hAnsi="宋体" w:cs="宋体"/>
          <w:color w:val="FF0000"/>
          <w:sz w:val="21"/>
          <w:szCs w:val="21"/>
        </w:rPr>
        <w:t>：202</w:t>
      </w:r>
      <w:r>
        <w:rPr>
          <w:rFonts w:hint="eastAsia" w:ascii="宋体" w:hAnsi="宋体" w:cs="宋体"/>
          <w:color w:val="FF0000"/>
          <w:sz w:val="21"/>
          <w:szCs w:val="21"/>
          <w:lang w:val="en-US" w:eastAsia="zh-CN"/>
        </w:rPr>
        <w:t>5</w:t>
      </w:r>
      <w:r>
        <w:rPr>
          <w:rFonts w:hint="eastAsia" w:ascii="宋体" w:hAnsi="宋体" w:cs="宋体"/>
          <w:color w:val="FF0000"/>
          <w:sz w:val="21"/>
          <w:szCs w:val="21"/>
        </w:rPr>
        <w:t>年</w:t>
      </w:r>
      <w:r>
        <w:rPr>
          <w:rFonts w:hint="eastAsia" w:ascii="宋体" w:hAnsi="宋体" w:cs="宋体"/>
          <w:color w:val="FF0000"/>
          <w:sz w:val="21"/>
          <w:szCs w:val="21"/>
          <w:lang w:val="en-US" w:eastAsia="zh-CN"/>
        </w:rPr>
        <w:t>9</w:t>
      </w:r>
      <w:r>
        <w:rPr>
          <w:rFonts w:hint="eastAsia" w:ascii="宋体" w:hAnsi="宋体" w:cs="宋体"/>
          <w:color w:val="FF0000"/>
          <w:sz w:val="21"/>
          <w:szCs w:val="21"/>
        </w:rPr>
        <w:t>月</w:t>
      </w:r>
      <w:r>
        <w:rPr>
          <w:rFonts w:hint="eastAsia" w:ascii="宋体" w:hAnsi="宋体" w:cs="宋体"/>
          <w:color w:val="FF0000"/>
          <w:sz w:val="21"/>
          <w:szCs w:val="21"/>
          <w:lang w:val="en-US" w:eastAsia="zh-CN"/>
        </w:rPr>
        <w:t>15</w:t>
      </w:r>
      <w:r>
        <w:rPr>
          <w:rFonts w:hint="eastAsia" w:ascii="宋体" w:hAnsi="宋体" w:cs="宋体"/>
          <w:color w:val="FF0000"/>
          <w:sz w:val="21"/>
          <w:szCs w:val="21"/>
        </w:rPr>
        <w:t>日</w:t>
      </w:r>
      <w:r>
        <w:rPr>
          <w:rFonts w:hint="eastAsia" w:ascii="宋体" w:hAnsi="宋体" w:cs="宋体"/>
          <w:sz w:val="21"/>
          <w:szCs w:val="21"/>
        </w:rPr>
        <w:t>北京时间</w:t>
      </w:r>
      <w:r>
        <w:rPr>
          <w:rFonts w:hint="eastAsia" w:ascii="宋体" w:hAnsi="宋体" w:cs="宋体"/>
          <w:sz w:val="21"/>
          <w:szCs w:val="21"/>
          <w:lang w:val="en-US" w:eastAsia="zh-CN"/>
        </w:rPr>
        <w:t>15</w:t>
      </w:r>
      <w:r>
        <w:rPr>
          <w:rFonts w:hint="eastAsia" w:ascii="宋体" w:hAnsi="宋体" w:cs="宋体"/>
          <w:sz w:val="21"/>
          <w:szCs w:val="21"/>
        </w:rPr>
        <w:t>时</w:t>
      </w:r>
      <w:r>
        <w:rPr>
          <w:rFonts w:hint="eastAsia" w:ascii="宋体" w:hAnsi="宋体" w:cs="宋体"/>
          <w:sz w:val="21"/>
          <w:szCs w:val="21"/>
          <w:lang w:val="en-US" w:eastAsia="zh-CN"/>
        </w:rPr>
        <w:t>0</w:t>
      </w:r>
      <w:r>
        <w:rPr>
          <w:rFonts w:hint="eastAsia" w:ascii="宋体" w:hAnsi="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1"/>
          <w:szCs w:val="21"/>
          <w:lang w:val="en-US" w:eastAsia="zh-CN"/>
        </w:rPr>
        <w:t>广州大学城分散热力站节能优化改造项目之土建工程竞选文件</w:t>
      </w:r>
      <w:r>
        <w:rPr>
          <w:rFonts w:hint="eastAsia" w:ascii="宋体" w:hAnsi="宋体" w:cs="宋体"/>
          <w:sz w:val="21"/>
          <w:szCs w:val="21"/>
        </w:rPr>
        <w:t>”字样。</w:t>
      </w:r>
      <w:r>
        <w:rPr>
          <w:rFonts w:hint="eastAsia" w:cs="宋体" w:asciiTheme="minorEastAsia" w:hAnsiTheme="minorEastAsia"/>
          <w:b/>
          <w:bCs/>
          <w:sz w:val="24"/>
          <w:szCs w:val="24"/>
          <w:highlight w:val="none"/>
        </w:rPr>
        <w:t>电子版可随纸质文件一同投递</w:t>
      </w:r>
      <w:r>
        <w:rPr>
          <w:rFonts w:hint="eastAsia" w:cs="宋体" w:asciiTheme="minorEastAsia" w:hAnsiTheme="minorEastAsia"/>
          <w:b/>
          <w:bCs/>
          <w:sz w:val="24"/>
          <w:szCs w:val="24"/>
          <w:highlight w:val="none"/>
          <w:lang w:eastAsia="zh-CN"/>
        </w:rPr>
        <w:t>。</w:t>
      </w:r>
      <w:r>
        <w:rPr>
          <w:rFonts w:hint="eastAsia" w:ascii="宋体" w:hAnsi="宋体" w:cs="宋体"/>
          <w:sz w:val="21"/>
          <w:szCs w:val="21"/>
        </w:rPr>
        <w:t>投标人递交投标文件后，请联系采购人确认。</w:t>
      </w:r>
    </w:p>
    <w:p w14:paraId="4A08CF44">
      <w:pPr>
        <w:numPr>
          <w:ilvl w:val="0"/>
          <w:numId w:val="1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投标文件逾期递交、未送达指定地点的、或未按要求密封的，采购人有权不予受理</w:t>
      </w:r>
      <w:bookmarkEnd w:id="9"/>
      <w:r>
        <w:rPr>
          <w:rFonts w:hint="eastAsia" w:ascii="宋体" w:hAnsi="宋体" w:cs="宋体"/>
          <w:sz w:val="21"/>
          <w:szCs w:val="21"/>
        </w:rPr>
        <w:t>。</w:t>
      </w:r>
    </w:p>
    <w:bookmarkEnd w:id="10"/>
    <w:p w14:paraId="6A623708">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11" w:name="_Hlk33473147"/>
      <w:bookmarkStart w:id="12" w:name="_Hlk33472987"/>
      <w:r>
        <w:rPr>
          <w:rFonts w:hint="eastAsia" w:ascii="宋体" w:hAnsi="宋体" w:cs="宋体"/>
          <w:b/>
          <w:sz w:val="21"/>
          <w:szCs w:val="21"/>
        </w:rPr>
        <w:t>公开发布</w:t>
      </w:r>
    </w:p>
    <w:p w14:paraId="4D03C1BB">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本竞选文件在广州国企阳光采购服务平台（http://ygcg.gzggzy.cn））、</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网站（网址：https://www.gzuci.com/）同时发布。本竞选文件在各媒体发布的文本如有不同之处，以在</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网站发布的文本为准。</w:t>
      </w:r>
    </w:p>
    <w:bookmarkEnd w:id="11"/>
    <w:p w14:paraId="21FC1396">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采购人地址和联系方式</w:t>
      </w:r>
    </w:p>
    <w:p w14:paraId="33AEC862">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采购单位：</w:t>
      </w:r>
      <w:r>
        <w:rPr>
          <w:rFonts w:hint="eastAsia" w:ascii="宋体" w:hAnsi="宋体" w:cs="宋体"/>
          <w:sz w:val="21"/>
          <w:szCs w:val="21"/>
          <w:lang w:val="en-US" w:eastAsia="zh-CN"/>
        </w:rPr>
        <w:t>广州大学城能源发展有限公司</w:t>
      </w:r>
    </w:p>
    <w:p w14:paraId="3073807A">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联系地址：广州市番禺区大学城明志街1号信息枢纽楼9楼</w:t>
      </w:r>
    </w:p>
    <w:p w14:paraId="76659ACF">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 w:val="21"/>
          <w:szCs w:val="21"/>
          <w:lang w:val="en-US" w:eastAsia="zh-CN"/>
        </w:rPr>
        <w:t>王小姐</w:t>
      </w:r>
    </w:p>
    <w:p w14:paraId="4190BB84">
      <w:pPr>
        <w:spacing w:before="120" w:beforeLines="50" w:after="120" w:afterLines="50"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联系电话：020-393020</w:t>
      </w:r>
      <w:r>
        <w:rPr>
          <w:rFonts w:hint="eastAsia" w:ascii="宋体" w:hAnsi="宋体" w:cs="宋体"/>
          <w:sz w:val="21"/>
          <w:szCs w:val="21"/>
          <w:lang w:val="en-US" w:eastAsia="zh-CN"/>
        </w:rPr>
        <w:t>78</w:t>
      </w:r>
    </w:p>
    <w:p w14:paraId="1127E69C">
      <w:pPr>
        <w:spacing w:before="120" w:beforeLines="50" w:after="120" w:afterLines="50" w:line="360" w:lineRule="auto"/>
        <w:ind w:firstLine="420" w:firstLineChars="200"/>
        <w:rPr>
          <w:rFonts w:hint="eastAsia" w:ascii="宋体" w:hAnsi="宋体" w:eastAsia="宋体" w:cs="宋体"/>
          <w:sz w:val="21"/>
          <w:szCs w:val="21"/>
          <w:lang w:val="en-US" w:eastAsia="zh-CN"/>
        </w:rPr>
      </w:pPr>
    </w:p>
    <w:p w14:paraId="2FDA94B7">
      <w:pPr>
        <w:pStyle w:val="6"/>
        <w:ind w:firstLine="480"/>
        <w:rPr>
          <w:rFonts w:hint="eastAsia" w:ascii="宋体" w:hAnsi="宋体" w:cs="宋体"/>
          <w:b/>
          <w:bCs/>
          <w:sz w:val="21"/>
          <w:szCs w:val="21"/>
          <w:highlight w:val="none"/>
        </w:rPr>
      </w:pPr>
      <w:bookmarkStart w:id="13" w:name="_Hlk33473223"/>
      <w:r>
        <w:rPr>
          <w:rFonts w:hint="eastAsia" w:ascii="宋体" w:hAnsi="宋体" w:cs="宋体"/>
          <w:b/>
          <w:bCs/>
          <w:sz w:val="21"/>
          <w:szCs w:val="21"/>
          <w:highlight w:val="none"/>
        </w:rPr>
        <w:t>附件1：投标文件目录及格式要求</w:t>
      </w:r>
    </w:p>
    <w:p w14:paraId="5C1E6337">
      <w:pPr>
        <w:pStyle w:val="6"/>
        <w:ind w:firstLine="480"/>
        <w:rPr>
          <w:rFonts w:hint="eastAsia" w:ascii="宋体" w:hAnsi="宋体" w:cs="宋体"/>
          <w:b/>
          <w:bCs/>
          <w:sz w:val="21"/>
          <w:szCs w:val="21"/>
          <w:highlight w:val="none"/>
        </w:rPr>
      </w:pPr>
    </w:p>
    <w:p w14:paraId="6BCA1602">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附件3: 需求书</w:t>
      </w:r>
    </w:p>
    <w:p w14:paraId="6908FE57">
      <w:pPr>
        <w:pStyle w:val="6"/>
        <w:rPr>
          <w:rFonts w:hint="eastAsia" w:ascii="宋体" w:hAnsi="宋体" w:eastAsia="宋体" w:cs="宋体"/>
          <w:szCs w:val="21"/>
          <w:lang w:val="en-US" w:eastAsia="zh-CN"/>
        </w:rPr>
      </w:pPr>
    </w:p>
    <w:p w14:paraId="1F85B479">
      <w:pPr>
        <w:pStyle w:val="8"/>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采购人：</w:t>
      </w:r>
      <w:r>
        <w:rPr>
          <w:rFonts w:hint="eastAsia" w:ascii="宋体" w:hAnsi="宋体" w:cs="宋体"/>
          <w:sz w:val="21"/>
          <w:szCs w:val="21"/>
          <w:lang w:val="en-US" w:eastAsia="zh-CN"/>
        </w:rPr>
        <w:t>广州大学城能源发展有限公司</w:t>
      </w:r>
    </w:p>
    <w:p w14:paraId="168C6820">
      <w:pPr>
        <w:pStyle w:val="8"/>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202</w:t>
      </w:r>
      <w:r>
        <w:rPr>
          <w:rFonts w:hint="eastAsia" w:hAnsi="宋体" w:cs="宋体"/>
          <w:sz w:val="21"/>
          <w:szCs w:val="21"/>
          <w:lang w:val="en-US" w:eastAsia="zh-CN"/>
        </w:rPr>
        <w:t>5</w:t>
      </w:r>
      <w:r>
        <w:rPr>
          <w:rFonts w:hint="eastAsia" w:hAnsi="宋体" w:cs="宋体"/>
          <w:sz w:val="21"/>
          <w:szCs w:val="21"/>
        </w:rPr>
        <w:t>年</w:t>
      </w:r>
      <w:r>
        <w:rPr>
          <w:rFonts w:hint="eastAsia" w:hAnsi="宋体" w:cs="宋体"/>
          <w:sz w:val="21"/>
          <w:szCs w:val="21"/>
          <w:lang w:val="en-US" w:eastAsia="zh-CN"/>
        </w:rPr>
        <w:t>9</w:t>
      </w:r>
      <w:r>
        <w:rPr>
          <w:rFonts w:hint="eastAsia" w:hAnsi="宋体" w:cs="宋体"/>
          <w:sz w:val="21"/>
          <w:szCs w:val="21"/>
        </w:rPr>
        <w:t>月</w:t>
      </w:r>
      <w:r>
        <w:rPr>
          <w:rFonts w:hint="eastAsia" w:hAnsi="宋体" w:cs="宋体"/>
          <w:sz w:val="21"/>
          <w:szCs w:val="21"/>
          <w:lang w:val="en-US" w:eastAsia="zh-CN"/>
        </w:rPr>
        <w:t xml:space="preserve">1 </w:t>
      </w:r>
      <w:r>
        <w:rPr>
          <w:rFonts w:hint="eastAsia" w:hAnsi="宋体" w:cs="宋体"/>
          <w:sz w:val="21"/>
          <w:szCs w:val="21"/>
        </w:rPr>
        <w:t>日</w:t>
      </w:r>
      <w:bookmarkEnd w:id="8"/>
    </w:p>
    <w:bookmarkEnd w:id="12"/>
    <w:bookmarkEnd w:id="13"/>
    <w:p w14:paraId="11BA6B3A">
      <w:pPr>
        <w:spacing w:before="120" w:beforeLines="50" w:after="120" w:afterLines="50" w:line="360" w:lineRule="auto"/>
        <w:rPr>
          <w:rFonts w:hint="eastAsia" w:ascii="宋体" w:hAnsi="宋体" w:cs="宋体"/>
          <w:color w:val="000000"/>
          <w:sz w:val="21"/>
          <w:szCs w:val="21"/>
        </w:rPr>
      </w:pPr>
    </w:p>
    <w:p w14:paraId="753D6E39">
      <w:pPr>
        <w:spacing w:before="120" w:beforeLines="50" w:after="120" w:afterLines="50" w:line="360" w:lineRule="auto"/>
        <w:rPr>
          <w:rFonts w:hint="eastAsia" w:ascii="宋体" w:hAnsi="宋体" w:cs="宋体"/>
          <w:color w:val="000000"/>
          <w:sz w:val="21"/>
          <w:szCs w:val="21"/>
        </w:rPr>
      </w:pPr>
    </w:p>
    <w:p w14:paraId="548A6281">
      <w:pPr>
        <w:spacing w:before="120" w:beforeLines="50" w:after="120" w:afterLines="50" w:line="360" w:lineRule="auto"/>
        <w:rPr>
          <w:rFonts w:hint="eastAsia" w:ascii="宋体" w:hAnsi="宋体" w:cs="宋体"/>
          <w:color w:val="000000"/>
          <w:sz w:val="21"/>
          <w:szCs w:val="21"/>
        </w:rPr>
      </w:pPr>
    </w:p>
    <w:p w14:paraId="2B45EF04">
      <w:pPr>
        <w:spacing w:before="120" w:beforeLines="50" w:after="120" w:afterLines="50" w:line="360" w:lineRule="auto"/>
        <w:rPr>
          <w:rFonts w:hint="eastAsia" w:ascii="宋体" w:hAnsi="宋体" w:cs="宋体"/>
          <w:color w:val="000000"/>
          <w:sz w:val="21"/>
          <w:szCs w:val="21"/>
        </w:rPr>
      </w:pPr>
    </w:p>
    <w:p w14:paraId="252D5965">
      <w:pPr>
        <w:spacing w:before="120" w:beforeLines="50" w:after="120" w:afterLines="50" w:line="360" w:lineRule="auto"/>
        <w:rPr>
          <w:rFonts w:hint="eastAsia" w:ascii="宋体" w:hAnsi="宋体" w:cs="宋体"/>
          <w:color w:val="000000"/>
          <w:sz w:val="21"/>
          <w:szCs w:val="21"/>
        </w:rPr>
      </w:pPr>
    </w:p>
    <w:p w14:paraId="09D90E6C">
      <w:pPr>
        <w:pStyle w:val="6"/>
        <w:ind w:firstLine="480"/>
        <w:rPr>
          <w:rFonts w:hint="eastAsia" w:ascii="宋体" w:hAnsi="宋体" w:cs="宋体"/>
          <w:b/>
          <w:bCs/>
          <w:sz w:val="21"/>
          <w:szCs w:val="21"/>
          <w:highlight w:val="none"/>
        </w:rPr>
      </w:pPr>
      <w:r>
        <w:rPr>
          <w:rFonts w:hint="eastAsia" w:ascii="宋体" w:hAnsi="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1"/>
          <w:szCs w:val="21"/>
          <w:highlight w:val="none"/>
        </w:rPr>
      </w:pPr>
      <w:r>
        <w:rPr>
          <w:rFonts w:hint="eastAsia" w:ascii="宋体" w:hAnsi="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1"/>
          <w:szCs w:val="21"/>
          <w:highlight w:val="none"/>
        </w:rPr>
      </w:pPr>
      <w:r>
        <w:rPr>
          <w:rFonts w:hint="eastAsia" w:ascii="宋体" w:hAnsi="宋体" w:cs="宋体"/>
          <w:sz w:val="21"/>
          <w:szCs w:val="21"/>
          <w:highlight w:val="none"/>
        </w:rPr>
        <w:t>目   录</w:t>
      </w:r>
    </w:p>
    <w:tbl>
      <w:tblPr>
        <w:tblStyle w:val="20"/>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1"/>
                <w:szCs w:val="21"/>
              </w:rPr>
            </w:pPr>
          </w:p>
        </w:tc>
      </w:tr>
      <w:tr w14:paraId="198BF755">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CFFB3B">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664F0D2">
            <w:pPr>
              <w:widowControl/>
              <w:spacing w:line="360" w:lineRule="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14:paraId="5722D0E0">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01F27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2B960F19">
            <w:pPr>
              <w:widowControl/>
              <w:spacing w:line="360" w:lineRule="auto"/>
              <w:jc w:val="center"/>
              <w:rPr>
                <w:rFonts w:ascii="宋体" w:hAnsi="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1"/>
                <w:szCs w:val="21"/>
              </w:rPr>
            </w:pPr>
          </w:p>
        </w:tc>
      </w:tr>
      <w:tr w14:paraId="4D3038E5">
        <w:tblPrEx>
          <w:tblCellMar>
            <w:top w:w="0" w:type="dxa"/>
            <w:left w:w="108" w:type="dxa"/>
            <w:bottom w:w="0" w:type="dxa"/>
            <w:right w:w="108" w:type="dxa"/>
          </w:tblCellMar>
        </w:tblPrEx>
        <w:trPr>
          <w:trHeight w:val="54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99D1902">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36C2398D">
            <w:pPr>
              <w:widowControl/>
              <w:numPr>
                <w:ilvl w:val="0"/>
                <w:numId w:val="0"/>
              </w:numPr>
              <w:spacing w:before="120" w:beforeLines="50" w:after="120" w:afterLines="50" w:line="360" w:lineRule="auto"/>
              <w:rPr>
                <w:rFonts w:hint="eastAsia" w:ascii="宋体" w:hAnsi="宋体" w:eastAsia="宋体" w:cs="宋体"/>
                <w:color w:val="auto"/>
                <w:kern w:val="0"/>
                <w:sz w:val="21"/>
                <w:szCs w:val="21"/>
                <w:lang w:eastAsia="zh-CN"/>
              </w:rPr>
            </w:pPr>
            <w:r>
              <w:rPr>
                <w:rFonts w:hint="eastAsia" w:ascii="宋体" w:hAnsi="宋体" w:cs="宋体"/>
                <w:sz w:val="21"/>
                <w:szCs w:val="21"/>
                <w:highlight w:val="none"/>
                <w:lang w:val="en-US" w:eastAsia="zh-CN"/>
              </w:rPr>
              <w:t>投标人</w:t>
            </w:r>
            <w:r>
              <w:rPr>
                <w:rFonts w:hint="eastAsia" w:ascii="宋体" w:hAnsi="宋体" w:eastAsia="宋体" w:cs="宋体"/>
                <w:sz w:val="21"/>
                <w:szCs w:val="21"/>
                <w:highlight w:val="none"/>
              </w:rPr>
              <w:t>具有</w:t>
            </w:r>
            <w:r>
              <w:rPr>
                <w:rFonts w:hint="eastAsia" w:ascii="宋体" w:hAnsi="宋体" w:eastAsia="宋体" w:cs="宋体"/>
                <w:sz w:val="21"/>
                <w:szCs w:val="21"/>
                <w:highlight w:val="none"/>
                <w:lang w:val="en-US" w:eastAsia="zh-CN"/>
              </w:rPr>
              <w:t>建筑工程</w:t>
            </w:r>
            <w:r>
              <w:rPr>
                <w:rFonts w:hint="eastAsia" w:ascii="宋体" w:hAnsi="宋体" w:eastAsia="宋体" w:cs="宋体"/>
                <w:sz w:val="21"/>
                <w:szCs w:val="21"/>
                <w:highlight w:val="none"/>
              </w:rPr>
              <w:t>施工总承包叁级及以上资质；或具有建筑</w:t>
            </w:r>
            <w:r>
              <w:rPr>
                <w:rFonts w:hint="eastAsia" w:ascii="宋体" w:hAnsi="宋体" w:eastAsia="宋体" w:cs="宋体"/>
                <w:sz w:val="21"/>
                <w:szCs w:val="21"/>
                <w:highlight w:val="none"/>
                <w:lang w:val="en-US" w:eastAsia="zh-CN"/>
              </w:rPr>
              <w:t>装修装饰工程专业</w:t>
            </w:r>
            <w:r>
              <w:rPr>
                <w:rFonts w:hint="eastAsia" w:ascii="宋体" w:hAnsi="宋体" w:eastAsia="宋体" w:cs="宋体"/>
                <w:sz w:val="21"/>
                <w:szCs w:val="21"/>
                <w:highlight w:val="none"/>
              </w:rPr>
              <w:t>承包</w:t>
            </w:r>
            <w:r>
              <w:rPr>
                <w:rFonts w:hint="eastAsia" w:ascii="宋体" w:hAnsi="宋体" w:cs="宋体"/>
                <w:sz w:val="21"/>
                <w:szCs w:val="21"/>
                <w:highlight w:val="none"/>
                <w:lang w:val="en-US" w:eastAsia="zh-CN"/>
              </w:rPr>
              <w:t>贰</w:t>
            </w:r>
            <w:r>
              <w:rPr>
                <w:rFonts w:hint="eastAsia" w:ascii="宋体" w:hAnsi="宋体" w:eastAsia="宋体" w:cs="宋体"/>
                <w:sz w:val="21"/>
                <w:szCs w:val="21"/>
                <w:highlight w:val="none"/>
              </w:rPr>
              <w:t>级及以上资质</w:t>
            </w:r>
            <w:r>
              <w:rPr>
                <w:rFonts w:hint="eastAsia" w:ascii="宋体" w:hAnsi="宋体" w:cs="宋体"/>
                <w:sz w:val="21"/>
                <w:szCs w:val="21"/>
                <w:highlight w:val="none"/>
                <w:lang w:eastAsia="zh-CN"/>
              </w:rPr>
              <w:t>；</w:t>
            </w:r>
            <w:r>
              <w:rPr>
                <w:rFonts w:hint="eastAsia" w:ascii="宋体" w:hAnsi="宋体" w:eastAsia="宋体" w:cs="宋体"/>
                <w:sz w:val="21"/>
                <w:szCs w:val="21"/>
                <w:highlight w:val="none"/>
                <w:lang w:val="en-US" w:eastAsia="zh-CN"/>
              </w:rPr>
              <w:t>或市政公用工程施工总承包叁级或以上资质</w:t>
            </w:r>
          </w:p>
        </w:tc>
        <w:tc>
          <w:tcPr>
            <w:tcW w:w="1383" w:type="dxa"/>
            <w:tcBorders>
              <w:top w:val="single" w:color="auto" w:sz="4" w:space="0"/>
              <w:left w:val="nil"/>
              <w:bottom w:val="single" w:color="auto" w:sz="4" w:space="0"/>
              <w:right w:val="single" w:color="auto" w:sz="4" w:space="0"/>
            </w:tcBorders>
            <w:noWrap/>
            <w:vAlign w:val="bottom"/>
          </w:tcPr>
          <w:p w14:paraId="7AB375C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9E51CD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235AFF5">
            <w:pPr>
              <w:widowControl/>
              <w:spacing w:line="360" w:lineRule="auto"/>
              <w:jc w:val="center"/>
              <w:rPr>
                <w:rFonts w:ascii="宋体" w:hAnsi="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cs="宋体"/>
                <w:color w:val="auto"/>
                <w:kern w:val="0"/>
                <w:sz w:val="21"/>
                <w:szCs w:val="21"/>
              </w:rPr>
            </w:pPr>
            <w:r>
              <w:rPr>
                <w:rFonts w:hint="eastAsia" w:ascii="宋体" w:hAnsi="宋体" w:cs="宋体"/>
                <w:color w:val="000000"/>
                <w:sz w:val="21"/>
                <w:szCs w:val="21"/>
              </w:rPr>
              <w:t>有效的安全生产许可证及资质证书</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ascii="宋体" w:hAnsi="宋体" w:cs="宋体"/>
                <w:b/>
                <w:bCs/>
                <w:color w:val="auto"/>
                <w:kern w:val="0"/>
                <w:sz w:val="21"/>
                <w:szCs w:val="21"/>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1"/>
                <w:szCs w:val="21"/>
              </w:rPr>
            </w:pPr>
            <w:r>
              <w:rPr>
                <w:rFonts w:hint="eastAsia" w:ascii="宋体" w:hAnsi="宋体" w:eastAsia="宋体" w:cs="宋体"/>
                <w:color w:val="auto"/>
                <w:kern w:val="0"/>
                <w:sz w:val="21"/>
                <w:szCs w:val="21"/>
              </w:rPr>
              <w:t>专职安全员具有有效的安全生产考核合格证（C类）或建筑施工企业专职安全生产管理人员有安全生产考核合格证书（C3）</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2.9</w:t>
            </w:r>
          </w:p>
        </w:tc>
        <w:tc>
          <w:tcPr>
            <w:tcW w:w="5003" w:type="dxa"/>
            <w:tcBorders>
              <w:top w:val="single" w:color="auto" w:sz="4" w:space="0"/>
              <w:left w:val="nil"/>
              <w:bottom w:val="single" w:color="auto" w:sz="4" w:space="0"/>
              <w:right w:val="single" w:color="auto" w:sz="4" w:space="0"/>
            </w:tcBorders>
            <w:noWrap/>
            <w:vAlign w:val="center"/>
          </w:tcPr>
          <w:p w14:paraId="426BAD9E">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w:t>
            </w:r>
            <w:r>
              <w:rPr>
                <w:rFonts w:hint="eastAsia" w:ascii="宋体" w:hAnsi="宋体" w:cs="宋体"/>
                <w:color w:val="auto"/>
                <w:kern w:val="0"/>
                <w:sz w:val="21"/>
                <w:szCs w:val="21"/>
                <w:lang w:val="en-US" w:eastAsia="zh-CN"/>
              </w:rPr>
              <w:t>及团队成员</w:t>
            </w:r>
            <w:r>
              <w:rPr>
                <w:rFonts w:hint="eastAsia" w:ascii="宋体" w:hAnsi="宋体" w:cs="宋体"/>
                <w:color w:val="auto"/>
                <w:kern w:val="0"/>
                <w:sz w:val="21"/>
                <w:szCs w:val="21"/>
              </w:rPr>
              <w:t>情况表(格式</w:t>
            </w:r>
            <w:r>
              <w:rPr>
                <w:rFonts w:hint="eastAsia" w:ascii="宋体" w:hAnsi="宋体" w:cs="宋体"/>
                <w:color w:val="auto"/>
                <w:kern w:val="0"/>
                <w:sz w:val="21"/>
                <w:szCs w:val="21"/>
                <w:lang w:val="en-US" w:eastAsia="zh-CN"/>
              </w:rPr>
              <w:t>5</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ascii="宋体" w:hAnsi="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10</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1"/>
                <w:szCs w:val="21"/>
              </w:rPr>
            </w:pPr>
            <w:r>
              <w:rPr>
                <w:rFonts w:hint="eastAsia" w:ascii="宋体" w:hAnsi="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1"/>
                <w:szCs w:val="21"/>
              </w:rPr>
            </w:pPr>
          </w:p>
        </w:tc>
      </w:tr>
    </w:tbl>
    <w:p w14:paraId="56A9E22E">
      <w:pPr>
        <w:spacing w:line="360" w:lineRule="auto"/>
        <w:rPr>
          <w:rFonts w:hint="eastAsia" w:ascii="宋体" w:hAnsi="宋体" w:cs="宋体"/>
          <w:sz w:val="21"/>
          <w:szCs w:val="21"/>
          <w:highlight w:val="none"/>
        </w:rPr>
      </w:pPr>
    </w:p>
    <w:p w14:paraId="23C40CB4">
      <w:pPr>
        <w:spacing w:line="360" w:lineRule="auto"/>
        <w:rPr>
          <w:rFonts w:hint="eastAsia" w:ascii="宋体" w:hAnsi="宋体" w:cs="宋体"/>
          <w:b/>
          <w:bCs/>
          <w:sz w:val="21"/>
          <w:szCs w:val="21"/>
          <w:highlight w:val="none"/>
        </w:rPr>
      </w:pPr>
    </w:p>
    <w:p w14:paraId="6E81CFE0">
      <w:pPr>
        <w:spacing w:line="360" w:lineRule="auto"/>
        <w:rPr>
          <w:rFonts w:hint="eastAsia" w:ascii="宋体" w:hAnsi="宋体" w:cs="宋体"/>
          <w:color w:val="000000"/>
          <w:sz w:val="21"/>
          <w:szCs w:val="21"/>
        </w:rPr>
      </w:pPr>
    </w:p>
    <w:p w14:paraId="6D9FBB94">
      <w:pPr>
        <w:spacing w:line="360" w:lineRule="auto"/>
        <w:rPr>
          <w:rFonts w:hint="eastAsia" w:ascii="宋体" w:hAnsi="宋体" w:cs="宋体"/>
          <w:color w:val="000000"/>
          <w:sz w:val="21"/>
          <w:szCs w:val="21"/>
        </w:rPr>
      </w:pPr>
    </w:p>
    <w:p w14:paraId="62F9C573">
      <w:pPr>
        <w:spacing w:line="360" w:lineRule="auto"/>
        <w:rPr>
          <w:rFonts w:hint="eastAsia" w:ascii="宋体" w:hAnsi="宋体" w:cs="宋体"/>
          <w:color w:val="000000"/>
          <w:sz w:val="21"/>
          <w:szCs w:val="21"/>
        </w:rPr>
      </w:pPr>
    </w:p>
    <w:p w14:paraId="49403421">
      <w:pPr>
        <w:spacing w:line="360" w:lineRule="auto"/>
        <w:rPr>
          <w:rFonts w:hint="default" w:ascii="宋体" w:hAnsi="宋体" w:eastAsia="宋体" w:cs="宋体"/>
          <w:b/>
          <w:bCs/>
          <w:sz w:val="21"/>
          <w:szCs w:val="21"/>
          <w:highlight w:val="none"/>
          <w:lang w:val="en-US" w:eastAsia="zh-CN"/>
        </w:rPr>
      </w:pPr>
    </w:p>
    <w:p w14:paraId="6F2AB357">
      <w:pPr>
        <w:spacing w:line="360" w:lineRule="auto"/>
        <w:rPr>
          <w:rFonts w:hint="eastAsia" w:ascii="宋体" w:hAnsi="宋体" w:cs="宋体"/>
          <w:b/>
          <w:bCs/>
          <w:sz w:val="21"/>
          <w:szCs w:val="21"/>
          <w:highlight w:val="none"/>
          <w:lang w:val="en-US" w:eastAsia="zh-CN"/>
        </w:rPr>
      </w:pPr>
    </w:p>
    <w:p w14:paraId="0E8B4679">
      <w:pPr>
        <w:spacing w:line="360" w:lineRule="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一、报价文件</w:t>
      </w:r>
    </w:p>
    <w:p w14:paraId="124A139E">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1.1</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1</w:t>
      </w:r>
      <w:r>
        <w:rPr>
          <w:rFonts w:hint="eastAsia" w:ascii="宋体" w:hAnsi="宋体" w:cs="宋体"/>
          <w:b/>
          <w:bCs/>
          <w:sz w:val="21"/>
          <w:szCs w:val="21"/>
          <w:highlight w:val="none"/>
        </w:rPr>
        <w:t>.报价一览表</w:t>
      </w:r>
    </w:p>
    <w:p w14:paraId="4CF21444">
      <w:pPr>
        <w:pStyle w:val="10"/>
        <w:ind w:firstLine="0" w:firstLineChars="0"/>
        <w:jc w:val="center"/>
        <w:rPr>
          <w:rFonts w:hint="eastAsia" w:hAnsi="宋体" w:eastAsia="宋体" w:cs="宋体"/>
          <w:b/>
          <w:sz w:val="21"/>
          <w:szCs w:val="21"/>
        </w:rPr>
      </w:pPr>
    </w:p>
    <w:p w14:paraId="2A425A83">
      <w:pPr>
        <w:spacing w:line="360" w:lineRule="auto"/>
        <w:rPr>
          <w:rFonts w:hint="eastAsia" w:ascii="宋体" w:hAnsi="宋体" w:eastAsia="宋体" w:cs="宋体"/>
          <w:sz w:val="21"/>
          <w:szCs w:val="21"/>
          <w:lang w:eastAsia="zh-CN"/>
        </w:rPr>
      </w:pPr>
      <w:r>
        <w:rPr>
          <w:rFonts w:hint="eastAsia" w:ascii="宋体" w:hAnsi="宋体" w:cs="宋体"/>
          <w:sz w:val="21"/>
          <w:szCs w:val="21"/>
        </w:rPr>
        <w:t>项目名称：</w:t>
      </w:r>
      <w:r>
        <w:rPr>
          <w:rFonts w:hint="eastAsia" w:ascii="宋体" w:hAnsi="宋体" w:cs="宋体"/>
          <w:b w:val="0"/>
          <w:bCs w:val="0"/>
          <w:sz w:val="21"/>
          <w:szCs w:val="21"/>
          <w:lang w:val="en-US" w:eastAsia="zh-CN"/>
        </w:rPr>
        <w:t>广州大学城分散热力站节能优化改造项目之土建工程</w:t>
      </w:r>
    </w:p>
    <w:tbl>
      <w:tblPr>
        <w:tblStyle w:val="20"/>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14:paraId="01A64F1E">
            <w:pPr>
              <w:jc w:val="center"/>
              <w:rPr>
                <w:rFonts w:hint="eastAsia" w:ascii="宋体" w:hAnsi="宋体" w:cs="宋体"/>
                <w:bCs/>
                <w:sz w:val="21"/>
                <w:szCs w:val="21"/>
              </w:rPr>
            </w:pPr>
            <w:bookmarkStart w:id="14" w:name="_Hlk33473274"/>
            <w:r>
              <w:rPr>
                <w:rFonts w:hint="eastAsia" w:ascii="宋体" w:hAnsi="宋体" w:cs="宋体"/>
                <w:bCs/>
                <w:sz w:val="21"/>
                <w:szCs w:val="21"/>
              </w:rPr>
              <w:t>序号</w:t>
            </w:r>
          </w:p>
        </w:tc>
        <w:tc>
          <w:tcPr>
            <w:tcW w:w="1844" w:type="dxa"/>
            <w:vAlign w:val="center"/>
          </w:tcPr>
          <w:p w14:paraId="5B87A9D8">
            <w:pPr>
              <w:jc w:val="center"/>
              <w:rPr>
                <w:rFonts w:hint="eastAsia" w:ascii="宋体" w:hAnsi="宋体" w:cs="宋体"/>
                <w:bCs/>
                <w:sz w:val="21"/>
                <w:szCs w:val="21"/>
              </w:rPr>
            </w:pPr>
            <w:r>
              <w:rPr>
                <w:rFonts w:hint="eastAsia" w:ascii="宋体" w:hAnsi="宋体" w:cs="宋体"/>
                <w:bCs/>
                <w:sz w:val="21"/>
                <w:szCs w:val="21"/>
              </w:rPr>
              <w:t>项目名称</w:t>
            </w:r>
          </w:p>
        </w:tc>
        <w:tc>
          <w:tcPr>
            <w:tcW w:w="6166" w:type="dxa"/>
            <w:gridSpan w:val="2"/>
            <w:vAlign w:val="center"/>
          </w:tcPr>
          <w:p w14:paraId="25A94AC8">
            <w:pPr>
              <w:rPr>
                <w:rFonts w:hint="eastAsia" w:ascii="宋体" w:hAnsi="宋体" w:cs="宋体"/>
                <w:bCs/>
                <w:sz w:val="21"/>
                <w:szCs w:val="21"/>
              </w:rPr>
            </w:pPr>
            <w:r>
              <w:rPr>
                <w:rFonts w:hint="eastAsia" w:ascii="宋体" w:hAnsi="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cs="宋体"/>
                <w:sz w:val="21"/>
                <w:szCs w:val="21"/>
              </w:rPr>
            </w:pPr>
            <w:r>
              <w:rPr>
                <w:rFonts w:hint="eastAsia" w:ascii="宋体" w:hAnsi="宋体" w:cs="宋体"/>
                <w:sz w:val="21"/>
                <w:szCs w:val="21"/>
              </w:rPr>
              <w:t>1</w:t>
            </w:r>
          </w:p>
        </w:tc>
        <w:tc>
          <w:tcPr>
            <w:tcW w:w="1844" w:type="dxa"/>
            <w:vAlign w:val="center"/>
          </w:tcPr>
          <w:p w14:paraId="1AA96BFD">
            <w:pPr>
              <w:jc w:val="center"/>
              <w:rPr>
                <w:rFonts w:hint="eastAsia" w:ascii="宋体" w:hAnsi="宋体" w:cs="宋体"/>
                <w:sz w:val="21"/>
                <w:szCs w:val="21"/>
              </w:rPr>
            </w:pPr>
            <w:r>
              <w:rPr>
                <w:rFonts w:hint="eastAsia" w:ascii="宋体" w:hAnsi="宋体" w:cs="宋体"/>
                <w:sz w:val="21"/>
                <w:szCs w:val="21"/>
              </w:rPr>
              <w:t>投标总价</w:t>
            </w:r>
          </w:p>
        </w:tc>
        <w:tc>
          <w:tcPr>
            <w:tcW w:w="6166" w:type="dxa"/>
            <w:gridSpan w:val="2"/>
            <w:vAlign w:val="center"/>
          </w:tcPr>
          <w:p w14:paraId="5BE9B343">
            <w:pPr>
              <w:rPr>
                <w:rFonts w:hint="eastAsia" w:ascii="宋体" w:hAnsi="宋体" w:cs="宋体"/>
                <w:sz w:val="21"/>
                <w:szCs w:val="21"/>
              </w:rPr>
            </w:pPr>
            <w:r>
              <w:rPr>
                <w:rFonts w:hint="eastAsia" w:ascii="宋体" w:hAnsi="宋体" w:cs="宋体"/>
                <w:sz w:val="21"/>
                <w:szCs w:val="21"/>
              </w:rPr>
              <w:t>大写：</w:t>
            </w:r>
          </w:p>
          <w:p w14:paraId="3EEE7F2B">
            <w:pPr>
              <w:rPr>
                <w:rFonts w:hint="eastAsia" w:ascii="宋体" w:hAnsi="宋体" w:cs="宋体"/>
                <w:sz w:val="21"/>
                <w:szCs w:val="21"/>
              </w:rPr>
            </w:pPr>
            <w:r>
              <w:rPr>
                <w:rFonts w:hint="eastAsia" w:ascii="宋体" w:hAnsi="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cs="宋体"/>
                <w:sz w:val="21"/>
                <w:szCs w:val="21"/>
              </w:rPr>
            </w:pPr>
            <w:r>
              <w:rPr>
                <w:rFonts w:hint="eastAsia" w:ascii="宋体" w:hAnsi="宋体" w:cs="宋体"/>
                <w:sz w:val="21"/>
                <w:szCs w:val="21"/>
              </w:rPr>
              <w:t>其中</w:t>
            </w:r>
          </w:p>
        </w:tc>
        <w:tc>
          <w:tcPr>
            <w:tcW w:w="1844" w:type="dxa"/>
            <w:vAlign w:val="center"/>
          </w:tcPr>
          <w:p w14:paraId="49E26CB1">
            <w:pPr>
              <w:jc w:val="center"/>
              <w:rPr>
                <w:rFonts w:hint="eastAsia" w:ascii="宋体" w:hAnsi="宋体" w:cs="宋体"/>
                <w:sz w:val="21"/>
                <w:szCs w:val="21"/>
              </w:rPr>
            </w:pPr>
            <w:r>
              <w:rPr>
                <w:rFonts w:hint="eastAsia" w:ascii="宋体" w:hAnsi="宋体" w:cs="宋体"/>
                <w:sz w:val="21"/>
                <w:szCs w:val="21"/>
              </w:rPr>
              <w:t>不含税总价</w:t>
            </w:r>
          </w:p>
        </w:tc>
        <w:tc>
          <w:tcPr>
            <w:tcW w:w="6166" w:type="dxa"/>
            <w:gridSpan w:val="2"/>
            <w:vAlign w:val="center"/>
          </w:tcPr>
          <w:p w14:paraId="31935F34">
            <w:pPr>
              <w:rPr>
                <w:rFonts w:hint="eastAsia" w:ascii="宋体" w:hAnsi="宋体" w:cs="宋体"/>
                <w:sz w:val="21"/>
                <w:szCs w:val="21"/>
              </w:rPr>
            </w:pPr>
            <w:r>
              <w:rPr>
                <w:rFonts w:hint="eastAsia" w:ascii="宋体" w:hAnsi="宋体" w:cs="宋体"/>
                <w:sz w:val="21"/>
                <w:szCs w:val="21"/>
              </w:rPr>
              <w:t>大写：</w:t>
            </w:r>
          </w:p>
          <w:p w14:paraId="2CA25FAB">
            <w:pPr>
              <w:rPr>
                <w:rFonts w:hint="eastAsia" w:ascii="宋体" w:hAnsi="宋体" w:cs="宋体"/>
                <w:sz w:val="21"/>
                <w:szCs w:val="21"/>
              </w:rPr>
            </w:pPr>
            <w:r>
              <w:rPr>
                <w:rFonts w:hint="eastAsia" w:ascii="宋体" w:hAnsi="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cs="宋体"/>
                <w:sz w:val="21"/>
                <w:szCs w:val="21"/>
              </w:rPr>
            </w:pPr>
            <w:r>
              <w:rPr>
                <w:rFonts w:hint="eastAsia" w:ascii="宋体" w:hAnsi="宋体" w:cs="宋体"/>
                <w:sz w:val="21"/>
                <w:szCs w:val="21"/>
              </w:rPr>
              <w:t>2</w:t>
            </w:r>
          </w:p>
        </w:tc>
        <w:tc>
          <w:tcPr>
            <w:tcW w:w="1844" w:type="dxa"/>
            <w:vAlign w:val="center"/>
          </w:tcPr>
          <w:p w14:paraId="675A116D">
            <w:pPr>
              <w:jc w:val="center"/>
              <w:rPr>
                <w:rFonts w:hint="eastAsia" w:ascii="宋体" w:hAnsi="宋体" w:cs="宋体"/>
                <w:sz w:val="21"/>
                <w:szCs w:val="21"/>
              </w:rPr>
            </w:pPr>
            <w:r>
              <w:rPr>
                <w:rFonts w:hint="eastAsia" w:ascii="宋体" w:hAnsi="宋体" w:cs="宋体"/>
                <w:sz w:val="21"/>
                <w:szCs w:val="21"/>
              </w:rPr>
              <w:t>投标工期</w:t>
            </w:r>
          </w:p>
        </w:tc>
        <w:tc>
          <w:tcPr>
            <w:tcW w:w="6166" w:type="dxa"/>
            <w:gridSpan w:val="2"/>
            <w:vAlign w:val="center"/>
          </w:tcPr>
          <w:p w14:paraId="27DBFA03">
            <w:pPr>
              <w:rPr>
                <w:rFonts w:hint="eastAsia" w:ascii="宋体" w:hAnsi="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cs="宋体"/>
                <w:sz w:val="21"/>
                <w:szCs w:val="21"/>
              </w:rPr>
            </w:pPr>
            <w:r>
              <w:rPr>
                <w:rFonts w:hint="eastAsia" w:ascii="宋体" w:hAnsi="宋体" w:cs="宋体"/>
                <w:sz w:val="21"/>
                <w:szCs w:val="21"/>
              </w:rPr>
              <w:t>3</w:t>
            </w:r>
          </w:p>
        </w:tc>
        <w:tc>
          <w:tcPr>
            <w:tcW w:w="1844" w:type="dxa"/>
            <w:vAlign w:val="center"/>
          </w:tcPr>
          <w:p w14:paraId="331ED719">
            <w:pPr>
              <w:jc w:val="center"/>
              <w:rPr>
                <w:rFonts w:hint="eastAsia" w:ascii="宋体" w:hAnsi="宋体" w:cs="宋体"/>
                <w:sz w:val="21"/>
                <w:szCs w:val="21"/>
              </w:rPr>
            </w:pPr>
            <w:r>
              <w:rPr>
                <w:rFonts w:hint="eastAsia" w:ascii="宋体" w:hAnsi="宋体" w:cs="宋体"/>
                <w:sz w:val="21"/>
                <w:szCs w:val="21"/>
              </w:rPr>
              <w:t>工程质量标准</w:t>
            </w:r>
          </w:p>
        </w:tc>
        <w:tc>
          <w:tcPr>
            <w:tcW w:w="6166" w:type="dxa"/>
            <w:gridSpan w:val="2"/>
            <w:vAlign w:val="center"/>
          </w:tcPr>
          <w:p w14:paraId="6EBAF0DA">
            <w:pPr>
              <w:rPr>
                <w:rFonts w:hint="eastAsia" w:ascii="宋体" w:hAnsi="宋体" w:cs="宋体"/>
                <w:sz w:val="21"/>
                <w:szCs w:val="21"/>
              </w:rPr>
            </w:pPr>
          </w:p>
        </w:tc>
      </w:tr>
      <w:tr w14:paraId="4B97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0F9D9CB">
            <w:pPr>
              <w:jc w:val="center"/>
              <w:rPr>
                <w:rFonts w:hint="eastAsia" w:ascii="宋体" w:hAnsi="宋体" w:cs="宋体"/>
                <w:sz w:val="21"/>
                <w:szCs w:val="21"/>
              </w:rPr>
            </w:pPr>
            <w:r>
              <w:rPr>
                <w:rFonts w:hint="eastAsia" w:ascii="宋体" w:hAnsi="宋体" w:cs="宋体"/>
                <w:sz w:val="21"/>
                <w:szCs w:val="21"/>
              </w:rPr>
              <w:t>4</w:t>
            </w:r>
          </w:p>
        </w:tc>
        <w:tc>
          <w:tcPr>
            <w:tcW w:w="1844" w:type="dxa"/>
            <w:vAlign w:val="center"/>
          </w:tcPr>
          <w:p w14:paraId="44A4330A">
            <w:pPr>
              <w:jc w:val="center"/>
              <w:rPr>
                <w:rFonts w:hint="eastAsia" w:ascii="宋体" w:hAnsi="宋体" w:cs="宋体"/>
                <w:sz w:val="21"/>
                <w:szCs w:val="21"/>
              </w:rPr>
            </w:pPr>
            <w:r>
              <w:rPr>
                <w:rFonts w:hint="eastAsia" w:ascii="宋体" w:hAnsi="宋体" w:cs="宋体"/>
                <w:sz w:val="21"/>
                <w:szCs w:val="21"/>
              </w:rPr>
              <w:t>保修期限</w:t>
            </w:r>
          </w:p>
        </w:tc>
        <w:tc>
          <w:tcPr>
            <w:tcW w:w="6166" w:type="dxa"/>
            <w:gridSpan w:val="2"/>
            <w:vAlign w:val="center"/>
          </w:tcPr>
          <w:p w14:paraId="59616A66">
            <w:pPr>
              <w:rPr>
                <w:rFonts w:hint="eastAsia" w:ascii="宋体" w:hAnsi="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cs="宋体"/>
                <w:sz w:val="21"/>
                <w:szCs w:val="21"/>
              </w:rPr>
            </w:pPr>
            <w:r>
              <w:rPr>
                <w:rFonts w:hint="eastAsia" w:ascii="宋体" w:hAnsi="宋体" w:cs="宋体"/>
                <w:sz w:val="21"/>
                <w:szCs w:val="21"/>
              </w:rPr>
              <w:t>5</w:t>
            </w:r>
          </w:p>
        </w:tc>
        <w:tc>
          <w:tcPr>
            <w:tcW w:w="1844" w:type="dxa"/>
            <w:vMerge w:val="restart"/>
            <w:vAlign w:val="center"/>
          </w:tcPr>
          <w:p w14:paraId="5716FA86">
            <w:pPr>
              <w:jc w:val="center"/>
              <w:rPr>
                <w:rFonts w:hint="eastAsia" w:ascii="宋体" w:hAnsi="宋体" w:cs="宋体"/>
                <w:sz w:val="21"/>
                <w:szCs w:val="21"/>
              </w:rPr>
            </w:pPr>
            <w:r>
              <w:rPr>
                <w:rFonts w:hint="eastAsia" w:ascii="宋体" w:hAnsi="宋体" w:cs="宋体"/>
                <w:sz w:val="21"/>
                <w:szCs w:val="21"/>
              </w:rPr>
              <w:t>拟委派的项目负责人</w:t>
            </w:r>
          </w:p>
        </w:tc>
        <w:tc>
          <w:tcPr>
            <w:tcW w:w="1663" w:type="dxa"/>
            <w:vAlign w:val="center"/>
          </w:tcPr>
          <w:p w14:paraId="06D963AF">
            <w:pPr>
              <w:rPr>
                <w:rFonts w:hint="eastAsia" w:ascii="宋体" w:hAnsi="宋体" w:cs="宋体"/>
                <w:sz w:val="21"/>
                <w:szCs w:val="21"/>
              </w:rPr>
            </w:pPr>
            <w:r>
              <w:rPr>
                <w:rFonts w:hint="eastAsia" w:ascii="宋体" w:hAnsi="宋体" w:cs="宋体"/>
                <w:sz w:val="21"/>
                <w:szCs w:val="21"/>
              </w:rPr>
              <w:t>姓名</w:t>
            </w:r>
          </w:p>
        </w:tc>
        <w:tc>
          <w:tcPr>
            <w:tcW w:w="4503" w:type="dxa"/>
            <w:vAlign w:val="center"/>
          </w:tcPr>
          <w:p w14:paraId="778094F2">
            <w:pPr>
              <w:rPr>
                <w:rFonts w:hint="eastAsia" w:ascii="宋体" w:hAnsi="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cs="宋体"/>
                <w:sz w:val="21"/>
                <w:szCs w:val="21"/>
              </w:rPr>
            </w:pPr>
          </w:p>
        </w:tc>
        <w:tc>
          <w:tcPr>
            <w:tcW w:w="1844" w:type="dxa"/>
            <w:vMerge w:val="continue"/>
            <w:vAlign w:val="center"/>
          </w:tcPr>
          <w:p w14:paraId="18DCE37A">
            <w:pPr>
              <w:rPr>
                <w:rFonts w:hint="eastAsia" w:ascii="宋体" w:hAnsi="宋体" w:cs="宋体"/>
                <w:sz w:val="21"/>
                <w:szCs w:val="21"/>
              </w:rPr>
            </w:pPr>
          </w:p>
        </w:tc>
        <w:tc>
          <w:tcPr>
            <w:tcW w:w="1663" w:type="dxa"/>
            <w:vAlign w:val="center"/>
          </w:tcPr>
          <w:p w14:paraId="0D91A6CD">
            <w:pPr>
              <w:rPr>
                <w:rFonts w:hint="eastAsia" w:ascii="宋体" w:hAnsi="宋体" w:cs="宋体"/>
                <w:sz w:val="21"/>
                <w:szCs w:val="21"/>
              </w:rPr>
            </w:pPr>
            <w:r>
              <w:rPr>
                <w:rFonts w:hint="eastAsia" w:ascii="宋体" w:hAnsi="宋体" w:cs="宋体"/>
                <w:sz w:val="21"/>
                <w:szCs w:val="21"/>
              </w:rPr>
              <w:t>技术职称</w:t>
            </w:r>
          </w:p>
        </w:tc>
        <w:tc>
          <w:tcPr>
            <w:tcW w:w="4503" w:type="dxa"/>
            <w:vAlign w:val="center"/>
          </w:tcPr>
          <w:p w14:paraId="67184591">
            <w:pPr>
              <w:rPr>
                <w:rFonts w:hint="eastAsia" w:ascii="宋体" w:hAnsi="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cs="宋体"/>
                <w:sz w:val="21"/>
                <w:szCs w:val="21"/>
              </w:rPr>
            </w:pPr>
          </w:p>
        </w:tc>
        <w:tc>
          <w:tcPr>
            <w:tcW w:w="1844" w:type="dxa"/>
            <w:vMerge w:val="continue"/>
            <w:vAlign w:val="center"/>
          </w:tcPr>
          <w:p w14:paraId="5DC40940">
            <w:pPr>
              <w:rPr>
                <w:rFonts w:hint="eastAsia" w:ascii="宋体" w:hAnsi="宋体" w:cs="宋体"/>
                <w:sz w:val="21"/>
                <w:szCs w:val="21"/>
              </w:rPr>
            </w:pPr>
          </w:p>
        </w:tc>
        <w:tc>
          <w:tcPr>
            <w:tcW w:w="1663" w:type="dxa"/>
            <w:vAlign w:val="center"/>
          </w:tcPr>
          <w:p w14:paraId="5D938FA8">
            <w:pPr>
              <w:rPr>
                <w:rFonts w:hint="eastAsia" w:ascii="宋体" w:hAnsi="宋体" w:cs="宋体"/>
                <w:sz w:val="21"/>
                <w:szCs w:val="21"/>
              </w:rPr>
            </w:pPr>
            <w:r>
              <w:rPr>
                <w:rFonts w:hint="eastAsia" w:ascii="宋体" w:hAnsi="宋体" w:cs="宋体"/>
                <w:sz w:val="21"/>
                <w:szCs w:val="21"/>
              </w:rPr>
              <w:t>联系电话</w:t>
            </w:r>
          </w:p>
        </w:tc>
        <w:tc>
          <w:tcPr>
            <w:tcW w:w="4503" w:type="dxa"/>
            <w:vAlign w:val="center"/>
          </w:tcPr>
          <w:p w14:paraId="44F60C8A">
            <w:pPr>
              <w:rPr>
                <w:rFonts w:hint="eastAsia" w:ascii="宋体" w:hAnsi="宋体" w:cs="宋体"/>
                <w:sz w:val="21"/>
                <w:szCs w:val="21"/>
              </w:rPr>
            </w:pPr>
          </w:p>
        </w:tc>
      </w:tr>
      <w:bookmarkEnd w:id="14"/>
    </w:tbl>
    <w:p w14:paraId="66F53609">
      <w:pPr>
        <w:rPr>
          <w:rFonts w:hint="eastAsia" w:ascii="宋体" w:hAnsi="宋体" w:cs="宋体"/>
          <w:szCs w:val="21"/>
        </w:rPr>
      </w:pPr>
    </w:p>
    <w:p w14:paraId="445452DD">
      <w:pPr>
        <w:spacing w:before="120" w:beforeLines="50" w:after="120" w:afterLines="50" w:line="360" w:lineRule="auto"/>
        <w:rPr>
          <w:rFonts w:hint="eastAsia" w:ascii="宋体" w:hAnsi="宋体" w:cs="宋体"/>
          <w:sz w:val="21"/>
          <w:szCs w:val="21"/>
        </w:rPr>
      </w:pPr>
      <w:r>
        <w:rPr>
          <w:rFonts w:hint="eastAsia" w:ascii="宋体" w:hAnsi="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（2）投标总价是所有需采购人支付的本次项目采购的金额总数，应包括竞选文件要求的全部内容，投标人完成本项目（如果中标）所必须的</w:t>
      </w:r>
      <w:r>
        <w:rPr>
          <w:rFonts w:hint="eastAsia" w:ascii="宋体" w:hAnsi="宋体" w:cs="宋体"/>
          <w:bCs/>
          <w:sz w:val="21"/>
          <w:szCs w:val="21"/>
        </w:rPr>
        <w:t>所有成本费用和投标人应承担的一切税费</w:t>
      </w:r>
      <w:r>
        <w:rPr>
          <w:rFonts w:hint="eastAsia" w:ascii="宋体" w:hAnsi="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cs="宋体"/>
          <w:sz w:val="21"/>
          <w:szCs w:val="21"/>
        </w:rPr>
      </w:pPr>
      <w:r>
        <w:rPr>
          <w:rFonts w:hint="eastAsia" w:ascii="宋体" w:hAnsi="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cs="宋体"/>
          <w:szCs w:val="21"/>
        </w:rPr>
      </w:pPr>
      <w:r>
        <w:rPr>
          <w:rFonts w:hint="eastAsia" w:ascii="宋体" w:hAnsi="宋体" w:cs="宋体"/>
          <w:szCs w:val="21"/>
        </w:rPr>
        <w:t>投标人名称（盖章）：</w:t>
      </w:r>
    </w:p>
    <w:p w14:paraId="2DC213FC">
      <w:pPr>
        <w:spacing w:before="120" w:beforeLines="50" w:after="120" w:afterLines="50" w:line="360" w:lineRule="auto"/>
        <w:rPr>
          <w:rFonts w:hint="eastAsia" w:ascii="宋体" w:hAnsi="宋体" w:cs="宋体"/>
          <w:szCs w:val="21"/>
        </w:rPr>
      </w:pPr>
    </w:p>
    <w:p w14:paraId="18F4A36C">
      <w:pPr>
        <w:spacing w:line="360" w:lineRule="auto"/>
        <w:rPr>
          <w:rFonts w:hint="eastAsia" w:ascii="宋体" w:hAnsi="宋体" w:cs="宋体"/>
          <w:szCs w:val="21"/>
        </w:rPr>
      </w:pPr>
      <w:r>
        <w:rPr>
          <w:rFonts w:hint="eastAsia" w:ascii="宋体" w:hAnsi="宋体" w:cs="宋体"/>
          <w:szCs w:val="21"/>
        </w:rPr>
        <w:t>日期：     年  月  日</w:t>
      </w:r>
    </w:p>
    <w:p w14:paraId="2AF93730">
      <w:pPr>
        <w:spacing w:line="360" w:lineRule="auto"/>
        <w:rPr>
          <w:rFonts w:hint="eastAsia" w:ascii="宋体" w:hAnsi="宋体" w:cs="宋体"/>
          <w:szCs w:val="21"/>
        </w:rPr>
      </w:pPr>
    </w:p>
    <w:p w14:paraId="470BA519">
      <w:pPr>
        <w:spacing w:line="360" w:lineRule="auto"/>
        <w:rPr>
          <w:rFonts w:hint="eastAsia" w:ascii="宋体" w:hAnsi="宋体" w:cs="宋体"/>
          <w:b/>
          <w:bCs/>
          <w:sz w:val="21"/>
          <w:szCs w:val="21"/>
          <w:highlight w:val="none"/>
          <w:lang w:val="en-US" w:eastAsia="zh-CN"/>
        </w:rPr>
      </w:pPr>
    </w:p>
    <w:p w14:paraId="3E18123C">
      <w:pPr>
        <w:spacing w:line="360" w:lineRule="auto"/>
        <w:rPr>
          <w:rFonts w:hint="eastAsia" w:ascii="宋体" w:hAnsi="宋体" w:cs="宋体"/>
          <w:b/>
          <w:bCs/>
          <w:sz w:val="21"/>
          <w:szCs w:val="21"/>
          <w:highlight w:val="none"/>
          <w:lang w:val="en-US" w:eastAsia="zh-CN"/>
        </w:rPr>
      </w:pPr>
    </w:p>
    <w:p w14:paraId="26630117">
      <w:pPr>
        <w:spacing w:line="360" w:lineRule="auto"/>
        <w:rPr>
          <w:rFonts w:hint="eastAsia" w:ascii="宋体" w:hAnsi="宋体" w:cs="宋体"/>
          <w:b/>
          <w:bCs/>
          <w:sz w:val="21"/>
          <w:szCs w:val="21"/>
          <w:highlight w:val="none"/>
          <w:lang w:val="en-US" w:eastAsia="zh-CN"/>
        </w:rPr>
      </w:pPr>
    </w:p>
    <w:p w14:paraId="69AF74A2">
      <w:pPr>
        <w:spacing w:line="360" w:lineRule="auto"/>
        <w:rPr>
          <w:rFonts w:hint="eastAsia" w:ascii="宋体" w:hAnsi="宋体" w:cs="宋体"/>
          <w:b/>
          <w:bCs/>
          <w:sz w:val="21"/>
          <w:szCs w:val="21"/>
          <w:highlight w:val="none"/>
          <w:lang w:val="en-US" w:eastAsia="zh-CN"/>
        </w:rPr>
      </w:pPr>
    </w:p>
    <w:p w14:paraId="6558E33C">
      <w:pPr>
        <w:spacing w:line="360" w:lineRule="auto"/>
        <w:rPr>
          <w:rFonts w:hint="default"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1.2</w:t>
      </w:r>
      <w:r>
        <w:rPr>
          <w:rFonts w:hint="eastAsia" w:ascii="宋体" w:hAnsi="宋体" w:cs="宋体"/>
          <w:b/>
          <w:bCs/>
          <w:sz w:val="21"/>
          <w:szCs w:val="21"/>
          <w:highlight w:val="none"/>
        </w:rPr>
        <w:t>报价</w:t>
      </w:r>
      <w:r>
        <w:rPr>
          <w:rFonts w:hint="eastAsia" w:ascii="宋体" w:hAnsi="宋体" w:cs="宋体"/>
          <w:b/>
          <w:bCs/>
          <w:sz w:val="21"/>
          <w:szCs w:val="21"/>
          <w:highlight w:val="none"/>
          <w:lang w:val="en-US" w:eastAsia="zh-CN"/>
        </w:rPr>
        <w:t>明细表（格式自拟）</w:t>
      </w:r>
    </w:p>
    <w:p w14:paraId="3AD489F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p w14:paraId="52E5F391">
      <w:pPr>
        <w:spacing w:line="360" w:lineRule="auto"/>
        <w:rPr>
          <w:rFonts w:hint="eastAsia" w:ascii="宋体" w:hAnsi="宋体" w:eastAsia="宋体" w:cs="宋体"/>
          <w:b/>
          <w:bCs w:val="0"/>
          <w:sz w:val="21"/>
          <w:szCs w:val="21"/>
          <w:lang w:val="en-US"/>
        </w:rPr>
      </w:pPr>
    </w:p>
    <w:p w14:paraId="5B548CF4">
      <w:pPr>
        <w:spacing w:before="120" w:beforeLines="50" w:after="120" w:afterLines="50" w:line="360" w:lineRule="auto"/>
        <w:jc w:val="left"/>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w:t>
      </w:r>
    </w:p>
    <w:p w14:paraId="459FE9B9">
      <w:pPr>
        <w:spacing w:before="120" w:beforeLines="50" w:after="120" w:afterLines="50" w:line="360" w:lineRule="auto"/>
        <w:jc w:val="left"/>
        <w:rPr>
          <w:rFonts w:hint="eastAsia" w:ascii="宋体" w:hAnsi="宋体" w:eastAsia="宋体" w:cs="宋体"/>
          <w:szCs w:val="21"/>
          <w:lang w:val="en-US" w:eastAsia="zh-CN"/>
        </w:rPr>
      </w:pPr>
    </w:p>
    <w:p w14:paraId="6B5A34D1">
      <w:pPr>
        <w:spacing w:before="120" w:beforeLines="50" w:after="120" w:afterLines="50" w:line="360" w:lineRule="auto"/>
        <w:jc w:val="left"/>
        <w:rPr>
          <w:rFonts w:hint="eastAsia" w:ascii="宋体" w:hAnsi="宋体" w:eastAsia="宋体" w:cs="宋体"/>
          <w:szCs w:val="21"/>
          <w:lang w:val="en-US" w:eastAsia="zh-CN"/>
        </w:rPr>
      </w:pPr>
    </w:p>
    <w:p w14:paraId="1668E2C0">
      <w:pPr>
        <w:spacing w:before="120" w:beforeLines="50" w:after="120" w:afterLines="50" w:line="360" w:lineRule="auto"/>
        <w:jc w:val="left"/>
        <w:rPr>
          <w:rFonts w:hint="eastAsia" w:ascii="宋体" w:hAnsi="宋体" w:eastAsia="宋体" w:cs="宋体"/>
          <w:szCs w:val="21"/>
          <w:lang w:val="en-US" w:eastAsia="zh-CN"/>
        </w:rPr>
      </w:pPr>
    </w:p>
    <w:p w14:paraId="1D0F3FCB">
      <w:pPr>
        <w:spacing w:before="120" w:beforeLines="50" w:after="120" w:afterLines="50" w:line="360" w:lineRule="auto"/>
        <w:jc w:val="left"/>
        <w:rPr>
          <w:rFonts w:hint="eastAsia" w:ascii="宋体" w:hAnsi="宋体" w:eastAsia="宋体" w:cs="宋体"/>
          <w:szCs w:val="21"/>
          <w:lang w:val="en-US" w:eastAsia="zh-CN"/>
        </w:rPr>
      </w:pPr>
    </w:p>
    <w:p w14:paraId="4AC9FAC3">
      <w:pPr>
        <w:spacing w:before="120" w:beforeLines="50" w:after="120" w:afterLines="50" w:line="360" w:lineRule="auto"/>
        <w:jc w:val="left"/>
        <w:rPr>
          <w:rFonts w:hint="eastAsia" w:ascii="宋体" w:hAnsi="宋体" w:eastAsia="宋体" w:cs="宋体"/>
          <w:szCs w:val="21"/>
          <w:lang w:val="en-US" w:eastAsia="zh-CN"/>
        </w:rPr>
      </w:pPr>
    </w:p>
    <w:p w14:paraId="66FBA5AB">
      <w:pPr>
        <w:spacing w:before="120" w:beforeLines="50" w:after="120" w:afterLines="50" w:line="360" w:lineRule="auto"/>
        <w:jc w:val="left"/>
        <w:rPr>
          <w:rFonts w:hint="eastAsia" w:ascii="宋体" w:hAnsi="宋体" w:eastAsia="宋体" w:cs="宋体"/>
          <w:szCs w:val="21"/>
          <w:lang w:val="en-US" w:eastAsia="zh-CN"/>
        </w:rPr>
      </w:pPr>
    </w:p>
    <w:p w14:paraId="60A34B2E">
      <w:pPr>
        <w:spacing w:before="120" w:beforeLines="50" w:after="120" w:afterLines="50" w:line="360" w:lineRule="auto"/>
        <w:jc w:val="left"/>
        <w:rPr>
          <w:rFonts w:hint="eastAsia" w:ascii="宋体" w:hAnsi="宋体" w:eastAsia="宋体" w:cs="宋体"/>
          <w:szCs w:val="21"/>
          <w:lang w:val="en-US" w:eastAsia="zh-CN"/>
        </w:rPr>
      </w:pPr>
    </w:p>
    <w:p w14:paraId="1F320FC2">
      <w:pPr>
        <w:spacing w:before="120" w:beforeLines="50" w:after="120" w:afterLines="50" w:line="360" w:lineRule="auto"/>
        <w:jc w:val="left"/>
        <w:rPr>
          <w:rFonts w:hint="eastAsia" w:ascii="宋体" w:hAnsi="宋体" w:eastAsia="宋体" w:cs="宋体"/>
          <w:szCs w:val="21"/>
          <w:lang w:val="en-US" w:eastAsia="zh-CN"/>
        </w:rPr>
      </w:pPr>
    </w:p>
    <w:p w14:paraId="0295926D">
      <w:pPr>
        <w:spacing w:before="120" w:beforeLines="50" w:after="120" w:afterLines="50" w:line="360" w:lineRule="auto"/>
        <w:jc w:val="left"/>
        <w:rPr>
          <w:rFonts w:hint="eastAsia" w:ascii="宋体" w:hAnsi="宋体" w:eastAsia="宋体" w:cs="宋体"/>
          <w:szCs w:val="21"/>
          <w:lang w:val="en-US" w:eastAsia="zh-CN"/>
        </w:rPr>
      </w:pPr>
    </w:p>
    <w:p w14:paraId="35C3D6FE">
      <w:pPr>
        <w:spacing w:before="120" w:beforeLines="50" w:after="120" w:afterLines="50" w:line="360" w:lineRule="auto"/>
        <w:jc w:val="left"/>
        <w:rPr>
          <w:rFonts w:hint="eastAsia" w:ascii="宋体" w:hAnsi="宋体" w:eastAsia="宋体" w:cs="宋体"/>
          <w:szCs w:val="21"/>
          <w:lang w:val="en-US" w:eastAsia="zh-CN"/>
        </w:rPr>
      </w:pPr>
    </w:p>
    <w:p w14:paraId="63D98CA7">
      <w:pPr>
        <w:spacing w:before="120" w:beforeLines="50" w:after="120" w:afterLines="50" w:line="360" w:lineRule="auto"/>
        <w:jc w:val="left"/>
        <w:rPr>
          <w:rFonts w:hint="eastAsia" w:ascii="宋体" w:hAnsi="宋体" w:eastAsia="宋体" w:cs="宋体"/>
          <w:szCs w:val="21"/>
          <w:lang w:val="en-US" w:eastAsia="zh-CN"/>
        </w:rPr>
      </w:pPr>
    </w:p>
    <w:p w14:paraId="3125A74F">
      <w:pPr>
        <w:spacing w:before="120" w:beforeLines="50" w:after="120" w:afterLines="50" w:line="360" w:lineRule="auto"/>
        <w:jc w:val="left"/>
        <w:rPr>
          <w:rFonts w:hint="eastAsia" w:ascii="宋体" w:hAnsi="宋体" w:eastAsia="宋体" w:cs="宋体"/>
          <w:szCs w:val="21"/>
          <w:lang w:val="en-US" w:eastAsia="zh-CN"/>
        </w:rPr>
      </w:pPr>
    </w:p>
    <w:p w14:paraId="7AE450CC">
      <w:pPr>
        <w:spacing w:before="120" w:beforeLines="50" w:after="120" w:afterLines="50" w:line="360" w:lineRule="auto"/>
        <w:jc w:val="left"/>
        <w:rPr>
          <w:rFonts w:hint="eastAsia" w:ascii="宋体" w:hAnsi="宋体" w:eastAsia="宋体" w:cs="宋体"/>
          <w:szCs w:val="21"/>
          <w:lang w:val="en-US" w:eastAsia="zh-CN"/>
        </w:rPr>
      </w:pPr>
    </w:p>
    <w:p w14:paraId="7D13DB03">
      <w:pPr>
        <w:spacing w:before="120" w:beforeLines="50" w:after="120" w:afterLines="50" w:line="360" w:lineRule="auto"/>
        <w:jc w:val="left"/>
        <w:rPr>
          <w:rFonts w:hint="eastAsia" w:ascii="宋体" w:hAnsi="宋体" w:eastAsia="宋体" w:cs="宋体"/>
          <w:szCs w:val="21"/>
          <w:lang w:val="en-US" w:eastAsia="zh-CN"/>
        </w:rPr>
      </w:pPr>
    </w:p>
    <w:p w14:paraId="66CCEBC0">
      <w:pPr>
        <w:spacing w:before="120" w:beforeLines="50" w:after="120" w:afterLines="50" w:line="360" w:lineRule="auto"/>
        <w:jc w:val="left"/>
        <w:rPr>
          <w:rFonts w:hint="eastAsia" w:ascii="宋体" w:hAnsi="宋体" w:eastAsia="宋体" w:cs="宋体"/>
          <w:szCs w:val="21"/>
          <w:lang w:val="en-US" w:eastAsia="zh-CN"/>
        </w:rPr>
      </w:pPr>
    </w:p>
    <w:p w14:paraId="47D2FE60">
      <w:pPr>
        <w:spacing w:before="120" w:beforeLines="50" w:after="120" w:afterLines="50" w:line="360" w:lineRule="auto"/>
        <w:jc w:val="left"/>
        <w:rPr>
          <w:rFonts w:hint="eastAsia" w:ascii="宋体" w:hAnsi="宋体" w:eastAsia="宋体" w:cs="宋体"/>
          <w:szCs w:val="21"/>
          <w:lang w:val="en-US" w:eastAsia="zh-CN"/>
        </w:rPr>
      </w:pPr>
    </w:p>
    <w:p w14:paraId="59735886">
      <w:pPr>
        <w:spacing w:before="120" w:beforeLines="50" w:after="120" w:afterLines="50" w:line="360" w:lineRule="auto"/>
        <w:jc w:val="left"/>
        <w:rPr>
          <w:rFonts w:hint="eastAsia" w:ascii="宋体" w:hAnsi="宋体" w:eastAsia="宋体" w:cs="宋体"/>
          <w:szCs w:val="21"/>
          <w:lang w:val="en-US" w:eastAsia="zh-CN"/>
        </w:rPr>
      </w:pPr>
    </w:p>
    <w:p w14:paraId="7FC5C750">
      <w:pPr>
        <w:spacing w:before="120" w:beforeLines="50" w:after="120" w:afterLines="50" w:line="360" w:lineRule="auto"/>
        <w:jc w:val="left"/>
        <w:rPr>
          <w:rFonts w:hint="eastAsia" w:ascii="宋体" w:hAnsi="宋体" w:eastAsia="宋体" w:cs="宋体"/>
          <w:szCs w:val="21"/>
          <w:lang w:val="en-US" w:eastAsia="zh-CN"/>
        </w:rPr>
      </w:pPr>
    </w:p>
    <w:p w14:paraId="085E9021">
      <w:pPr>
        <w:spacing w:before="120" w:beforeLines="50" w:after="120" w:afterLines="50" w:line="360" w:lineRule="auto"/>
        <w:jc w:val="left"/>
        <w:rPr>
          <w:rFonts w:hint="eastAsia" w:ascii="宋体" w:hAnsi="宋体" w:eastAsia="宋体" w:cs="宋体"/>
          <w:szCs w:val="21"/>
          <w:lang w:val="en-US" w:eastAsia="zh-CN"/>
        </w:rPr>
      </w:pPr>
    </w:p>
    <w:p w14:paraId="4E1F9AD9">
      <w:pPr>
        <w:spacing w:before="120" w:beforeLines="50" w:after="120" w:afterLines="50" w:line="360" w:lineRule="auto"/>
        <w:jc w:val="left"/>
        <w:rPr>
          <w:rFonts w:hint="eastAsia" w:ascii="宋体" w:hAnsi="宋体" w:eastAsia="宋体" w:cs="宋体"/>
          <w:szCs w:val="21"/>
          <w:lang w:val="en-US" w:eastAsia="zh-CN"/>
        </w:rPr>
      </w:pPr>
    </w:p>
    <w:p w14:paraId="7534FCCD">
      <w:pPr>
        <w:spacing w:before="120" w:beforeLines="50" w:after="120" w:afterLines="50" w:line="360" w:lineRule="auto"/>
        <w:jc w:val="left"/>
        <w:rPr>
          <w:rFonts w:hint="eastAsia" w:ascii="宋体" w:hAnsi="宋体" w:eastAsia="宋体" w:cs="宋体"/>
          <w:szCs w:val="21"/>
          <w:lang w:val="en-US" w:eastAsia="zh-CN"/>
        </w:rPr>
      </w:pPr>
    </w:p>
    <w:p w14:paraId="7D11EB89">
      <w:pPr>
        <w:numPr>
          <w:ilvl w:val="0"/>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cs="宋体"/>
          <w:color w:val="000000"/>
          <w:sz w:val="21"/>
          <w:szCs w:val="21"/>
        </w:rPr>
      </w:pPr>
    </w:p>
    <w:p w14:paraId="41919916">
      <w:pPr>
        <w:spacing w:before="120" w:beforeLines="50" w:after="120" w:afterLines="50" w:line="360" w:lineRule="auto"/>
        <w:rPr>
          <w:rFonts w:hint="eastAsia" w:ascii="宋体" w:hAnsi="宋体" w:cs="宋体"/>
          <w:color w:val="000000"/>
          <w:sz w:val="21"/>
          <w:szCs w:val="21"/>
        </w:rPr>
      </w:pPr>
    </w:p>
    <w:p w14:paraId="40B7B1D7">
      <w:pPr>
        <w:spacing w:before="120" w:beforeLines="50" w:after="120" w:afterLines="50" w:line="360" w:lineRule="auto"/>
        <w:rPr>
          <w:rFonts w:hint="eastAsia" w:ascii="宋体" w:hAnsi="宋体" w:cs="宋体"/>
          <w:color w:val="000000"/>
          <w:sz w:val="21"/>
          <w:szCs w:val="21"/>
        </w:rPr>
      </w:pPr>
    </w:p>
    <w:p w14:paraId="443B8255">
      <w:pPr>
        <w:spacing w:before="120" w:beforeLines="50" w:after="120" w:afterLines="50" w:line="360" w:lineRule="auto"/>
        <w:rPr>
          <w:rFonts w:hint="eastAsia" w:ascii="宋体" w:hAnsi="宋体" w:cs="宋体"/>
          <w:color w:val="000000"/>
          <w:sz w:val="21"/>
          <w:szCs w:val="21"/>
        </w:rPr>
      </w:pPr>
    </w:p>
    <w:p w14:paraId="0DB19A28">
      <w:pPr>
        <w:spacing w:before="120" w:beforeLines="50" w:after="120" w:afterLines="50" w:line="360" w:lineRule="auto"/>
        <w:rPr>
          <w:rFonts w:hint="eastAsia" w:ascii="宋体" w:hAnsi="宋体" w:cs="宋体"/>
          <w:color w:val="000000"/>
          <w:sz w:val="21"/>
          <w:szCs w:val="21"/>
        </w:rPr>
      </w:pPr>
    </w:p>
    <w:p w14:paraId="0FC56E74">
      <w:pPr>
        <w:spacing w:before="120" w:beforeLines="50" w:after="120" w:afterLines="50" w:line="360" w:lineRule="auto"/>
        <w:rPr>
          <w:rFonts w:hint="eastAsia" w:ascii="宋体" w:hAnsi="宋体" w:cs="宋体"/>
          <w:color w:val="000000"/>
          <w:sz w:val="21"/>
          <w:szCs w:val="21"/>
        </w:rPr>
      </w:pPr>
    </w:p>
    <w:p w14:paraId="60AC2B39">
      <w:pPr>
        <w:spacing w:before="120" w:beforeLines="50" w:after="120" w:afterLines="50" w:line="360" w:lineRule="auto"/>
        <w:rPr>
          <w:rFonts w:hint="eastAsia" w:ascii="宋体" w:hAnsi="宋体" w:cs="宋体"/>
          <w:color w:val="000000"/>
          <w:sz w:val="21"/>
          <w:szCs w:val="21"/>
        </w:rPr>
      </w:pPr>
    </w:p>
    <w:p w14:paraId="34E5693B">
      <w:pPr>
        <w:spacing w:before="120" w:beforeLines="50" w:after="120" w:afterLines="50" w:line="360" w:lineRule="auto"/>
        <w:rPr>
          <w:rFonts w:hint="eastAsia" w:ascii="宋体" w:hAnsi="宋体" w:cs="宋体"/>
          <w:color w:val="000000"/>
          <w:sz w:val="21"/>
          <w:szCs w:val="21"/>
        </w:rPr>
      </w:pPr>
    </w:p>
    <w:p w14:paraId="3CAB14D0">
      <w:pPr>
        <w:spacing w:before="120" w:beforeLines="50" w:after="120" w:afterLines="50" w:line="360" w:lineRule="auto"/>
        <w:rPr>
          <w:rFonts w:hint="eastAsia" w:ascii="宋体" w:hAnsi="宋体" w:cs="宋体"/>
          <w:color w:val="000000"/>
          <w:sz w:val="21"/>
          <w:szCs w:val="21"/>
        </w:rPr>
      </w:pPr>
    </w:p>
    <w:p w14:paraId="37E3B4F9">
      <w:pPr>
        <w:spacing w:before="120" w:beforeLines="50" w:after="120" w:afterLines="50" w:line="360" w:lineRule="auto"/>
        <w:rPr>
          <w:rFonts w:hint="eastAsia" w:ascii="宋体" w:hAnsi="宋体" w:cs="宋体"/>
          <w:color w:val="000000"/>
          <w:sz w:val="21"/>
          <w:szCs w:val="21"/>
        </w:rPr>
      </w:pPr>
    </w:p>
    <w:p w14:paraId="62017DE1">
      <w:pPr>
        <w:spacing w:before="120" w:beforeLines="50" w:after="120" w:afterLines="50" w:line="360" w:lineRule="auto"/>
        <w:rPr>
          <w:rFonts w:hint="eastAsia" w:ascii="宋体" w:hAnsi="宋体" w:cs="宋体"/>
          <w:color w:val="000000"/>
          <w:sz w:val="21"/>
          <w:szCs w:val="21"/>
        </w:rPr>
      </w:pPr>
    </w:p>
    <w:p w14:paraId="20009200">
      <w:pPr>
        <w:spacing w:before="120" w:beforeLines="50" w:after="120" w:afterLines="50" w:line="360" w:lineRule="auto"/>
        <w:rPr>
          <w:rFonts w:hint="eastAsia" w:ascii="宋体" w:hAnsi="宋体" w:cs="宋体"/>
          <w:color w:val="000000"/>
          <w:sz w:val="21"/>
          <w:szCs w:val="21"/>
        </w:rPr>
      </w:pPr>
    </w:p>
    <w:p w14:paraId="38E18F0F">
      <w:pPr>
        <w:spacing w:before="120" w:beforeLines="50" w:after="120" w:afterLines="50" w:line="360" w:lineRule="auto"/>
        <w:rPr>
          <w:rFonts w:hint="eastAsia" w:ascii="宋体" w:hAnsi="宋体" w:cs="宋体"/>
          <w:color w:val="000000"/>
          <w:sz w:val="21"/>
          <w:szCs w:val="21"/>
        </w:rPr>
      </w:pPr>
    </w:p>
    <w:p w14:paraId="3B597B3E">
      <w:pPr>
        <w:spacing w:before="120" w:beforeLines="50" w:after="120" w:afterLines="50" w:line="360" w:lineRule="auto"/>
        <w:rPr>
          <w:rFonts w:hint="eastAsia" w:ascii="宋体" w:hAnsi="宋体" w:cs="宋体"/>
          <w:color w:val="000000"/>
          <w:sz w:val="21"/>
          <w:szCs w:val="21"/>
        </w:rPr>
      </w:pPr>
    </w:p>
    <w:p w14:paraId="6E69B96D">
      <w:pPr>
        <w:spacing w:before="120" w:beforeLines="50" w:after="120" w:afterLines="50" w:line="360" w:lineRule="auto"/>
        <w:rPr>
          <w:rFonts w:hint="eastAsia" w:ascii="宋体" w:hAnsi="宋体" w:cs="宋体"/>
          <w:color w:val="000000"/>
          <w:sz w:val="21"/>
          <w:szCs w:val="21"/>
        </w:rPr>
      </w:pPr>
    </w:p>
    <w:p w14:paraId="0451E2A3">
      <w:pPr>
        <w:spacing w:before="120" w:beforeLines="50" w:after="120" w:afterLines="50" w:line="360" w:lineRule="auto"/>
        <w:rPr>
          <w:rFonts w:hint="eastAsia" w:ascii="宋体" w:hAnsi="宋体" w:cs="宋体"/>
          <w:color w:val="000000"/>
          <w:sz w:val="21"/>
          <w:szCs w:val="21"/>
        </w:rPr>
      </w:pPr>
    </w:p>
    <w:p w14:paraId="0BB12A45">
      <w:pPr>
        <w:spacing w:before="120" w:beforeLines="50" w:after="120" w:afterLines="50" w:line="360" w:lineRule="auto"/>
        <w:rPr>
          <w:rFonts w:hint="eastAsia" w:ascii="宋体" w:hAnsi="宋体" w:cs="宋体"/>
          <w:color w:val="000000"/>
          <w:sz w:val="21"/>
          <w:szCs w:val="21"/>
        </w:rPr>
      </w:pPr>
    </w:p>
    <w:p w14:paraId="00CAF02B">
      <w:pPr>
        <w:spacing w:before="120" w:beforeLines="50" w:after="120" w:afterLines="50" w:line="360" w:lineRule="auto"/>
        <w:rPr>
          <w:rFonts w:hint="eastAsia" w:ascii="宋体" w:hAnsi="宋体" w:cs="宋体"/>
          <w:color w:val="000000"/>
          <w:sz w:val="21"/>
          <w:szCs w:val="21"/>
        </w:rPr>
      </w:pPr>
    </w:p>
    <w:p w14:paraId="24679A96">
      <w:pPr>
        <w:spacing w:before="120" w:beforeLines="50" w:after="120" w:afterLines="50" w:line="360" w:lineRule="auto"/>
        <w:rPr>
          <w:rFonts w:hint="eastAsia" w:ascii="宋体" w:hAnsi="宋体" w:cs="宋体"/>
          <w:color w:val="000000"/>
          <w:sz w:val="21"/>
          <w:szCs w:val="21"/>
        </w:rPr>
      </w:pPr>
    </w:p>
    <w:p w14:paraId="20B4CDEB">
      <w:pPr>
        <w:spacing w:before="120" w:beforeLines="50" w:after="120" w:afterLines="50" w:line="360" w:lineRule="auto"/>
        <w:rPr>
          <w:rFonts w:hint="eastAsia" w:ascii="宋体" w:hAnsi="宋体" w:cs="宋体"/>
          <w:color w:val="000000"/>
          <w:sz w:val="21"/>
          <w:szCs w:val="21"/>
        </w:rPr>
      </w:pPr>
    </w:p>
    <w:p w14:paraId="6AA4A5F6">
      <w:pPr>
        <w:spacing w:before="120" w:beforeLines="50" w:after="120" w:afterLines="50" w:line="360" w:lineRule="auto"/>
        <w:rPr>
          <w:rFonts w:hint="eastAsia" w:ascii="宋体" w:hAnsi="宋体" w:cs="宋体"/>
          <w:color w:val="000000"/>
          <w:sz w:val="21"/>
          <w:szCs w:val="21"/>
        </w:rPr>
      </w:pPr>
    </w:p>
    <w:p w14:paraId="71AB0A3E">
      <w:pPr>
        <w:spacing w:before="120" w:beforeLines="50" w:after="120" w:afterLines="50" w:line="360" w:lineRule="auto"/>
        <w:rPr>
          <w:rFonts w:hint="eastAsia" w:ascii="宋体" w:hAnsi="宋体" w:cs="宋体"/>
          <w:color w:val="000000"/>
          <w:sz w:val="21"/>
          <w:szCs w:val="21"/>
        </w:rPr>
      </w:pPr>
    </w:p>
    <w:p w14:paraId="3F417081">
      <w:pPr>
        <w:spacing w:before="120" w:beforeLines="50" w:after="120" w:afterLines="50" w:line="360" w:lineRule="auto"/>
        <w:rPr>
          <w:rFonts w:hint="eastAsia" w:ascii="宋体" w:hAnsi="宋体" w:cs="宋体"/>
          <w:color w:val="000000"/>
          <w:sz w:val="21"/>
          <w:szCs w:val="21"/>
        </w:rPr>
      </w:pPr>
    </w:p>
    <w:p w14:paraId="4BD72CC9">
      <w:pPr>
        <w:spacing w:before="120" w:beforeLines="50" w:after="120" w:afterLines="50" w:line="360" w:lineRule="auto"/>
        <w:rPr>
          <w:rFonts w:hint="eastAsia" w:ascii="宋体" w:hAnsi="宋体" w:cs="宋体"/>
          <w:color w:val="000000"/>
          <w:sz w:val="21"/>
          <w:szCs w:val="21"/>
        </w:rPr>
      </w:pPr>
    </w:p>
    <w:p w14:paraId="74342670">
      <w:pPr>
        <w:numPr>
          <w:ilvl w:val="-1"/>
          <w:numId w:val="0"/>
        </w:numPr>
        <w:spacing w:line="360" w:lineRule="auto"/>
        <w:rPr>
          <w:rFonts w:hint="eastAsia" w:ascii="宋体" w:hAnsi="宋体" w:cs="宋体"/>
          <w:b/>
          <w:bCs/>
          <w:sz w:val="21"/>
          <w:szCs w:val="21"/>
          <w:highlight w:val="none"/>
          <w:lang w:val="en-US" w:eastAsia="zh-CN"/>
        </w:rPr>
      </w:pPr>
    </w:p>
    <w:p w14:paraId="4ECAFB14">
      <w:pPr>
        <w:numPr>
          <w:ilvl w:val="-1"/>
          <w:numId w:val="0"/>
        </w:num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 xml:space="preserve">2.2 </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2</w:t>
      </w:r>
      <w:r>
        <w:rPr>
          <w:rFonts w:hint="eastAsia" w:ascii="宋体" w:hAnsi="宋体" w:cs="宋体"/>
          <w:b/>
          <w:bCs/>
          <w:sz w:val="21"/>
          <w:szCs w:val="21"/>
          <w:highlight w:val="none"/>
        </w:rPr>
        <w:t>.法定代表人/负责人证明或授权委托书</w:t>
      </w:r>
    </w:p>
    <w:p w14:paraId="060481C5">
      <w:p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cs="宋体"/>
          <w:sz w:val="21"/>
          <w:szCs w:val="21"/>
          <w:highlight w:val="none"/>
        </w:rPr>
        <w:t>.1法定代表人/负责人证明格式</w:t>
      </w:r>
    </w:p>
    <w:p w14:paraId="16F2B9B5">
      <w:pPr>
        <w:spacing w:line="5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法定代表人身份证明书</w:t>
      </w:r>
    </w:p>
    <w:p w14:paraId="7F037091">
      <w:pPr>
        <w:spacing w:line="500" w:lineRule="exact"/>
        <w:ind w:firstLine="840" w:firstLineChars="400"/>
        <w:rPr>
          <w:rFonts w:ascii="宋体" w:hAnsi="宋体" w:cs="宋体"/>
          <w:sz w:val="21"/>
          <w:szCs w:val="21"/>
          <w:highlight w:val="none"/>
        </w:rPr>
      </w:pPr>
      <w:r>
        <w:rPr>
          <w:rFonts w:hint="eastAsia" w:ascii="宋体" w:hAnsi="宋体" w:cs="宋体"/>
          <w:sz w:val="21"/>
          <w:szCs w:val="21"/>
          <w:highlight w:val="none"/>
        </w:rPr>
        <w:t>在我单位任</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职务，是我单位法定代表人，身份证号为</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，特此证明。</w:t>
      </w:r>
    </w:p>
    <w:p w14:paraId="7B924BC2">
      <w:pPr>
        <w:spacing w:line="500" w:lineRule="exact"/>
        <w:ind w:firstLine="470" w:firstLineChars="224"/>
        <w:rPr>
          <w:rFonts w:ascii="宋体" w:hAnsi="宋体" w:cs="宋体"/>
          <w:sz w:val="21"/>
          <w:szCs w:val="21"/>
          <w:highlight w:val="none"/>
        </w:rPr>
      </w:pPr>
    </w:p>
    <w:p w14:paraId="466AE514">
      <w:pPr>
        <w:spacing w:line="500" w:lineRule="exact"/>
        <w:jc w:val="left"/>
        <w:rPr>
          <w:rFonts w:ascii="宋体" w:hAnsi="宋体" w:cs="宋体"/>
          <w:sz w:val="21"/>
          <w:szCs w:val="21"/>
          <w:highlight w:val="none"/>
        </w:rPr>
      </w:pPr>
      <w:r>
        <w:rPr>
          <w:rFonts w:hint="eastAsia" w:ascii="宋体" w:hAnsi="宋体" w:cs="宋体"/>
          <w:sz w:val="21"/>
          <w:szCs w:val="21"/>
          <w:highlight w:val="none"/>
        </w:rPr>
        <w:t>（单位盖章）</w:t>
      </w:r>
    </w:p>
    <w:p w14:paraId="25A747AE">
      <w:pPr>
        <w:spacing w:line="500" w:lineRule="exact"/>
        <w:ind w:firstLine="470" w:firstLineChars="224"/>
        <w:rPr>
          <w:rFonts w:ascii="宋体" w:hAnsi="宋体" w:cs="宋体"/>
          <w:sz w:val="21"/>
          <w:szCs w:val="21"/>
          <w:highlight w:val="none"/>
        </w:rPr>
      </w:pPr>
    </w:p>
    <w:p w14:paraId="7A1B836E">
      <w:pPr>
        <w:spacing w:line="500" w:lineRule="exact"/>
        <w:rPr>
          <w:rFonts w:ascii="宋体" w:hAnsi="宋体" w:cs="宋体"/>
          <w:sz w:val="21"/>
          <w:szCs w:val="21"/>
          <w:highlight w:val="none"/>
        </w:rPr>
      </w:pPr>
      <w:r>
        <w:rPr>
          <w:rFonts w:hint="eastAsia" w:ascii="宋体" w:hAnsi="宋体" w:cs="宋体"/>
          <w:sz w:val="21"/>
          <w:szCs w:val="21"/>
          <w:highlight w:val="none"/>
        </w:rPr>
        <w:t>日期：202</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年 </w:t>
      </w:r>
      <w:r>
        <w:rPr>
          <w:rFonts w:ascii="宋体" w:hAnsi="宋体" w:cs="宋体"/>
          <w:sz w:val="21"/>
          <w:szCs w:val="21"/>
          <w:highlight w:val="none"/>
        </w:rPr>
        <w:t xml:space="preserve">  </w:t>
      </w:r>
      <w:r>
        <w:rPr>
          <w:rFonts w:hint="eastAsia" w:ascii="宋体" w:hAnsi="宋体" w:cs="宋体"/>
          <w:sz w:val="21"/>
          <w:szCs w:val="21"/>
          <w:highlight w:val="none"/>
        </w:rPr>
        <w:t xml:space="preserve">月 </w:t>
      </w:r>
      <w:r>
        <w:rPr>
          <w:rFonts w:ascii="宋体" w:hAnsi="宋体" w:cs="宋体"/>
          <w:sz w:val="21"/>
          <w:szCs w:val="21"/>
          <w:highlight w:val="none"/>
        </w:rPr>
        <w:t xml:space="preserve"> </w:t>
      </w:r>
      <w:r>
        <w:rPr>
          <w:rFonts w:hint="eastAsia" w:ascii="宋体" w:hAnsi="宋体" w:cs="宋体"/>
          <w:sz w:val="21"/>
          <w:szCs w:val="21"/>
          <w:highlight w:val="none"/>
        </w:rPr>
        <w:t>日</w:t>
      </w:r>
    </w:p>
    <w:p w14:paraId="28ABAA05">
      <w:pPr>
        <w:spacing w:line="500" w:lineRule="exact"/>
        <w:rPr>
          <w:rFonts w:ascii="宋体" w:hAnsi="宋体" w:cs="宋体"/>
          <w:sz w:val="21"/>
          <w:szCs w:val="21"/>
          <w:highlight w:val="none"/>
        </w:rPr>
      </w:pPr>
      <w:r>
        <w:rPr>
          <w:rFonts w:hint="eastAsia" w:ascii="宋体" w:hAnsi="宋体" w:cs="宋体"/>
          <w:sz w:val="21"/>
          <w:szCs w:val="21"/>
          <w:highlight w:val="none"/>
        </w:rPr>
        <w:t xml:space="preserve">单位通信地址：                                </w:t>
      </w:r>
    </w:p>
    <w:p w14:paraId="6BF7B9BB">
      <w:pPr>
        <w:spacing w:line="500" w:lineRule="exact"/>
        <w:rPr>
          <w:rFonts w:ascii="宋体" w:hAnsi="宋体" w:cs="宋体"/>
          <w:sz w:val="21"/>
          <w:szCs w:val="21"/>
          <w:highlight w:val="none"/>
        </w:rPr>
      </w:pPr>
    </w:p>
    <w:p w14:paraId="5AE6576C">
      <w:pPr>
        <w:spacing w:line="500" w:lineRule="exact"/>
        <w:rPr>
          <w:rFonts w:ascii="宋体" w:hAnsi="宋体" w:cs="宋体"/>
          <w:sz w:val="21"/>
          <w:szCs w:val="21"/>
          <w:highlight w:val="none"/>
        </w:rPr>
      </w:pPr>
      <w:r>
        <w:rPr>
          <w:rFonts w:hint="eastAsia" w:ascii="宋体" w:hAnsi="宋体" w:cs="宋体"/>
          <w:sz w:val="21"/>
          <w:szCs w:val="21"/>
          <w:highlight w:val="none"/>
        </w:rPr>
        <w:t xml:space="preserve">邮政编码：                 单位联系电话：   </w:t>
      </w:r>
    </w:p>
    <w:p w14:paraId="6D48A026">
      <w:pPr>
        <w:rPr>
          <w:rFonts w:hint="eastAsia" w:ascii="宋体" w:hAnsi="宋体" w:cs="宋体"/>
          <w:sz w:val="21"/>
          <w:szCs w:val="21"/>
          <w:highlight w:val="none"/>
        </w:rPr>
      </w:pPr>
    </w:p>
    <w:p w14:paraId="7070C0B9">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附：法人代表身份证正反面或其他身份证明材料复印件</w:t>
      </w:r>
    </w:p>
    <w:p w14:paraId="0AB6833C">
      <w:pPr>
        <w:pStyle w:val="55"/>
        <w:snapToGrid w:val="0"/>
        <w:spacing w:line="540" w:lineRule="exact"/>
        <w:ind w:firstLine="2564" w:firstLineChars="1221"/>
        <w:rPr>
          <w:rFonts w:hint="eastAsia" w:hAnsi="宋体" w:cs="宋体"/>
          <w:color w:val="auto"/>
          <w:sz w:val="21"/>
          <w:szCs w:val="21"/>
          <w:highlight w:val="none"/>
        </w:rPr>
      </w:pPr>
      <w:r>
        <w:rPr>
          <w:rFonts w:hint="eastAsia" w:hAnsi="宋体" w:cs="宋体"/>
          <w:color w:val="auto"/>
          <w:sz w:val="21"/>
          <w:szCs w:val="21"/>
          <w:highlight w:val="none"/>
        </w:rPr>
        <w:t>供应商：</w:t>
      </w:r>
      <w:r>
        <w:rPr>
          <w:rFonts w:hint="eastAsia" w:hAnsi="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1"/>
          <w:szCs w:val="21"/>
          <w:highlight w:val="none"/>
        </w:rPr>
      </w:pPr>
      <w:r>
        <w:rPr>
          <w:rFonts w:hint="eastAsia" w:ascii="宋体" w:hAnsi="宋体" w:cs="宋体"/>
          <w:sz w:val="21"/>
          <w:szCs w:val="21"/>
          <w:highlight w:val="none"/>
        </w:rPr>
        <w:t>日  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tbl>
      <w:tblPr>
        <w:tblStyle w:val="2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19"/>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cs="宋体"/>
          <w:sz w:val="21"/>
          <w:szCs w:val="21"/>
          <w:highlight w:val="none"/>
        </w:rPr>
      </w:pPr>
      <w:r>
        <w:rPr>
          <w:rFonts w:hint="eastAsia" w:ascii="宋体" w:hAnsi="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cs="宋体"/>
          <w:sz w:val="21"/>
          <w:szCs w:val="21"/>
          <w:highlight w:val="none"/>
        </w:rPr>
      </w:pPr>
      <w:r>
        <w:rPr>
          <w:rFonts w:hint="eastAsia" w:ascii="宋体" w:hAnsi="宋体" w:cs="宋体"/>
          <w:kern w:val="0"/>
          <w:sz w:val="21"/>
          <w:szCs w:val="21"/>
          <w:highlight w:val="none"/>
        </w:rPr>
        <w:br w:type="page"/>
      </w:r>
      <w:r>
        <w:rPr>
          <w:rFonts w:hint="eastAsia" w:ascii="宋体" w:hAnsi="宋体" w:cs="宋体"/>
          <w:kern w:val="0"/>
          <w:sz w:val="21"/>
          <w:szCs w:val="21"/>
          <w:highlight w:val="none"/>
          <w:lang w:val="en-US" w:eastAsia="zh-CN"/>
        </w:rPr>
        <w:t xml:space="preserve">2.2.2 </w:t>
      </w:r>
      <w:r>
        <w:rPr>
          <w:rFonts w:hint="eastAsia" w:ascii="宋体" w:hAnsi="宋体" w:cs="宋体"/>
          <w:sz w:val="21"/>
          <w:szCs w:val="21"/>
          <w:highlight w:val="none"/>
        </w:rPr>
        <w:t>法人授权委托书</w:t>
      </w:r>
    </w:p>
    <w:p w14:paraId="7809FB23">
      <w:pPr>
        <w:spacing w:line="500" w:lineRule="exact"/>
        <w:ind w:firstLine="1265" w:firstLineChars="600"/>
        <w:rPr>
          <w:rFonts w:hint="eastAsia" w:ascii="宋体" w:hAnsi="宋体" w:cs="宋体"/>
          <w:b/>
          <w:bCs/>
          <w:sz w:val="21"/>
          <w:szCs w:val="21"/>
          <w:highlight w:val="none"/>
        </w:rPr>
      </w:pPr>
      <w:r>
        <w:rPr>
          <w:rFonts w:hint="eastAsia" w:ascii="宋体" w:hAnsi="宋体" w:cs="宋体"/>
          <w:b/>
          <w:bCs/>
          <w:sz w:val="21"/>
          <w:szCs w:val="21"/>
          <w:highlight w:val="none"/>
        </w:rPr>
        <w:t>法定代表人授权委托证明书</w:t>
      </w:r>
    </w:p>
    <w:p w14:paraId="290901F8">
      <w:pPr>
        <w:pStyle w:val="29"/>
        <w:spacing w:line="360" w:lineRule="auto"/>
        <w:ind w:firstLine="371" w:firstLineChars="177"/>
        <w:rPr>
          <w:rFonts w:hint="eastAsia" w:hAnsi="宋体" w:cs="宋体"/>
          <w:bCs/>
          <w:sz w:val="21"/>
          <w:szCs w:val="21"/>
          <w:highlight w:val="none"/>
        </w:rPr>
      </w:pPr>
    </w:p>
    <w:p w14:paraId="22002D0D">
      <w:pPr>
        <w:pStyle w:val="29"/>
        <w:spacing w:line="360" w:lineRule="auto"/>
        <w:ind w:firstLine="420" w:firstLineChars="200"/>
        <w:rPr>
          <w:rFonts w:hint="eastAsia" w:hAnsi="宋体" w:cs="宋体"/>
          <w:sz w:val="21"/>
          <w:szCs w:val="21"/>
          <w:highlight w:val="none"/>
        </w:rPr>
      </w:pPr>
      <w:r>
        <w:rPr>
          <w:rFonts w:hint="eastAsia" w:hAnsi="宋体" w:cs="宋体"/>
          <w:bCs/>
          <w:sz w:val="21"/>
          <w:szCs w:val="21"/>
          <w:highlight w:val="none"/>
        </w:rPr>
        <w:t>兹授权（委托代理人姓名）为我方委托代理人，其权限是：</w:t>
      </w:r>
      <w:r>
        <w:rPr>
          <w:rFonts w:hint="eastAsia" w:hAnsi="宋体" w:cs="宋体"/>
          <w:sz w:val="21"/>
          <w:szCs w:val="21"/>
          <w:highlight w:val="none"/>
        </w:rPr>
        <w:t xml:space="preserve">办理  </w:t>
      </w:r>
      <w:r>
        <w:rPr>
          <w:rFonts w:hint="eastAsia" w:hAnsi="宋体" w:cs="宋体"/>
          <w:sz w:val="21"/>
          <w:szCs w:val="21"/>
          <w:highlight w:val="none"/>
          <w:lang w:val="en-US" w:eastAsia="zh-CN"/>
        </w:rPr>
        <w:t>广州大学城能源发展有限公司</w:t>
      </w:r>
      <w:r>
        <w:rPr>
          <w:rFonts w:hint="eastAsia" w:hAnsi="宋体" w:cs="宋体"/>
          <w:sz w:val="21"/>
          <w:szCs w:val="21"/>
          <w:highlight w:val="none"/>
        </w:rPr>
        <w:t>组织的“</w:t>
      </w:r>
      <w:r>
        <w:rPr>
          <w:rFonts w:hint="eastAsia" w:hAnsi="宋体" w:cs="宋体"/>
          <w:sz w:val="21"/>
          <w:szCs w:val="21"/>
          <w:highlight w:val="none"/>
          <w:u w:val="single"/>
        </w:rPr>
        <w:t xml:space="preserve">  </w:t>
      </w:r>
      <w:r>
        <w:rPr>
          <w:rFonts w:hint="eastAsia" w:hAnsi="宋体" w:cs="宋体"/>
          <w:b w:val="0"/>
          <w:bCs w:val="0"/>
          <w:sz w:val="21"/>
          <w:szCs w:val="21"/>
          <w:lang w:val="en-US" w:eastAsia="zh-CN"/>
        </w:rPr>
        <w:t>广州大学城分散热力站节能优化改造项目之土建工程</w:t>
      </w:r>
      <w:r>
        <w:rPr>
          <w:rFonts w:hint="eastAsia" w:hAnsi="宋体" w:cs="宋体"/>
          <w:sz w:val="21"/>
          <w:szCs w:val="21"/>
          <w:highlight w:val="none"/>
        </w:rPr>
        <w:t>”的投标和合同执行，以我方的名义处理一切与之有关的事宜。</w:t>
      </w:r>
    </w:p>
    <w:p w14:paraId="050B0DA0">
      <w:pPr>
        <w:pStyle w:val="29"/>
        <w:spacing w:line="360" w:lineRule="auto"/>
        <w:ind w:firstLine="420" w:firstLineChars="200"/>
        <w:rPr>
          <w:rFonts w:hint="eastAsia" w:hAnsi="宋体" w:cs="宋体"/>
          <w:bCs/>
          <w:sz w:val="21"/>
          <w:szCs w:val="21"/>
          <w:highlight w:val="none"/>
        </w:rPr>
      </w:pPr>
      <w:r>
        <w:rPr>
          <w:rFonts w:hint="eastAsia" w:hAnsi="宋体" w:cs="宋体"/>
          <w:sz w:val="21"/>
          <w:szCs w:val="21"/>
          <w:highlight w:val="none"/>
          <w:lang w:val="en-GB"/>
        </w:rPr>
        <w:t>本</w:t>
      </w:r>
      <w:r>
        <w:rPr>
          <w:rFonts w:hint="eastAsia" w:hAnsi="宋体" w:cs="宋体"/>
          <w:sz w:val="21"/>
          <w:szCs w:val="21"/>
          <w:highlight w:val="none"/>
        </w:rPr>
        <w:t>授权书</w:t>
      </w:r>
      <w:r>
        <w:rPr>
          <w:rFonts w:hint="eastAsia" w:hAnsi="宋体" w:cs="宋体"/>
          <w:sz w:val="21"/>
          <w:szCs w:val="21"/>
          <w:highlight w:val="none"/>
          <w:lang w:val="en-GB"/>
        </w:rPr>
        <w:t>自</w:t>
      </w:r>
      <w:r>
        <w:rPr>
          <w:rFonts w:hint="eastAsia" w:hAnsi="宋体" w:cs="宋体"/>
          <w:sz w:val="21"/>
          <w:szCs w:val="21"/>
          <w:highlight w:val="none"/>
        </w:rPr>
        <w:t>年月日</w:t>
      </w:r>
      <w:r>
        <w:rPr>
          <w:rFonts w:hint="eastAsia" w:hAnsi="宋体" w:cs="宋体"/>
          <w:sz w:val="21"/>
          <w:szCs w:val="21"/>
          <w:highlight w:val="none"/>
          <w:lang w:val="en-GB"/>
        </w:rPr>
        <w:t>签章之日起生效，特此声明。</w:t>
      </w:r>
    </w:p>
    <w:p w14:paraId="6BCF9946">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附：代理人性别：   年龄：   职务：</w:t>
      </w:r>
    </w:p>
    <w:p w14:paraId="28981E45">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身份证号码：</w:t>
      </w:r>
    </w:p>
    <w:p w14:paraId="2319666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（营业执照等）注册号码：</w:t>
      </w:r>
    </w:p>
    <w:p w14:paraId="580ABBCB">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企业类型：</w:t>
      </w:r>
    </w:p>
    <w:p w14:paraId="42E83532">
      <w:pPr>
        <w:pStyle w:val="29"/>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经营范围：</w:t>
      </w:r>
    </w:p>
    <w:p w14:paraId="18457D3C">
      <w:pPr>
        <w:pStyle w:val="29"/>
        <w:spacing w:line="360" w:lineRule="auto"/>
        <w:rPr>
          <w:rFonts w:hint="eastAsia" w:hAnsi="宋体" w:eastAsia="宋体" w:cs="宋体"/>
          <w:sz w:val="21"/>
          <w:szCs w:val="21"/>
          <w:highlight w:val="none"/>
        </w:rPr>
      </w:pPr>
      <w:r>
        <w:rPr>
          <w:rFonts w:hint="eastAsia" w:hAnsi="宋体" w:cs="宋体"/>
          <w:sz w:val="21"/>
          <w:szCs w:val="21"/>
          <w:highlight w:val="none"/>
        </w:rPr>
        <w:t>附：被授权人有效身份证正反面或其他身份证明材料复印　　　　　　　</w:t>
      </w:r>
    </w:p>
    <w:p w14:paraId="49C3DED8">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（单位盖章）：</w:t>
      </w:r>
    </w:p>
    <w:p w14:paraId="30D041FA">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法定代表人（签字或盖章）：</w:t>
      </w:r>
    </w:p>
    <w:p w14:paraId="4716FD1C">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被授权人（签字或盖章）：</w:t>
      </w:r>
    </w:p>
    <w:p w14:paraId="1384AFDB">
      <w:pPr>
        <w:pStyle w:val="28"/>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日期： 202</w:t>
      </w:r>
      <w:r>
        <w:rPr>
          <w:rFonts w:hint="eastAsia" w:hAnsi="宋体" w:eastAsia="宋体" w:cs="宋体"/>
          <w:sz w:val="21"/>
          <w:szCs w:val="21"/>
          <w:highlight w:val="none"/>
          <w:lang w:val="en-US" w:eastAsia="zh-CN"/>
        </w:rPr>
        <w:t>5</w:t>
      </w:r>
      <w:r>
        <w:rPr>
          <w:rFonts w:hint="eastAsia"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cs="宋体"/>
          <w:sz w:val="21"/>
          <w:szCs w:val="21"/>
          <w:highlight w:val="none"/>
          <w:lang w:val="zh-CN"/>
        </w:rPr>
        <w:t>说明：法定代表人亲自办理投标事宜的，无需提交本证明书。</w:t>
      </w:r>
    </w:p>
    <w:tbl>
      <w:tblPr>
        <w:tblStyle w:val="21"/>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19"/>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9" w:hRule="atLeast"/>
        </w:trPr>
        <w:tc>
          <w:tcPr>
            <w:tcW w:w="4530" w:type="dxa"/>
          </w:tcPr>
          <w:p w14:paraId="74481C3B">
            <w:pPr>
              <w:pStyle w:val="19"/>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19"/>
              <w:spacing w:line="240" w:lineRule="auto"/>
              <w:ind w:firstLine="0"/>
              <w:jc w:val="center"/>
              <w:rPr>
                <w:rFonts w:hint="eastAsia" w:ascii="宋体" w:hAnsi="宋体" w:eastAsia="宋体" w:cs="宋体"/>
                <w:color w:val="auto"/>
                <w:sz w:val="21"/>
                <w:szCs w:val="21"/>
                <w:highlight w:val="none"/>
              </w:rPr>
            </w:pPr>
          </w:p>
        </w:tc>
      </w:tr>
    </w:tbl>
    <w:p w14:paraId="519C5E99">
      <w:pPr>
        <w:pStyle w:val="6"/>
        <w:ind w:firstLine="560"/>
        <w:rPr>
          <w:rFonts w:hint="eastAsia" w:ascii="宋体" w:hAnsi="宋体" w:cs="宋体"/>
          <w:sz w:val="21"/>
          <w:szCs w:val="21"/>
          <w:highlight w:val="none"/>
          <w:lang w:val="zh-CN"/>
        </w:rPr>
      </w:pPr>
    </w:p>
    <w:p w14:paraId="581C5043">
      <w:pPr>
        <w:pStyle w:val="6"/>
        <w:ind w:firstLine="560"/>
        <w:rPr>
          <w:rFonts w:hint="eastAsia" w:ascii="宋体" w:hAnsi="宋体" w:cs="宋体"/>
          <w:sz w:val="21"/>
          <w:szCs w:val="21"/>
          <w:highlight w:val="none"/>
          <w:lang w:val="zh-CN"/>
        </w:rPr>
      </w:pPr>
    </w:p>
    <w:p w14:paraId="33894F4C">
      <w:pPr>
        <w:adjustRightInd w:val="0"/>
        <w:snapToGrid w:val="0"/>
        <w:spacing w:line="600" w:lineRule="exact"/>
        <w:ind w:firstLine="0"/>
        <w:rPr>
          <w:rFonts w:hint="eastAsia" w:ascii="宋体" w:hAnsi="宋体" w:cs="宋体"/>
          <w:kern w:val="0"/>
          <w:sz w:val="21"/>
          <w:szCs w:val="21"/>
          <w:highlight w:val="none"/>
        </w:rPr>
      </w:pPr>
    </w:p>
    <w:p w14:paraId="5975C061">
      <w:pPr>
        <w:adjustRightInd w:val="0"/>
        <w:snapToGrid w:val="0"/>
        <w:spacing w:line="600" w:lineRule="exact"/>
        <w:ind w:firstLine="0"/>
        <w:rPr>
          <w:rFonts w:hint="eastAsia" w:ascii="宋体" w:hAnsi="宋体" w:cs="宋体"/>
          <w:kern w:val="0"/>
          <w:sz w:val="21"/>
          <w:szCs w:val="21"/>
          <w:highlight w:val="none"/>
        </w:rPr>
      </w:pPr>
    </w:p>
    <w:p w14:paraId="4530ED5A">
      <w:pPr>
        <w:adjustRightInd w:val="0"/>
        <w:snapToGrid w:val="0"/>
        <w:spacing w:line="600" w:lineRule="exact"/>
        <w:ind w:firstLine="0"/>
        <w:rPr>
          <w:rFonts w:hint="eastAsia" w:ascii="宋体" w:hAnsi="宋体" w:cs="宋体"/>
          <w:kern w:val="0"/>
          <w:sz w:val="21"/>
          <w:szCs w:val="21"/>
          <w:highlight w:val="none"/>
        </w:rPr>
      </w:pPr>
    </w:p>
    <w:p w14:paraId="415FE087">
      <w:pPr>
        <w:adjustRightInd w:val="0"/>
        <w:snapToGrid w:val="0"/>
        <w:spacing w:line="600" w:lineRule="exact"/>
        <w:ind w:firstLine="0"/>
        <w:rPr>
          <w:rFonts w:hint="eastAsia" w:ascii="宋体" w:hAnsi="宋体" w:cs="宋体"/>
          <w:kern w:val="0"/>
          <w:sz w:val="21"/>
          <w:szCs w:val="21"/>
          <w:highlight w:val="none"/>
        </w:rPr>
      </w:pPr>
      <w:r>
        <w:rPr>
          <w:rFonts w:hint="eastAsia" w:ascii="宋体" w:hAnsi="宋体" w:cs="宋体"/>
          <w:kern w:val="0"/>
          <w:sz w:val="21"/>
          <w:szCs w:val="21"/>
          <w:highlight w:val="none"/>
        </w:rPr>
        <w:t>注：法人授权委托书亦可采用工商行政管理局统一制订的格式。</w:t>
      </w:r>
    </w:p>
    <w:p w14:paraId="7FD4C43E">
      <w:pPr>
        <w:rPr>
          <w:rFonts w:hint="eastAsia" w:ascii="宋体" w:hAnsi="宋体" w:cs="宋体"/>
          <w:sz w:val="21"/>
          <w:szCs w:val="21"/>
          <w:highlight w:val="none"/>
        </w:rPr>
      </w:pPr>
      <w:r>
        <w:rPr>
          <w:rFonts w:hint="eastAsia" w:ascii="宋体" w:hAnsi="宋体" w:cs="宋体"/>
          <w:sz w:val="21"/>
          <w:szCs w:val="21"/>
          <w:highlight w:val="none"/>
        </w:rPr>
        <w:br w:type="page"/>
      </w:r>
    </w:p>
    <w:p w14:paraId="3E1F67FA">
      <w:pPr>
        <w:spacing w:line="360" w:lineRule="auto"/>
        <w:rPr>
          <w:rFonts w:hint="eastAsia" w:ascii="宋体" w:hAnsi="宋体" w:cs="宋体"/>
          <w:b/>
          <w:sz w:val="21"/>
          <w:szCs w:val="21"/>
          <w:highlight w:val="none"/>
        </w:rPr>
      </w:pPr>
      <w:r>
        <w:rPr>
          <w:rFonts w:hint="eastAsia" w:ascii="宋体" w:hAnsi="宋体" w:cs="宋体"/>
          <w:b/>
          <w:sz w:val="21"/>
          <w:szCs w:val="21"/>
          <w:highlight w:val="none"/>
          <w:lang w:val="en-US" w:eastAsia="zh-CN"/>
        </w:rPr>
        <w:t xml:space="preserve">2.3格式3 </w:t>
      </w:r>
      <w:r>
        <w:rPr>
          <w:rFonts w:hint="eastAsia" w:ascii="宋体" w:hAnsi="宋体" w:cs="宋体"/>
          <w:b/>
          <w:sz w:val="21"/>
          <w:szCs w:val="21"/>
          <w:highlight w:val="none"/>
        </w:rPr>
        <w:t>供应商调查表</w:t>
      </w:r>
    </w:p>
    <w:tbl>
      <w:tblPr>
        <w:tblStyle w:val="20"/>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1"/>
                <w:szCs w:val="21"/>
                <w:highlight w:val="none"/>
                <w:u w:val="none"/>
              </w:rPr>
            </w:pPr>
            <w:r>
              <w:rPr>
                <w:rFonts w:hint="eastAsia" w:ascii="宋体" w:hAnsi="宋体" w:cs="宋体"/>
                <w:kern w:val="0"/>
                <w:sz w:val="21"/>
                <w:szCs w:val="21"/>
                <w:highlight w:val="none"/>
                <w:u w:val="none"/>
              </w:rPr>
              <w:t>项目名称：</w:t>
            </w:r>
            <w:r>
              <w:rPr>
                <w:rFonts w:hint="eastAsia" w:ascii="宋体" w:hAnsi="宋体" w:cs="宋体"/>
                <w:b w:val="0"/>
                <w:bCs w:val="0"/>
                <w:sz w:val="21"/>
                <w:szCs w:val="21"/>
                <w:lang w:val="en-US" w:eastAsia="zh-CN"/>
              </w:rPr>
              <w:t>广州大学城分散热力站节能优化改造项目之土建工程</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1"/>
                <w:szCs w:val="21"/>
                <w:highlight w:val="none"/>
              </w:rPr>
            </w:pPr>
          </w:p>
          <w:p w14:paraId="14784ABC">
            <w:pPr>
              <w:widowControl/>
              <w:rPr>
                <w:rFonts w:ascii="宋体" w:hAnsi="宋体" w:cs="宋体"/>
                <w:b/>
                <w:bCs/>
                <w:kern w:val="0"/>
                <w:sz w:val="21"/>
                <w:szCs w:val="21"/>
                <w:highlight w:val="none"/>
              </w:rPr>
            </w:pPr>
          </w:p>
          <w:p w14:paraId="74D422D3">
            <w:pPr>
              <w:widowControl/>
              <w:rPr>
                <w:rFonts w:ascii="宋体" w:hAnsi="宋体" w:cs="宋体"/>
                <w:b/>
                <w:bCs/>
                <w:kern w:val="0"/>
                <w:sz w:val="21"/>
                <w:szCs w:val="21"/>
                <w:highlight w:val="none"/>
              </w:rPr>
            </w:pPr>
          </w:p>
          <w:p w14:paraId="5F1DB338">
            <w:pPr>
              <w:widowControl/>
              <w:rPr>
                <w:rFonts w:ascii="宋体" w:hAnsi="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1"/>
                <w:szCs w:val="21"/>
                <w:highlight w:val="none"/>
              </w:rPr>
            </w:pPr>
          </w:p>
        </w:tc>
      </w:tr>
    </w:tbl>
    <w:p w14:paraId="603CD63E">
      <w:pPr>
        <w:adjustRightInd w:val="0"/>
        <w:snapToGrid w:val="0"/>
        <w:ind w:firstLine="573"/>
        <w:rPr>
          <w:rFonts w:hint="eastAsia" w:ascii="宋体" w:hAnsi="宋体" w:cs="宋体"/>
          <w:b/>
          <w:bCs/>
          <w:sz w:val="21"/>
          <w:szCs w:val="21"/>
          <w:highlight w:val="none"/>
        </w:rPr>
      </w:pPr>
      <w:r>
        <w:rPr>
          <w:rFonts w:hint="eastAsia" w:ascii="宋体" w:hAnsi="宋体" w:cs="宋体"/>
          <w:sz w:val="21"/>
          <w:szCs w:val="21"/>
          <w:highlight w:val="none"/>
        </w:rPr>
        <w:t>注：供应商应按供应商须知的要求</w:t>
      </w:r>
      <w:r>
        <w:rPr>
          <w:rFonts w:hint="eastAsia" w:ascii="宋体" w:hAnsi="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1"/>
          <w:szCs w:val="21"/>
          <w:highlight w:val="none"/>
          <w:lang w:val="en-GB"/>
        </w:rPr>
      </w:pPr>
      <w:r>
        <w:rPr>
          <w:rFonts w:hint="eastAsia" w:ascii="宋体" w:hAnsi="宋体" w:cs="宋体"/>
          <w:sz w:val="21"/>
          <w:szCs w:val="21"/>
          <w:highlight w:val="none"/>
          <w:lang w:val="en-GB"/>
        </w:rPr>
        <w:t>供应商名称（加盖公章）：</w:t>
      </w:r>
    </w:p>
    <w:p w14:paraId="717360D5">
      <w:pPr>
        <w:pStyle w:val="6"/>
        <w:ind w:firstLine="480"/>
        <w:jc w:val="left"/>
        <w:rPr>
          <w:rFonts w:hint="eastAsia" w:ascii="宋体" w:hAnsi="宋体" w:cs="宋体"/>
          <w:color w:val="auto"/>
          <w:sz w:val="21"/>
          <w:szCs w:val="21"/>
        </w:rPr>
      </w:pPr>
      <w:r>
        <w:rPr>
          <w:rFonts w:hint="eastAsia" w:ascii="宋体" w:hAnsi="宋体" w:cs="宋体"/>
          <w:sz w:val="21"/>
          <w:szCs w:val="21"/>
          <w:highlight w:val="none"/>
          <w:lang w:val="en-GB"/>
        </w:rPr>
        <w:br w:type="page"/>
      </w:r>
      <w:r>
        <w:rPr>
          <w:rFonts w:hint="eastAsia" w:ascii="宋体" w:hAnsi="宋体" w:cs="宋体"/>
          <w:sz w:val="21"/>
          <w:szCs w:val="21"/>
          <w:highlight w:val="none"/>
          <w:lang w:val="en-US" w:eastAsia="zh-CN"/>
        </w:rPr>
        <w:t xml:space="preserve">2.4 </w:t>
      </w:r>
      <w:r>
        <w:rPr>
          <w:rFonts w:hint="eastAsia" w:ascii="宋体" w:hAnsi="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t>截图示例：</w:t>
      </w:r>
      <w:r>
        <w:rPr>
          <w:rFonts w:hint="eastAsia" w:ascii="方正小标宋简体" w:hAnsi="方正小标宋简体" w:eastAsia="方正小标宋简体" w:cs="Arial"/>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7E653925">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49E1C17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081A8179">
      <w:pPr>
        <w:pStyle w:val="6"/>
        <w:ind w:firstLine="643"/>
        <w:jc w:val="left"/>
        <w:rPr>
          <w:rFonts w:hint="eastAsia" w:ascii="宋体" w:hAnsi="宋体" w:cs="宋体"/>
          <w:sz w:val="21"/>
          <w:szCs w:val="21"/>
          <w:highlight w:val="none"/>
        </w:rPr>
      </w:pPr>
      <w:r>
        <w:rPr>
          <w:rFonts w:hint="default" w:ascii="方正小标宋简体" w:hAnsi="方正小标宋简体" w:eastAsia="方正小标宋简体" w:cs="Arial"/>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cs="宋体"/>
          <w:b/>
          <w:bCs/>
          <w:sz w:val="21"/>
          <w:szCs w:val="21"/>
          <w:highlight w:val="none"/>
        </w:rPr>
      </w:pPr>
      <w:r>
        <w:rPr>
          <w:rFonts w:hint="eastAsia" w:ascii="宋体" w:hAnsi="宋体" w:cs="宋体"/>
          <w:b/>
          <w:bCs/>
          <w:sz w:val="21"/>
          <w:szCs w:val="21"/>
          <w:highlight w:val="none"/>
        </w:rPr>
        <w:br w:type="page"/>
      </w:r>
    </w:p>
    <w:p w14:paraId="46376615">
      <w:pPr>
        <w:pStyle w:val="6"/>
        <w:ind w:firstLine="643"/>
        <w:jc w:val="left"/>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2.5格式4</w:t>
      </w:r>
    </w:p>
    <w:p w14:paraId="6BB9D815">
      <w:pPr>
        <w:pStyle w:val="6"/>
        <w:ind w:firstLine="643"/>
        <w:jc w:val="center"/>
        <w:rPr>
          <w:rFonts w:hint="eastAsia" w:ascii="宋体" w:hAnsi="宋体" w:cs="宋体"/>
          <w:b/>
          <w:sz w:val="21"/>
          <w:szCs w:val="21"/>
          <w:highlight w:val="none"/>
        </w:rPr>
      </w:pPr>
      <w:r>
        <w:rPr>
          <w:rFonts w:hint="eastAsia" w:ascii="宋体" w:hAnsi="宋体" w:cs="宋体"/>
          <w:b/>
          <w:bCs/>
          <w:sz w:val="21"/>
          <w:szCs w:val="21"/>
          <w:highlight w:val="none"/>
          <w:lang w:val="en-US" w:eastAsia="zh-CN"/>
        </w:rPr>
        <w:t>投标单位</w:t>
      </w:r>
      <w:r>
        <w:rPr>
          <w:rFonts w:hint="eastAsia" w:ascii="宋体" w:hAnsi="宋体" w:cs="宋体"/>
          <w:b/>
          <w:sz w:val="21"/>
          <w:szCs w:val="21"/>
          <w:highlight w:val="none"/>
        </w:rPr>
        <w:t>声明函</w:t>
      </w:r>
    </w:p>
    <w:p w14:paraId="055C0DBA">
      <w:pPr>
        <w:rPr>
          <w:rFonts w:hint="eastAsia" w:ascii="宋体" w:hAnsi="宋体" w:cs="宋体"/>
          <w:b/>
          <w:sz w:val="21"/>
          <w:szCs w:val="21"/>
          <w:highlight w:val="none"/>
        </w:rPr>
      </w:pPr>
    </w:p>
    <w:p w14:paraId="3F688C59">
      <w:pPr>
        <w:rPr>
          <w:rFonts w:hint="eastAsia" w:ascii="宋体" w:hAnsi="宋体" w:cs="宋体"/>
          <w:b/>
          <w:sz w:val="21"/>
          <w:szCs w:val="21"/>
          <w:highlight w:val="none"/>
        </w:rPr>
      </w:pPr>
      <w:r>
        <w:rPr>
          <w:rFonts w:hint="eastAsia" w:ascii="宋体" w:hAnsi="宋体" w:eastAsia="宋体"/>
          <w:sz w:val="21"/>
          <w:szCs w:val="21"/>
          <w:highlight w:val="none"/>
          <w:u w:val="single"/>
          <w:lang w:val="en-US" w:eastAsia="zh-CN"/>
        </w:rPr>
        <w:t>广州</w:t>
      </w:r>
      <w:r>
        <w:rPr>
          <w:rFonts w:hint="eastAsia" w:ascii="宋体" w:hAnsi="宋体"/>
          <w:sz w:val="21"/>
          <w:szCs w:val="21"/>
          <w:highlight w:val="none"/>
          <w:u w:val="single"/>
          <w:lang w:val="en-US" w:eastAsia="zh-CN"/>
        </w:rPr>
        <w:t>大学城能源发展</w:t>
      </w:r>
      <w:r>
        <w:rPr>
          <w:rFonts w:hint="eastAsia" w:ascii="宋体" w:hAnsi="宋体" w:eastAsia="宋体"/>
          <w:sz w:val="21"/>
          <w:szCs w:val="21"/>
          <w:highlight w:val="none"/>
          <w:u w:val="single"/>
          <w:lang w:val="en-US" w:eastAsia="zh-CN"/>
        </w:rPr>
        <w:t xml:space="preserve">有限公司 </w:t>
      </w:r>
      <w:r>
        <w:rPr>
          <w:rFonts w:hint="eastAsia" w:ascii="宋体" w:hAnsi="宋体" w:cs="宋体"/>
          <w:color w:val="000000"/>
          <w:sz w:val="21"/>
          <w:szCs w:val="21"/>
          <w:highlight w:val="none"/>
          <w:u w:val="single"/>
        </w:rPr>
        <w:t xml:space="preserve"> </w:t>
      </w:r>
      <w:r>
        <w:rPr>
          <w:rFonts w:hint="eastAsia" w:ascii="宋体" w:hAnsi="宋体" w:cs="宋体"/>
          <w:b/>
          <w:sz w:val="21"/>
          <w:szCs w:val="21"/>
          <w:highlight w:val="none"/>
        </w:rPr>
        <w:t>：</w:t>
      </w:r>
    </w:p>
    <w:p w14:paraId="28E729B3">
      <w:pPr>
        <w:spacing w:before="156"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关于贵公司</w:t>
      </w:r>
      <w:r>
        <w:rPr>
          <w:rFonts w:hint="eastAsia" w:ascii="宋体" w:hAnsi="宋体" w:cs="宋体"/>
          <w:b w:val="0"/>
          <w:bCs w:val="0"/>
          <w:sz w:val="21"/>
          <w:szCs w:val="21"/>
          <w:lang w:val="en-US" w:eastAsia="zh-CN"/>
        </w:rPr>
        <w:t>广州大学城分散热力站节能优化改造项目之土建工程</w:t>
      </w:r>
      <w:r>
        <w:rPr>
          <w:rFonts w:hint="eastAsia" w:ascii="宋体" w:hAnsi="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特此声明！</w:t>
      </w:r>
    </w:p>
    <w:p w14:paraId="0916DF6F">
      <w:pPr>
        <w:spacing w:line="360" w:lineRule="auto"/>
        <w:rPr>
          <w:rFonts w:hint="eastAsia" w:ascii="宋体" w:hAnsi="宋体" w:cs="宋体"/>
          <w:b/>
          <w:sz w:val="21"/>
          <w:szCs w:val="21"/>
          <w:highlight w:val="none"/>
        </w:rPr>
      </w:pPr>
      <w:r>
        <w:rPr>
          <w:rFonts w:hint="eastAsia" w:ascii="宋体" w:hAnsi="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cs="宋体"/>
          <w:sz w:val="21"/>
          <w:szCs w:val="21"/>
          <w:highlight w:val="none"/>
        </w:rPr>
      </w:pPr>
      <w:r>
        <w:rPr>
          <w:rFonts w:hint="eastAsia" w:ascii="宋体" w:hAnsi="宋体" w:cs="宋体"/>
          <w:b/>
          <w:sz w:val="21"/>
          <w:szCs w:val="21"/>
          <w:highlight w:val="none"/>
        </w:rPr>
        <w:t>2.本声明函如有虚假或与事实不符的，作无效报价处理。</w:t>
      </w:r>
    </w:p>
    <w:p w14:paraId="6EFE4515">
      <w:pPr>
        <w:spacing w:line="360" w:lineRule="auto"/>
        <w:ind w:firstLine="420"/>
        <w:rPr>
          <w:rFonts w:hint="eastAsia" w:ascii="宋体" w:hAnsi="宋体" w:cs="宋体"/>
          <w:sz w:val="21"/>
          <w:szCs w:val="21"/>
          <w:highlight w:val="none"/>
        </w:rPr>
      </w:pPr>
    </w:p>
    <w:p w14:paraId="704D8AA2">
      <w:pPr>
        <w:spacing w:line="360" w:lineRule="auto"/>
        <w:ind w:firstLine="420"/>
        <w:rPr>
          <w:rFonts w:hint="eastAsia" w:ascii="宋体" w:hAnsi="宋体" w:cs="宋体"/>
          <w:sz w:val="21"/>
          <w:szCs w:val="21"/>
          <w:highlight w:val="none"/>
        </w:rPr>
      </w:pPr>
    </w:p>
    <w:p w14:paraId="3C35B409">
      <w:pPr>
        <w:spacing w:line="360" w:lineRule="auto"/>
        <w:ind w:firstLine="420"/>
        <w:rPr>
          <w:rFonts w:hint="eastAsia" w:ascii="宋体" w:hAnsi="宋体" w:cs="宋体"/>
          <w:sz w:val="21"/>
          <w:szCs w:val="21"/>
          <w:highlight w:val="none"/>
        </w:rPr>
      </w:pPr>
    </w:p>
    <w:p w14:paraId="09FD38A1">
      <w:pPr>
        <w:spacing w:line="360" w:lineRule="auto"/>
        <w:ind w:firstLine="420"/>
        <w:rPr>
          <w:rFonts w:hint="eastAsia" w:ascii="宋体" w:hAnsi="宋体" w:cs="宋体"/>
          <w:sz w:val="21"/>
          <w:szCs w:val="21"/>
          <w:highlight w:val="none"/>
        </w:rPr>
      </w:pPr>
    </w:p>
    <w:p w14:paraId="385EAAC8">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投标人名称（盖公章）：</w:t>
      </w:r>
    </w:p>
    <w:p w14:paraId="6393B9CB">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法定代表人（负责人）或报价人授权代表（签名或盖章）：</w:t>
      </w:r>
    </w:p>
    <w:p w14:paraId="27E2F7CE">
      <w:pPr>
        <w:rPr>
          <w:rFonts w:hint="eastAsia" w:ascii="宋体" w:hAnsi="宋体" w:cs="宋体"/>
          <w:color w:val="000000"/>
          <w:sz w:val="21"/>
          <w:szCs w:val="21"/>
          <w:highlight w:val="none"/>
        </w:rPr>
      </w:pPr>
      <w:r>
        <w:rPr>
          <w:rFonts w:hint="eastAsia" w:ascii="宋体" w:hAnsi="宋体" w:cs="宋体"/>
          <w:color w:val="000000"/>
          <w:sz w:val="21"/>
          <w:szCs w:val="21"/>
          <w:highlight w:val="none"/>
        </w:rPr>
        <w:t>日期：</w:t>
      </w:r>
    </w:p>
    <w:p w14:paraId="789C9CB1">
      <w:pPr>
        <w:rPr>
          <w:rFonts w:hint="eastAsia" w:ascii="宋体" w:hAnsi="宋体" w:cs="宋体"/>
          <w:color w:val="000000"/>
          <w:sz w:val="21"/>
          <w:szCs w:val="21"/>
          <w:highlight w:val="none"/>
        </w:rPr>
      </w:pPr>
    </w:p>
    <w:p w14:paraId="3A3A0B52">
      <w:pPr>
        <w:rPr>
          <w:rFonts w:hint="eastAsia" w:ascii="宋体" w:hAnsi="宋体" w:cs="宋体"/>
          <w:color w:val="000000"/>
          <w:sz w:val="21"/>
          <w:szCs w:val="21"/>
          <w:highlight w:val="none"/>
        </w:rPr>
      </w:pPr>
    </w:p>
    <w:p w14:paraId="422D7E29">
      <w:pPr>
        <w:ind w:firstLine="1687" w:firstLineChars="800"/>
        <w:rPr>
          <w:rFonts w:hint="eastAsia" w:ascii="宋体" w:hAnsi="宋体" w:cs="宋体"/>
          <w:b/>
          <w:bCs/>
          <w:sz w:val="21"/>
          <w:szCs w:val="21"/>
          <w:highlight w:val="none"/>
        </w:rPr>
      </w:pPr>
    </w:p>
    <w:p w14:paraId="72EE2482">
      <w:pPr>
        <w:ind w:firstLine="1687" w:firstLineChars="800"/>
        <w:rPr>
          <w:rFonts w:hint="eastAsia" w:ascii="宋体" w:hAnsi="宋体" w:cs="宋体"/>
          <w:b/>
          <w:bCs/>
          <w:sz w:val="21"/>
          <w:szCs w:val="21"/>
          <w:highlight w:val="none"/>
        </w:rPr>
      </w:pPr>
    </w:p>
    <w:p w14:paraId="79379A33">
      <w:pPr>
        <w:spacing w:before="120" w:beforeLines="50" w:after="120" w:afterLines="50" w:line="360" w:lineRule="auto"/>
        <w:rPr>
          <w:rFonts w:hint="eastAsia" w:ascii="宋体" w:hAnsi="宋体" w:cs="宋体"/>
          <w:color w:val="000000"/>
          <w:sz w:val="21"/>
          <w:szCs w:val="21"/>
        </w:rPr>
      </w:pPr>
    </w:p>
    <w:p w14:paraId="0D7F1ACE">
      <w:pPr>
        <w:spacing w:before="120" w:beforeLines="50" w:after="120" w:afterLines="50" w:line="360" w:lineRule="auto"/>
        <w:rPr>
          <w:rFonts w:hint="eastAsia" w:ascii="宋体" w:hAnsi="宋体" w:cs="宋体"/>
          <w:color w:val="000000"/>
          <w:sz w:val="21"/>
          <w:szCs w:val="21"/>
        </w:rPr>
      </w:pPr>
    </w:p>
    <w:p w14:paraId="36D67BD6">
      <w:pPr>
        <w:spacing w:before="120" w:beforeLines="50" w:after="120" w:afterLines="50" w:line="360" w:lineRule="auto"/>
        <w:rPr>
          <w:rFonts w:hint="eastAsia" w:ascii="宋体" w:hAnsi="宋体" w:cs="宋体"/>
          <w:color w:val="000000"/>
          <w:sz w:val="21"/>
          <w:szCs w:val="21"/>
        </w:rPr>
      </w:pPr>
    </w:p>
    <w:p w14:paraId="4104C6F2">
      <w:pPr>
        <w:spacing w:before="120" w:beforeLines="50" w:after="120" w:afterLines="50" w:line="360" w:lineRule="auto"/>
        <w:rPr>
          <w:rFonts w:hint="eastAsia" w:ascii="宋体" w:hAnsi="宋体" w:cs="宋体"/>
          <w:color w:val="000000"/>
          <w:sz w:val="21"/>
          <w:szCs w:val="21"/>
        </w:rPr>
      </w:pPr>
    </w:p>
    <w:p w14:paraId="10CAC6DF">
      <w:pPr>
        <w:spacing w:before="120" w:beforeLines="50" w:after="120" w:afterLines="50" w:line="360" w:lineRule="auto"/>
        <w:rPr>
          <w:rFonts w:hint="eastAsia" w:ascii="宋体" w:hAnsi="宋体" w:cs="宋体"/>
          <w:color w:val="000000"/>
          <w:sz w:val="21"/>
          <w:szCs w:val="21"/>
        </w:rPr>
      </w:pPr>
    </w:p>
    <w:p w14:paraId="54C88064">
      <w:pPr>
        <w:spacing w:before="120" w:beforeLines="50" w:after="120" w:afterLines="50" w:line="360" w:lineRule="auto"/>
        <w:rPr>
          <w:rFonts w:hint="eastAsia" w:ascii="宋体" w:hAnsi="宋体" w:cs="宋体"/>
          <w:color w:val="000000"/>
          <w:sz w:val="21"/>
          <w:szCs w:val="21"/>
        </w:rPr>
      </w:pPr>
    </w:p>
    <w:p w14:paraId="1422B6B2">
      <w:pPr>
        <w:spacing w:before="120" w:beforeLines="50" w:after="120" w:afterLines="50" w:line="360" w:lineRule="auto"/>
        <w:rPr>
          <w:rFonts w:hint="eastAsia" w:ascii="宋体" w:hAnsi="宋体" w:cs="宋体"/>
          <w:color w:val="000000"/>
          <w:sz w:val="21"/>
          <w:szCs w:val="21"/>
        </w:rPr>
      </w:pPr>
    </w:p>
    <w:p w14:paraId="4AD535A3">
      <w:pPr>
        <w:spacing w:before="120" w:beforeLines="50" w:after="120" w:afterLines="50" w:line="360" w:lineRule="auto"/>
        <w:rPr>
          <w:rFonts w:hint="eastAsia" w:ascii="宋体" w:hAnsi="宋体" w:cs="宋体"/>
          <w:color w:val="000000"/>
          <w:sz w:val="21"/>
          <w:szCs w:val="21"/>
        </w:rPr>
      </w:pPr>
    </w:p>
    <w:p w14:paraId="65703931">
      <w:pPr>
        <w:spacing w:before="120" w:beforeLines="50" w:after="120" w:afterLines="50" w:line="360" w:lineRule="auto"/>
        <w:rPr>
          <w:rFonts w:hint="eastAsia" w:ascii="宋体" w:hAnsi="宋体" w:cs="宋体"/>
          <w:color w:val="000000"/>
          <w:sz w:val="21"/>
          <w:szCs w:val="21"/>
        </w:rPr>
      </w:pPr>
    </w:p>
    <w:p w14:paraId="42C29447">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lang w:eastAsia="zh-CN"/>
        </w:rPr>
      </w:pPr>
      <w:r>
        <w:rPr>
          <w:rFonts w:hint="eastAsia" w:ascii="宋体" w:hAnsi="宋体" w:cs="宋体"/>
          <w:sz w:val="21"/>
          <w:szCs w:val="21"/>
          <w:highlight w:val="none"/>
          <w:lang w:val="en-US" w:eastAsia="zh-CN"/>
        </w:rPr>
        <w:t>2.6 投标人</w:t>
      </w:r>
      <w:r>
        <w:rPr>
          <w:rFonts w:hint="eastAsia" w:ascii="宋体" w:hAnsi="宋体" w:eastAsia="宋体" w:cs="宋体"/>
          <w:sz w:val="21"/>
          <w:szCs w:val="21"/>
          <w:highlight w:val="none"/>
        </w:rPr>
        <w:t>具有</w:t>
      </w:r>
      <w:r>
        <w:rPr>
          <w:rFonts w:hint="eastAsia" w:ascii="宋体" w:hAnsi="宋体" w:eastAsia="宋体" w:cs="宋体"/>
          <w:sz w:val="21"/>
          <w:szCs w:val="21"/>
          <w:highlight w:val="none"/>
          <w:lang w:val="en-US" w:eastAsia="zh-CN"/>
        </w:rPr>
        <w:t>建筑工程</w:t>
      </w:r>
      <w:r>
        <w:rPr>
          <w:rFonts w:hint="eastAsia" w:ascii="宋体" w:hAnsi="宋体" w:eastAsia="宋体" w:cs="宋体"/>
          <w:sz w:val="21"/>
          <w:szCs w:val="21"/>
          <w:highlight w:val="none"/>
        </w:rPr>
        <w:t>施工总承包叁级及以上资质；或具有建筑</w:t>
      </w:r>
      <w:r>
        <w:rPr>
          <w:rFonts w:hint="eastAsia" w:ascii="宋体" w:hAnsi="宋体" w:eastAsia="宋体" w:cs="宋体"/>
          <w:sz w:val="21"/>
          <w:szCs w:val="21"/>
          <w:highlight w:val="none"/>
          <w:lang w:val="en-US" w:eastAsia="zh-CN"/>
        </w:rPr>
        <w:t>装修装饰工程专业</w:t>
      </w:r>
      <w:r>
        <w:rPr>
          <w:rFonts w:hint="eastAsia" w:ascii="宋体" w:hAnsi="宋体" w:eastAsia="宋体" w:cs="宋体"/>
          <w:sz w:val="21"/>
          <w:szCs w:val="21"/>
          <w:highlight w:val="none"/>
        </w:rPr>
        <w:t>承包</w:t>
      </w:r>
      <w:r>
        <w:rPr>
          <w:rFonts w:hint="eastAsia" w:ascii="宋体" w:hAnsi="宋体" w:cs="宋体"/>
          <w:sz w:val="21"/>
          <w:szCs w:val="21"/>
          <w:highlight w:val="none"/>
          <w:lang w:val="en-US" w:eastAsia="zh-CN"/>
        </w:rPr>
        <w:t>贰</w:t>
      </w:r>
      <w:r>
        <w:rPr>
          <w:rFonts w:hint="eastAsia" w:ascii="宋体" w:hAnsi="宋体" w:eastAsia="宋体" w:cs="宋体"/>
          <w:sz w:val="21"/>
          <w:szCs w:val="21"/>
          <w:highlight w:val="none"/>
        </w:rPr>
        <w:t>级及以上资质</w:t>
      </w:r>
      <w:r>
        <w:rPr>
          <w:rFonts w:hint="eastAsia" w:ascii="宋体" w:hAnsi="宋体" w:cs="宋体"/>
          <w:sz w:val="21"/>
          <w:szCs w:val="21"/>
          <w:highlight w:val="none"/>
          <w:lang w:eastAsia="zh-CN"/>
        </w:rPr>
        <w:t>；</w:t>
      </w:r>
      <w:r>
        <w:rPr>
          <w:rFonts w:hint="eastAsia" w:ascii="宋体" w:hAnsi="宋体" w:eastAsia="宋体" w:cs="宋体"/>
          <w:sz w:val="21"/>
          <w:szCs w:val="21"/>
          <w:highlight w:val="none"/>
          <w:lang w:val="en-US" w:eastAsia="zh-CN"/>
        </w:rPr>
        <w:t>或市政公用工程施工总承包叁级或以上资质。</w:t>
      </w:r>
    </w:p>
    <w:p w14:paraId="61228AA4">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3A665CB">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C8E24EE">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E4D24D2">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64B32365">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3993B315">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0FA881C">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A08BC57">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1F9E40B8">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73D06DAF">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AA5C818">
      <w:pPr>
        <w:numPr>
          <w:ilvl w:val="-1"/>
          <w:numId w:val="0"/>
        </w:numPr>
        <w:spacing w:before="120" w:beforeLines="50" w:after="120" w:afterLines="50" w:line="360" w:lineRule="auto"/>
        <w:ind w:left="0" w:leftChars="0" w:firstLine="0" w:firstLineChars="0"/>
        <w:rPr>
          <w:rFonts w:hint="eastAsia" w:ascii="宋体" w:hAnsi="宋体" w:eastAsia="宋体" w:cs="宋体"/>
          <w:sz w:val="21"/>
          <w:szCs w:val="21"/>
          <w:highlight w:val="none"/>
        </w:rPr>
      </w:pPr>
    </w:p>
    <w:p w14:paraId="226F486D">
      <w:pPr>
        <w:spacing w:before="120" w:beforeLines="50" w:after="120" w:afterLines="50" w:line="360" w:lineRule="auto"/>
        <w:rPr>
          <w:rFonts w:hint="eastAsia" w:ascii="宋体" w:hAnsi="宋体" w:cs="宋体"/>
          <w:b/>
          <w:bCs/>
          <w:color w:val="000000"/>
          <w:sz w:val="21"/>
          <w:szCs w:val="21"/>
          <w:lang w:val="en-US" w:eastAsia="zh-CN"/>
        </w:rPr>
      </w:pPr>
    </w:p>
    <w:p w14:paraId="16C911D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000000"/>
          <w:sz w:val="21"/>
          <w:szCs w:val="21"/>
          <w:lang w:val="en-US" w:eastAsia="zh-CN"/>
        </w:rPr>
        <w:t>2.7</w:t>
      </w:r>
      <w:r>
        <w:rPr>
          <w:rFonts w:hint="eastAsia" w:ascii="宋体" w:hAnsi="宋体" w:cs="宋体"/>
          <w:b/>
          <w:bCs/>
          <w:color w:val="000000"/>
          <w:sz w:val="21"/>
          <w:szCs w:val="21"/>
        </w:rPr>
        <w:t>有效的安全生产许可证及资质证书</w:t>
      </w:r>
    </w:p>
    <w:p w14:paraId="33633718">
      <w:pPr>
        <w:spacing w:before="120" w:beforeLines="50" w:after="120" w:afterLines="50" w:line="360" w:lineRule="auto"/>
        <w:rPr>
          <w:rFonts w:hint="eastAsia" w:ascii="宋体" w:hAnsi="宋体" w:cs="宋体"/>
          <w:b/>
          <w:bCs/>
          <w:color w:val="000000"/>
          <w:sz w:val="21"/>
          <w:szCs w:val="21"/>
          <w:lang w:val="en-US" w:eastAsia="zh-CN"/>
        </w:rPr>
      </w:pPr>
    </w:p>
    <w:p w14:paraId="61FC1212">
      <w:pPr>
        <w:spacing w:before="120" w:beforeLines="50" w:after="120" w:afterLines="50" w:line="360" w:lineRule="auto"/>
        <w:rPr>
          <w:rFonts w:hint="eastAsia" w:ascii="宋体" w:hAnsi="宋体" w:cs="宋体"/>
          <w:b/>
          <w:bCs/>
          <w:color w:val="000000"/>
          <w:sz w:val="21"/>
          <w:szCs w:val="21"/>
          <w:lang w:val="en-US" w:eastAsia="zh-CN"/>
        </w:rPr>
      </w:pPr>
    </w:p>
    <w:p w14:paraId="0415CF0A">
      <w:pPr>
        <w:spacing w:before="120" w:beforeLines="50" w:after="120" w:afterLines="50" w:line="360" w:lineRule="auto"/>
        <w:rPr>
          <w:rFonts w:hint="eastAsia" w:ascii="宋体" w:hAnsi="宋体" w:cs="宋体"/>
          <w:b/>
          <w:bCs/>
          <w:color w:val="000000"/>
          <w:sz w:val="21"/>
          <w:szCs w:val="21"/>
          <w:lang w:val="en-US" w:eastAsia="zh-CN"/>
        </w:rPr>
      </w:pPr>
    </w:p>
    <w:p w14:paraId="4319EB62">
      <w:pPr>
        <w:spacing w:before="120" w:beforeLines="50" w:after="120" w:afterLines="50" w:line="360" w:lineRule="auto"/>
        <w:rPr>
          <w:rFonts w:hint="eastAsia" w:ascii="宋体" w:hAnsi="宋体" w:cs="宋体"/>
          <w:b/>
          <w:bCs/>
          <w:color w:val="000000"/>
          <w:sz w:val="21"/>
          <w:szCs w:val="21"/>
          <w:lang w:val="en-US" w:eastAsia="zh-CN"/>
        </w:rPr>
      </w:pPr>
    </w:p>
    <w:p w14:paraId="48C6A7BD">
      <w:pPr>
        <w:spacing w:before="120" w:beforeLines="50" w:after="120" w:afterLines="50" w:line="360" w:lineRule="auto"/>
        <w:rPr>
          <w:rFonts w:hint="eastAsia" w:ascii="宋体" w:hAnsi="宋体" w:cs="宋体"/>
          <w:b/>
          <w:bCs/>
          <w:color w:val="000000"/>
          <w:sz w:val="21"/>
          <w:szCs w:val="21"/>
          <w:lang w:val="en-US" w:eastAsia="zh-CN"/>
        </w:rPr>
      </w:pPr>
    </w:p>
    <w:p w14:paraId="1D2CB1A4">
      <w:pPr>
        <w:spacing w:before="120" w:beforeLines="50" w:after="120" w:afterLines="50" w:line="360" w:lineRule="auto"/>
        <w:rPr>
          <w:rFonts w:hint="eastAsia" w:ascii="宋体" w:hAnsi="宋体" w:cs="宋体"/>
          <w:b/>
          <w:bCs/>
          <w:color w:val="000000"/>
          <w:sz w:val="21"/>
          <w:szCs w:val="21"/>
          <w:lang w:val="en-US" w:eastAsia="zh-CN"/>
        </w:rPr>
      </w:pPr>
    </w:p>
    <w:p w14:paraId="6F16A39A">
      <w:pPr>
        <w:spacing w:before="120" w:beforeLines="50" w:after="120" w:afterLines="50" w:line="360" w:lineRule="auto"/>
        <w:rPr>
          <w:rFonts w:hint="eastAsia" w:ascii="宋体" w:hAnsi="宋体" w:cs="宋体"/>
          <w:b/>
          <w:bCs/>
          <w:color w:val="000000"/>
          <w:sz w:val="21"/>
          <w:szCs w:val="21"/>
          <w:lang w:val="en-US" w:eastAsia="zh-CN"/>
        </w:rPr>
      </w:pPr>
    </w:p>
    <w:p w14:paraId="131B78CB">
      <w:pPr>
        <w:spacing w:before="120" w:beforeLines="50" w:after="120" w:afterLines="50" w:line="360" w:lineRule="auto"/>
        <w:rPr>
          <w:rFonts w:hint="eastAsia" w:ascii="宋体" w:hAnsi="宋体" w:cs="宋体"/>
          <w:b/>
          <w:bCs/>
          <w:color w:val="000000"/>
          <w:sz w:val="21"/>
          <w:szCs w:val="21"/>
          <w:lang w:val="en-US" w:eastAsia="zh-CN"/>
        </w:rPr>
      </w:pPr>
    </w:p>
    <w:p w14:paraId="47F2D97D">
      <w:pPr>
        <w:spacing w:before="120" w:beforeLines="50" w:after="120" w:afterLines="50" w:line="360" w:lineRule="auto"/>
        <w:rPr>
          <w:rFonts w:hint="eastAsia" w:ascii="宋体" w:hAnsi="宋体" w:cs="宋体"/>
          <w:b/>
          <w:bCs/>
          <w:color w:val="000000"/>
          <w:sz w:val="21"/>
          <w:szCs w:val="21"/>
          <w:lang w:val="en-US" w:eastAsia="zh-CN"/>
        </w:rPr>
      </w:pPr>
    </w:p>
    <w:p w14:paraId="5F10356F">
      <w:pPr>
        <w:spacing w:before="120" w:beforeLines="50" w:after="120" w:afterLines="50" w:line="360" w:lineRule="auto"/>
        <w:rPr>
          <w:rFonts w:hint="eastAsia" w:ascii="宋体" w:hAnsi="宋体" w:cs="宋体"/>
          <w:b/>
          <w:bCs/>
          <w:color w:val="000000"/>
          <w:sz w:val="21"/>
          <w:szCs w:val="21"/>
          <w:lang w:val="en-US" w:eastAsia="zh-CN"/>
        </w:rPr>
      </w:pPr>
    </w:p>
    <w:p w14:paraId="51442C21">
      <w:pPr>
        <w:spacing w:before="120" w:beforeLines="50" w:after="120" w:afterLines="50" w:line="360" w:lineRule="auto"/>
        <w:rPr>
          <w:rFonts w:hint="eastAsia" w:ascii="宋体" w:hAnsi="宋体" w:cs="宋体"/>
          <w:b/>
          <w:bCs/>
          <w:color w:val="000000"/>
          <w:sz w:val="21"/>
          <w:szCs w:val="21"/>
          <w:lang w:val="en-US" w:eastAsia="zh-CN"/>
        </w:rPr>
      </w:pPr>
    </w:p>
    <w:p w14:paraId="1EE5AFEC">
      <w:pPr>
        <w:spacing w:before="120" w:beforeLines="50" w:after="120" w:afterLines="50" w:line="360" w:lineRule="auto"/>
        <w:rPr>
          <w:rFonts w:hint="eastAsia" w:ascii="宋体" w:hAnsi="宋体" w:cs="宋体"/>
          <w:b/>
          <w:bCs/>
          <w:color w:val="000000"/>
          <w:sz w:val="21"/>
          <w:szCs w:val="21"/>
          <w:lang w:val="en-US" w:eastAsia="zh-CN"/>
        </w:rPr>
      </w:pPr>
    </w:p>
    <w:p w14:paraId="30F669AF">
      <w:pPr>
        <w:spacing w:before="120" w:beforeLines="50" w:after="120" w:afterLines="50" w:line="360" w:lineRule="auto"/>
        <w:rPr>
          <w:rFonts w:hint="default"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2.8</w:t>
      </w:r>
      <w:r>
        <w:rPr>
          <w:rFonts w:hint="eastAsia" w:ascii="宋体" w:hAnsi="宋体" w:eastAsia="宋体" w:cs="宋体"/>
          <w:b/>
          <w:bCs/>
          <w:color w:val="000000"/>
          <w:sz w:val="21"/>
          <w:szCs w:val="21"/>
        </w:rPr>
        <w:t>专职安全员具有有效的安全生产考核合格证（C类）或建筑施工企业专职安全生产管理人员有安全生产考核合格证书（C3）</w:t>
      </w:r>
    </w:p>
    <w:p w14:paraId="137F7CF0">
      <w:pPr>
        <w:rPr>
          <w:rFonts w:hint="eastAsia" w:ascii="宋体" w:hAnsi="宋体" w:cs="宋体"/>
          <w:b/>
          <w:bCs/>
          <w:color w:val="000000"/>
          <w:sz w:val="21"/>
          <w:szCs w:val="21"/>
          <w:lang w:val="en-US" w:eastAsia="zh-CN"/>
        </w:rPr>
      </w:pPr>
    </w:p>
    <w:p w14:paraId="378A4C1E">
      <w:pPr>
        <w:rPr>
          <w:rFonts w:hint="eastAsia" w:ascii="宋体" w:hAnsi="宋体" w:cs="宋体"/>
          <w:b/>
          <w:bCs/>
          <w:color w:val="000000"/>
          <w:sz w:val="21"/>
          <w:szCs w:val="21"/>
          <w:lang w:val="en-US" w:eastAsia="zh-CN"/>
        </w:rPr>
      </w:pPr>
    </w:p>
    <w:p w14:paraId="019CA801">
      <w:pPr>
        <w:rPr>
          <w:rFonts w:hint="eastAsia" w:ascii="宋体" w:hAnsi="宋体" w:cs="宋体"/>
          <w:b/>
          <w:bCs/>
          <w:color w:val="000000"/>
          <w:sz w:val="21"/>
          <w:szCs w:val="21"/>
          <w:lang w:val="en-US" w:eastAsia="zh-CN"/>
        </w:rPr>
      </w:pPr>
    </w:p>
    <w:p w14:paraId="159AA59C">
      <w:pPr>
        <w:rPr>
          <w:rFonts w:hint="eastAsia" w:ascii="宋体" w:hAnsi="宋体" w:cs="宋体"/>
          <w:b/>
          <w:bCs/>
          <w:color w:val="000000"/>
          <w:sz w:val="21"/>
          <w:szCs w:val="21"/>
          <w:lang w:val="en-US" w:eastAsia="zh-CN"/>
        </w:rPr>
      </w:pPr>
    </w:p>
    <w:p w14:paraId="45149AA0">
      <w:pPr>
        <w:rPr>
          <w:rFonts w:hint="eastAsia" w:ascii="宋体" w:hAnsi="宋体" w:cs="宋体"/>
          <w:b/>
          <w:bCs/>
          <w:color w:val="000000"/>
          <w:sz w:val="21"/>
          <w:szCs w:val="21"/>
          <w:lang w:val="en-US" w:eastAsia="zh-CN"/>
        </w:rPr>
      </w:pPr>
    </w:p>
    <w:p w14:paraId="2E2C4B11">
      <w:pPr>
        <w:rPr>
          <w:rFonts w:hint="eastAsia" w:ascii="宋体" w:hAnsi="宋体" w:cs="宋体"/>
          <w:b/>
          <w:bCs/>
          <w:color w:val="000000"/>
          <w:sz w:val="21"/>
          <w:szCs w:val="21"/>
          <w:lang w:val="en-US" w:eastAsia="zh-CN"/>
        </w:rPr>
      </w:pPr>
    </w:p>
    <w:p w14:paraId="3A8BD222">
      <w:pPr>
        <w:rPr>
          <w:rFonts w:hint="eastAsia" w:ascii="宋体" w:hAnsi="宋体" w:cs="宋体"/>
          <w:b/>
          <w:bCs/>
          <w:color w:val="000000"/>
          <w:sz w:val="21"/>
          <w:szCs w:val="21"/>
          <w:lang w:val="en-US" w:eastAsia="zh-CN"/>
        </w:rPr>
      </w:pPr>
    </w:p>
    <w:p w14:paraId="4EF48A5E">
      <w:pPr>
        <w:rPr>
          <w:rFonts w:hint="eastAsia" w:ascii="宋体" w:hAnsi="宋体" w:cs="宋体"/>
          <w:b/>
          <w:bCs/>
          <w:color w:val="000000"/>
          <w:sz w:val="21"/>
          <w:szCs w:val="21"/>
          <w:lang w:val="en-US" w:eastAsia="zh-CN"/>
        </w:rPr>
      </w:pPr>
    </w:p>
    <w:p w14:paraId="426043DE">
      <w:pPr>
        <w:rPr>
          <w:rFonts w:hint="eastAsia" w:ascii="宋体" w:hAnsi="宋体" w:cs="宋体"/>
          <w:b/>
          <w:bCs/>
          <w:color w:val="000000"/>
          <w:sz w:val="21"/>
          <w:szCs w:val="21"/>
          <w:lang w:val="en-US" w:eastAsia="zh-CN"/>
        </w:rPr>
      </w:pPr>
    </w:p>
    <w:p w14:paraId="40A9F23C">
      <w:pPr>
        <w:rPr>
          <w:rFonts w:ascii="宋体" w:hAnsi="宋体" w:cs="宋体"/>
          <w:b/>
          <w:bCs/>
          <w:color w:val="auto"/>
          <w:sz w:val="21"/>
          <w:szCs w:val="21"/>
        </w:rPr>
      </w:pPr>
      <w:r>
        <w:rPr>
          <w:rFonts w:hint="eastAsia" w:ascii="宋体" w:hAnsi="宋体" w:cs="宋体"/>
          <w:b/>
          <w:bCs/>
          <w:color w:val="000000"/>
          <w:sz w:val="21"/>
          <w:szCs w:val="21"/>
          <w:lang w:val="en-US" w:eastAsia="zh-CN"/>
        </w:rPr>
        <w:t xml:space="preserve">2.9 </w:t>
      </w:r>
      <w:r>
        <w:rPr>
          <w:rFonts w:hint="eastAsia" w:ascii="宋体" w:hAnsi="宋体" w:cs="宋体"/>
          <w:b/>
          <w:bCs/>
          <w:color w:val="auto"/>
          <w:sz w:val="21"/>
          <w:szCs w:val="21"/>
        </w:rPr>
        <w:t xml:space="preserve"> 格式</w:t>
      </w:r>
      <w:r>
        <w:rPr>
          <w:rFonts w:hint="eastAsia" w:ascii="宋体" w:hAnsi="宋体" w:cs="宋体"/>
          <w:b/>
          <w:bCs/>
          <w:color w:val="auto"/>
          <w:sz w:val="21"/>
          <w:szCs w:val="21"/>
          <w:lang w:val="en-US" w:eastAsia="zh-CN"/>
        </w:rPr>
        <w:t>5</w:t>
      </w:r>
      <w:r>
        <w:rPr>
          <w:rFonts w:hint="eastAsia" w:ascii="宋体" w:hAnsi="宋体" w:cs="宋体"/>
          <w:b/>
          <w:bCs/>
          <w:color w:val="auto"/>
          <w:sz w:val="21"/>
          <w:szCs w:val="21"/>
        </w:rPr>
        <w:t>.拟投入本项目的项目负责人</w:t>
      </w:r>
      <w:r>
        <w:rPr>
          <w:rFonts w:hint="eastAsia" w:ascii="宋体" w:hAnsi="宋体" w:cs="宋体"/>
          <w:b/>
          <w:bCs/>
          <w:color w:val="auto"/>
          <w:sz w:val="21"/>
          <w:szCs w:val="21"/>
          <w:lang w:val="en-US" w:eastAsia="zh-CN"/>
        </w:rPr>
        <w:t>及团队成员</w:t>
      </w:r>
      <w:r>
        <w:rPr>
          <w:rFonts w:hint="eastAsia" w:ascii="宋体" w:hAnsi="宋体" w:cs="宋体"/>
          <w:b/>
          <w:bCs/>
          <w:color w:val="auto"/>
          <w:sz w:val="21"/>
          <w:szCs w:val="21"/>
        </w:rPr>
        <w:t>情况表</w:t>
      </w:r>
    </w:p>
    <w:p w14:paraId="58B7C9F2">
      <w:pPr>
        <w:jc w:val="center"/>
        <w:rPr>
          <w:rFonts w:ascii="宋体" w:hAnsi="宋体" w:cs="宋体"/>
          <w:b/>
          <w:color w:val="auto"/>
          <w:sz w:val="21"/>
          <w:szCs w:val="21"/>
        </w:rPr>
      </w:pPr>
      <w:r>
        <w:rPr>
          <w:rFonts w:hint="eastAsia" w:ascii="宋体" w:hAnsi="宋体" w:cs="宋体"/>
          <w:b/>
          <w:color w:val="auto"/>
          <w:sz w:val="21"/>
          <w:szCs w:val="21"/>
        </w:rPr>
        <w:t>拟投入本项目的项目负责人情况表</w:t>
      </w:r>
    </w:p>
    <w:tbl>
      <w:tblPr>
        <w:tblStyle w:val="20"/>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661" w:type="dxa"/>
            <w:vAlign w:val="center"/>
          </w:tcPr>
          <w:p w14:paraId="28D22D3F">
            <w:pPr>
              <w:jc w:val="center"/>
              <w:rPr>
                <w:rFonts w:ascii="宋体" w:hAnsi="宋体" w:cs="宋体"/>
                <w:bCs/>
                <w:color w:val="auto"/>
                <w:sz w:val="21"/>
                <w:szCs w:val="21"/>
              </w:rPr>
            </w:pPr>
            <w:r>
              <w:rPr>
                <w:rFonts w:hint="eastAsia" w:ascii="宋体" w:hAnsi="宋体" w:cs="宋体"/>
                <w:bCs/>
                <w:color w:val="auto"/>
                <w:sz w:val="21"/>
                <w:szCs w:val="21"/>
              </w:rPr>
              <w:t>姓名</w:t>
            </w:r>
          </w:p>
        </w:tc>
        <w:tc>
          <w:tcPr>
            <w:tcW w:w="1497" w:type="dxa"/>
            <w:gridSpan w:val="2"/>
            <w:vAlign w:val="center"/>
          </w:tcPr>
          <w:p w14:paraId="67C1D460">
            <w:pPr>
              <w:jc w:val="center"/>
              <w:rPr>
                <w:rFonts w:ascii="宋体" w:hAnsi="宋体" w:cs="宋体"/>
                <w:bCs/>
                <w:color w:val="auto"/>
                <w:sz w:val="21"/>
                <w:szCs w:val="21"/>
              </w:rPr>
            </w:pPr>
          </w:p>
        </w:tc>
        <w:tc>
          <w:tcPr>
            <w:tcW w:w="1613" w:type="dxa"/>
            <w:gridSpan w:val="2"/>
            <w:vAlign w:val="center"/>
          </w:tcPr>
          <w:p w14:paraId="7B296C4D">
            <w:pPr>
              <w:jc w:val="center"/>
              <w:rPr>
                <w:rFonts w:ascii="宋体" w:hAnsi="宋体" w:cs="宋体"/>
                <w:bCs/>
                <w:color w:val="auto"/>
                <w:sz w:val="21"/>
                <w:szCs w:val="21"/>
              </w:rPr>
            </w:pPr>
            <w:r>
              <w:rPr>
                <w:rFonts w:hint="eastAsia" w:ascii="宋体" w:hAnsi="宋体" w:cs="宋体"/>
                <w:bCs/>
                <w:color w:val="auto"/>
                <w:sz w:val="21"/>
                <w:szCs w:val="21"/>
              </w:rPr>
              <w:t>出生年月</w:t>
            </w:r>
          </w:p>
        </w:tc>
        <w:tc>
          <w:tcPr>
            <w:tcW w:w="1337" w:type="dxa"/>
            <w:gridSpan w:val="2"/>
            <w:vAlign w:val="center"/>
          </w:tcPr>
          <w:p w14:paraId="38BA02E2">
            <w:pPr>
              <w:jc w:val="center"/>
              <w:rPr>
                <w:rFonts w:ascii="宋体" w:hAnsi="宋体" w:cs="宋体"/>
                <w:bCs/>
                <w:color w:val="auto"/>
                <w:sz w:val="21"/>
                <w:szCs w:val="21"/>
              </w:rPr>
            </w:pPr>
          </w:p>
        </w:tc>
        <w:tc>
          <w:tcPr>
            <w:tcW w:w="2198" w:type="dxa"/>
            <w:gridSpan w:val="2"/>
            <w:vAlign w:val="center"/>
          </w:tcPr>
          <w:p w14:paraId="7ABD9998">
            <w:pPr>
              <w:jc w:val="center"/>
              <w:rPr>
                <w:rFonts w:ascii="宋体" w:hAnsi="宋体" w:cs="宋体"/>
                <w:bCs/>
                <w:color w:val="auto"/>
                <w:sz w:val="21"/>
                <w:szCs w:val="21"/>
              </w:rPr>
            </w:pPr>
            <w:r>
              <w:rPr>
                <w:rFonts w:hint="eastAsia" w:ascii="宋体" w:hAnsi="宋体" w:cs="宋体"/>
                <w:bCs/>
                <w:color w:val="auto"/>
                <w:sz w:val="21"/>
                <w:szCs w:val="21"/>
              </w:rPr>
              <w:t>学历</w:t>
            </w:r>
          </w:p>
        </w:tc>
        <w:tc>
          <w:tcPr>
            <w:tcW w:w="1351" w:type="dxa"/>
            <w:vAlign w:val="center"/>
          </w:tcPr>
          <w:p w14:paraId="0B61FD20">
            <w:pPr>
              <w:jc w:val="center"/>
              <w:rPr>
                <w:rFonts w:ascii="宋体" w:hAnsi="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1"/>
                <w:szCs w:val="21"/>
              </w:rPr>
            </w:pPr>
            <w:r>
              <w:rPr>
                <w:rFonts w:hint="eastAsia" w:ascii="宋体" w:hAnsi="宋体" w:cs="宋体"/>
                <w:bCs/>
                <w:color w:val="auto"/>
                <w:sz w:val="21"/>
                <w:szCs w:val="21"/>
              </w:rPr>
              <w:t>职称</w:t>
            </w:r>
          </w:p>
        </w:tc>
        <w:tc>
          <w:tcPr>
            <w:tcW w:w="1497" w:type="dxa"/>
            <w:gridSpan w:val="2"/>
            <w:vAlign w:val="center"/>
          </w:tcPr>
          <w:p w14:paraId="6689C04F">
            <w:pPr>
              <w:spacing w:line="360" w:lineRule="exact"/>
              <w:jc w:val="center"/>
              <w:rPr>
                <w:rFonts w:ascii="宋体" w:hAnsi="宋体" w:cs="宋体"/>
                <w:bCs/>
                <w:color w:val="auto"/>
                <w:sz w:val="21"/>
                <w:szCs w:val="21"/>
              </w:rPr>
            </w:pPr>
          </w:p>
        </w:tc>
        <w:tc>
          <w:tcPr>
            <w:tcW w:w="1613" w:type="dxa"/>
            <w:gridSpan w:val="2"/>
            <w:vAlign w:val="center"/>
          </w:tcPr>
          <w:p w14:paraId="03B801C3">
            <w:pPr>
              <w:spacing w:line="360" w:lineRule="exact"/>
              <w:jc w:val="center"/>
              <w:rPr>
                <w:rFonts w:ascii="宋体" w:hAnsi="宋体" w:cs="宋体"/>
                <w:bCs/>
                <w:color w:val="auto"/>
                <w:sz w:val="21"/>
                <w:szCs w:val="21"/>
              </w:rPr>
            </w:pPr>
            <w:r>
              <w:rPr>
                <w:rFonts w:hint="eastAsia" w:ascii="宋体" w:hAnsi="宋体" w:cs="宋体"/>
                <w:bCs/>
                <w:color w:val="auto"/>
                <w:sz w:val="21"/>
                <w:szCs w:val="21"/>
              </w:rPr>
              <w:t>职务</w:t>
            </w:r>
          </w:p>
        </w:tc>
        <w:tc>
          <w:tcPr>
            <w:tcW w:w="1337" w:type="dxa"/>
            <w:gridSpan w:val="2"/>
            <w:vAlign w:val="center"/>
          </w:tcPr>
          <w:p w14:paraId="0145D6AC">
            <w:pPr>
              <w:spacing w:line="360" w:lineRule="exact"/>
              <w:jc w:val="center"/>
              <w:rPr>
                <w:rFonts w:ascii="宋体" w:hAnsi="宋体" w:cs="宋体"/>
                <w:bCs/>
                <w:color w:val="auto"/>
                <w:sz w:val="21"/>
                <w:szCs w:val="21"/>
              </w:rPr>
            </w:pPr>
          </w:p>
        </w:tc>
        <w:tc>
          <w:tcPr>
            <w:tcW w:w="2198" w:type="dxa"/>
            <w:gridSpan w:val="2"/>
            <w:vAlign w:val="center"/>
          </w:tcPr>
          <w:p w14:paraId="00F5267D">
            <w:pPr>
              <w:spacing w:line="360" w:lineRule="exact"/>
              <w:jc w:val="center"/>
              <w:rPr>
                <w:rFonts w:ascii="宋体" w:hAnsi="宋体" w:cs="宋体"/>
                <w:bCs/>
                <w:color w:val="auto"/>
                <w:sz w:val="21"/>
                <w:szCs w:val="21"/>
              </w:rPr>
            </w:pPr>
            <w:r>
              <w:rPr>
                <w:rFonts w:hint="eastAsia" w:ascii="宋体" w:hAnsi="宋体" w:cs="宋体"/>
                <w:bCs/>
                <w:color w:val="auto"/>
                <w:sz w:val="21"/>
                <w:szCs w:val="21"/>
              </w:rPr>
              <w:t>从事本工作时间</w:t>
            </w:r>
          </w:p>
        </w:tc>
        <w:tc>
          <w:tcPr>
            <w:tcW w:w="1351" w:type="dxa"/>
            <w:vAlign w:val="center"/>
          </w:tcPr>
          <w:p w14:paraId="555D8457">
            <w:pPr>
              <w:spacing w:line="360" w:lineRule="exact"/>
              <w:jc w:val="center"/>
              <w:rPr>
                <w:rFonts w:ascii="宋体" w:hAnsi="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毕业院校</w:t>
            </w:r>
          </w:p>
        </w:tc>
        <w:tc>
          <w:tcPr>
            <w:tcW w:w="1497" w:type="dxa"/>
            <w:gridSpan w:val="2"/>
            <w:vAlign w:val="center"/>
          </w:tcPr>
          <w:p w14:paraId="510A4FD2">
            <w:pPr>
              <w:spacing w:line="360" w:lineRule="exact"/>
              <w:jc w:val="center"/>
              <w:rPr>
                <w:rFonts w:ascii="宋体" w:hAnsi="宋体" w:cs="宋体"/>
                <w:bCs/>
                <w:color w:val="auto"/>
                <w:sz w:val="21"/>
                <w:szCs w:val="21"/>
              </w:rPr>
            </w:pPr>
          </w:p>
        </w:tc>
        <w:tc>
          <w:tcPr>
            <w:tcW w:w="1613" w:type="dxa"/>
            <w:gridSpan w:val="2"/>
            <w:vAlign w:val="center"/>
          </w:tcPr>
          <w:p w14:paraId="72FC51A2">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毕业时间</w:t>
            </w:r>
          </w:p>
        </w:tc>
        <w:tc>
          <w:tcPr>
            <w:tcW w:w="1337" w:type="dxa"/>
            <w:gridSpan w:val="2"/>
            <w:vAlign w:val="center"/>
          </w:tcPr>
          <w:p w14:paraId="7F182324">
            <w:pPr>
              <w:spacing w:line="360" w:lineRule="exact"/>
              <w:jc w:val="center"/>
              <w:rPr>
                <w:rFonts w:ascii="宋体" w:hAnsi="宋体" w:cs="宋体"/>
                <w:bCs/>
                <w:color w:val="auto"/>
                <w:sz w:val="21"/>
                <w:szCs w:val="21"/>
              </w:rPr>
            </w:pPr>
          </w:p>
        </w:tc>
        <w:tc>
          <w:tcPr>
            <w:tcW w:w="2198" w:type="dxa"/>
            <w:gridSpan w:val="2"/>
            <w:vAlign w:val="center"/>
          </w:tcPr>
          <w:p w14:paraId="5BA6B815">
            <w:pPr>
              <w:spacing w:line="360" w:lineRule="exact"/>
              <w:jc w:val="center"/>
              <w:rPr>
                <w:rFonts w:ascii="宋体" w:hAnsi="宋体" w:cs="宋体"/>
                <w:bCs/>
                <w:color w:val="auto"/>
                <w:sz w:val="21"/>
                <w:szCs w:val="21"/>
              </w:rPr>
            </w:pPr>
            <w:r>
              <w:rPr>
                <w:rFonts w:hint="eastAsia" w:ascii="宋体" w:hAnsi="宋体" w:cs="宋体"/>
                <w:bCs/>
                <w:color w:val="auto"/>
                <w:sz w:val="21"/>
                <w:szCs w:val="21"/>
              </w:rPr>
              <w:t>专业</w:t>
            </w:r>
          </w:p>
        </w:tc>
        <w:tc>
          <w:tcPr>
            <w:tcW w:w="1351" w:type="dxa"/>
            <w:vAlign w:val="center"/>
          </w:tcPr>
          <w:p w14:paraId="64DB10E9">
            <w:pPr>
              <w:spacing w:line="360" w:lineRule="exact"/>
              <w:jc w:val="center"/>
              <w:rPr>
                <w:rFonts w:ascii="宋体" w:hAnsi="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EBF689A">
            <w:pPr>
              <w:spacing w:line="360" w:lineRule="exact"/>
              <w:jc w:val="center"/>
              <w:rPr>
                <w:rFonts w:ascii="宋体" w:hAnsi="宋体" w:cs="宋体"/>
                <w:bCs/>
                <w:color w:val="auto"/>
                <w:sz w:val="21"/>
                <w:szCs w:val="21"/>
              </w:rPr>
            </w:pPr>
            <w:r>
              <w:rPr>
                <w:rFonts w:hint="eastAsia" w:ascii="宋体" w:hAnsi="宋体" w:cs="宋体"/>
                <w:bCs/>
                <w:color w:val="auto"/>
                <w:sz w:val="21"/>
                <w:szCs w:val="21"/>
              </w:rPr>
              <w:t>注册证书等级</w:t>
            </w:r>
          </w:p>
          <w:p w14:paraId="398ADE58">
            <w:pPr>
              <w:spacing w:line="360" w:lineRule="exact"/>
              <w:jc w:val="center"/>
              <w:rPr>
                <w:rFonts w:ascii="宋体" w:hAnsi="宋体" w:cs="宋体"/>
                <w:bCs/>
                <w:color w:val="auto"/>
                <w:sz w:val="21"/>
                <w:szCs w:val="21"/>
              </w:rPr>
            </w:pPr>
            <w:r>
              <w:rPr>
                <w:rFonts w:hint="eastAsia" w:ascii="宋体" w:hAnsi="宋体" w:cs="宋体"/>
                <w:bCs/>
                <w:color w:val="auto"/>
                <w:sz w:val="21"/>
                <w:szCs w:val="21"/>
              </w:rPr>
              <w:t>和专业</w:t>
            </w:r>
          </w:p>
        </w:tc>
        <w:tc>
          <w:tcPr>
            <w:tcW w:w="2950" w:type="dxa"/>
            <w:gridSpan w:val="4"/>
            <w:vAlign w:val="center"/>
          </w:tcPr>
          <w:p w14:paraId="4AA39A10">
            <w:pPr>
              <w:spacing w:line="360" w:lineRule="exact"/>
              <w:jc w:val="center"/>
              <w:rPr>
                <w:rFonts w:ascii="宋体" w:hAnsi="宋体" w:cs="宋体"/>
                <w:bCs/>
                <w:color w:val="auto"/>
                <w:sz w:val="21"/>
                <w:szCs w:val="21"/>
              </w:rPr>
            </w:pPr>
          </w:p>
        </w:tc>
        <w:tc>
          <w:tcPr>
            <w:tcW w:w="2198" w:type="dxa"/>
            <w:gridSpan w:val="2"/>
            <w:vAlign w:val="center"/>
          </w:tcPr>
          <w:p w14:paraId="47F8C3E0">
            <w:pPr>
              <w:spacing w:line="360" w:lineRule="exact"/>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421141B5">
            <w:pPr>
              <w:spacing w:line="360" w:lineRule="exact"/>
              <w:jc w:val="center"/>
              <w:rPr>
                <w:rFonts w:ascii="宋体" w:hAnsi="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1"/>
                <w:szCs w:val="21"/>
              </w:rPr>
            </w:pPr>
            <w:r>
              <w:rPr>
                <w:rFonts w:hint="eastAsia" w:ascii="宋体" w:hAnsi="宋体" w:cs="宋体"/>
                <w:bCs/>
                <w:color w:val="auto"/>
                <w:sz w:val="21"/>
                <w:szCs w:val="21"/>
              </w:rPr>
              <w:t>职称证专业</w:t>
            </w:r>
          </w:p>
        </w:tc>
        <w:tc>
          <w:tcPr>
            <w:tcW w:w="2950" w:type="dxa"/>
            <w:gridSpan w:val="4"/>
            <w:vAlign w:val="center"/>
          </w:tcPr>
          <w:p w14:paraId="00F04381">
            <w:pPr>
              <w:jc w:val="center"/>
              <w:rPr>
                <w:rFonts w:ascii="宋体" w:hAnsi="宋体" w:cs="宋体"/>
                <w:bCs/>
                <w:color w:val="auto"/>
                <w:sz w:val="21"/>
                <w:szCs w:val="21"/>
              </w:rPr>
            </w:pPr>
          </w:p>
        </w:tc>
        <w:tc>
          <w:tcPr>
            <w:tcW w:w="2198" w:type="dxa"/>
            <w:gridSpan w:val="2"/>
            <w:vAlign w:val="center"/>
          </w:tcPr>
          <w:p w14:paraId="108C1660">
            <w:pPr>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57C8F9FF">
            <w:pPr>
              <w:jc w:val="center"/>
              <w:rPr>
                <w:rFonts w:ascii="宋体" w:hAnsi="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1"/>
                <w:szCs w:val="21"/>
              </w:rPr>
            </w:pPr>
            <w:r>
              <w:rPr>
                <w:rFonts w:hint="eastAsia" w:ascii="宋体" w:hAnsi="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1"/>
                <w:szCs w:val="21"/>
              </w:rPr>
            </w:pPr>
            <w:r>
              <w:rPr>
                <w:rFonts w:hint="eastAsia" w:ascii="宋体" w:hAnsi="宋体" w:cs="宋体"/>
                <w:bCs/>
                <w:color w:val="auto"/>
                <w:sz w:val="21"/>
                <w:szCs w:val="21"/>
              </w:rPr>
              <w:t>项目名称</w:t>
            </w:r>
          </w:p>
        </w:tc>
        <w:tc>
          <w:tcPr>
            <w:tcW w:w="1993" w:type="dxa"/>
            <w:gridSpan w:val="2"/>
            <w:vAlign w:val="center"/>
          </w:tcPr>
          <w:p w14:paraId="1C8593F7">
            <w:pPr>
              <w:jc w:val="center"/>
              <w:rPr>
                <w:rFonts w:ascii="宋体" w:hAnsi="宋体" w:cs="宋体"/>
                <w:bCs/>
                <w:color w:val="auto"/>
                <w:sz w:val="21"/>
                <w:szCs w:val="21"/>
              </w:rPr>
            </w:pPr>
            <w:r>
              <w:rPr>
                <w:rFonts w:hint="eastAsia" w:ascii="宋体" w:hAnsi="宋体" w:cs="宋体"/>
                <w:bCs/>
                <w:color w:val="auto"/>
                <w:sz w:val="21"/>
                <w:szCs w:val="21"/>
              </w:rPr>
              <w:t>合同金额</w:t>
            </w:r>
          </w:p>
        </w:tc>
        <w:tc>
          <w:tcPr>
            <w:tcW w:w="1993" w:type="dxa"/>
            <w:gridSpan w:val="2"/>
            <w:vAlign w:val="center"/>
          </w:tcPr>
          <w:p w14:paraId="58812E64">
            <w:pPr>
              <w:jc w:val="center"/>
              <w:rPr>
                <w:rFonts w:ascii="宋体" w:hAnsi="宋体" w:cs="宋体"/>
                <w:bCs/>
                <w:color w:val="auto"/>
                <w:sz w:val="21"/>
                <w:szCs w:val="21"/>
              </w:rPr>
            </w:pPr>
            <w:r>
              <w:rPr>
                <w:rFonts w:hint="eastAsia" w:ascii="宋体" w:hAnsi="宋体" w:cs="宋体"/>
                <w:bCs/>
                <w:color w:val="auto"/>
                <w:sz w:val="21"/>
                <w:szCs w:val="21"/>
              </w:rPr>
              <w:t>开、竣工时间</w:t>
            </w:r>
          </w:p>
        </w:tc>
        <w:tc>
          <w:tcPr>
            <w:tcW w:w="1993" w:type="dxa"/>
            <w:gridSpan w:val="2"/>
            <w:vAlign w:val="center"/>
          </w:tcPr>
          <w:p w14:paraId="7BBA383A">
            <w:pPr>
              <w:jc w:val="center"/>
              <w:rPr>
                <w:rFonts w:ascii="宋体" w:hAnsi="宋体" w:cs="宋体"/>
                <w:bCs/>
                <w:color w:val="auto"/>
                <w:sz w:val="21"/>
                <w:szCs w:val="21"/>
              </w:rPr>
            </w:pPr>
            <w:r>
              <w:rPr>
                <w:rFonts w:hint="eastAsia" w:ascii="宋体" w:hAnsi="宋体" w:cs="宋体"/>
                <w:bCs/>
                <w:color w:val="auto"/>
                <w:sz w:val="21"/>
                <w:szCs w:val="21"/>
              </w:rPr>
              <w:t>担任职务</w:t>
            </w:r>
          </w:p>
        </w:tc>
        <w:tc>
          <w:tcPr>
            <w:tcW w:w="1685" w:type="dxa"/>
            <w:gridSpan w:val="2"/>
            <w:vAlign w:val="center"/>
          </w:tcPr>
          <w:p w14:paraId="48936703">
            <w:pPr>
              <w:jc w:val="center"/>
              <w:rPr>
                <w:rFonts w:ascii="宋体" w:hAnsi="宋体" w:cs="宋体"/>
                <w:bCs/>
                <w:color w:val="auto"/>
                <w:sz w:val="21"/>
                <w:szCs w:val="21"/>
              </w:rPr>
            </w:pPr>
            <w:r>
              <w:rPr>
                <w:rFonts w:hint="eastAsia" w:ascii="宋体" w:hAnsi="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1"/>
                <w:szCs w:val="21"/>
              </w:rPr>
            </w:pPr>
          </w:p>
        </w:tc>
        <w:tc>
          <w:tcPr>
            <w:tcW w:w="1993" w:type="dxa"/>
            <w:gridSpan w:val="2"/>
          </w:tcPr>
          <w:p w14:paraId="4FD296CD">
            <w:pPr>
              <w:jc w:val="center"/>
              <w:rPr>
                <w:rFonts w:ascii="宋体" w:hAnsi="宋体" w:cs="宋体"/>
                <w:b/>
                <w:color w:val="auto"/>
                <w:sz w:val="21"/>
                <w:szCs w:val="21"/>
              </w:rPr>
            </w:pPr>
          </w:p>
        </w:tc>
        <w:tc>
          <w:tcPr>
            <w:tcW w:w="1993" w:type="dxa"/>
            <w:gridSpan w:val="2"/>
          </w:tcPr>
          <w:p w14:paraId="17959A7B">
            <w:pPr>
              <w:jc w:val="center"/>
              <w:rPr>
                <w:rFonts w:ascii="宋体" w:hAnsi="宋体" w:cs="宋体"/>
                <w:b/>
                <w:color w:val="auto"/>
                <w:sz w:val="21"/>
                <w:szCs w:val="21"/>
              </w:rPr>
            </w:pPr>
          </w:p>
        </w:tc>
        <w:tc>
          <w:tcPr>
            <w:tcW w:w="1993" w:type="dxa"/>
            <w:gridSpan w:val="2"/>
          </w:tcPr>
          <w:p w14:paraId="64267730">
            <w:pPr>
              <w:jc w:val="center"/>
              <w:rPr>
                <w:rFonts w:ascii="宋体" w:hAnsi="宋体" w:cs="宋体"/>
                <w:b/>
                <w:color w:val="auto"/>
                <w:sz w:val="21"/>
                <w:szCs w:val="21"/>
              </w:rPr>
            </w:pPr>
          </w:p>
        </w:tc>
        <w:tc>
          <w:tcPr>
            <w:tcW w:w="1685" w:type="dxa"/>
            <w:gridSpan w:val="2"/>
          </w:tcPr>
          <w:p w14:paraId="4648F5CC">
            <w:pPr>
              <w:jc w:val="center"/>
              <w:rPr>
                <w:rFonts w:ascii="宋体" w:hAnsi="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1"/>
                <w:szCs w:val="21"/>
              </w:rPr>
            </w:pPr>
          </w:p>
        </w:tc>
        <w:tc>
          <w:tcPr>
            <w:tcW w:w="1993" w:type="dxa"/>
            <w:gridSpan w:val="2"/>
          </w:tcPr>
          <w:p w14:paraId="7D66555E">
            <w:pPr>
              <w:jc w:val="center"/>
              <w:rPr>
                <w:rFonts w:ascii="宋体" w:hAnsi="宋体" w:cs="宋体"/>
                <w:b/>
                <w:color w:val="auto"/>
                <w:sz w:val="21"/>
                <w:szCs w:val="21"/>
              </w:rPr>
            </w:pPr>
          </w:p>
        </w:tc>
        <w:tc>
          <w:tcPr>
            <w:tcW w:w="1993" w:type="dxa"/>
            <w:gridSpan w:val="2"/>
          </w:tcPr>
          <w:p w14:paraId="4A082F64">
            <w:pPr>
              <w:jc w:val="center"/>
              <w:rPr>
                <w:rFonts w:ascii="宋体" w:hAnsi="宋体" w:cs="宋体"/>
                <w:b/>
                <w:color w:val="auto"/>
                <w:sz w:val="21"/>
                <w:szCs w:val="21"/>
              </w:rPr>
            </w:pPr>
          </w:p>
        </w:tc>
        <w:tc>
          <w:tcPr>
            <w:tcW w:w="1993" w:type="dxa"/>
            <w:gridSpan w:val="2"/>
          </w:tcPr>
          <w:p w14:paraId="70A9EA40">
            <w:pPr>
              <w:jc w:val="center"/>
              <w:rPr>
                <w:rFonts w:ascii="宋体" w:hAnsi="宋体" w:cs="宋体"/>
                <w:b/>
                <w:color w:val="auto"/>
                <w:sz w:val="21"/>
                <w:szCs w:val="21"/>
              </w:rPr>
            </w:pPr>
          </w:p>
        </w:tc>
        <w:tc>
          <w:tcPr>
            <w:tcW w:w="1685" w:type="dxa"/>
            <w:gridSpan w:val="2"/>
          </w:tcPr>
          <w:p w14:paraId="4F9A6A59">
            <w:pPr>
              <w:jc w:val="center"/>
              <w:rPr>
                <w:rFonts w:ascii="宋体" w:hAnsi="宋体" w:cs="宋体"/>
                <w:b/>
                <w:color w:val="auto"/>
                <w:sz w:val="21"/>
                <w:szCs w:val="21"/>
              </w:rPr>
            </w:pPr>
          </w:p>
        </w:tc>
      </w:tr>
      <w:tr w14:paraId="5411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EB12920">
            <w:pPr>
              <w:jc w:val="center"/>
              <w:rPr>
                <w:rFonts w:ascii="宋体" w:hAnsi="宋体" w:cs="宋体"/>
                <w:b/>
                <w:color w:val="auto"/>
                <w:sz w:val="21"/>
                <w:szCs w:val="21"/>
              </w:rPr>
            </w:pPr>
          </w:p>
        </w:tc>
        <w:tc>
          <w:tcPr>
            <w:tcW w:w="1993" w:type="dxa"/>
            <w:gridSpan w:val="2"/>
          </w:tcPr>
          <w:p w14:paraId="74FD828E">
            <w:pPr>
              <w:jc w:val="center"/>
              <w:rPr>
                <w:rFonts w:ascii="宋体" w:hAnsi="宋体" w:cs="宋体"/>
                <w:b/>
                <w:color w:val="auto"/>
                <w:sz w:val="21"/>
                <w:szCs w:val="21"/>
              </w:rPr>
            </w:pPr>
          </w:p>
        </w:tc>
        <w:tc>
          <w:tcPr>
            <w:tcW w:w="1993" w:type="dxa"/>
            <w:gridSpan w:val="2"/>
          </w:tcPr>
          <w:p w14:paraId="73790F37">
            <w:pPr>
              <w:jc w:val="center"/>
              <w:rPr>
                <w:rFonts w:ascii="宋体" w:hAnsi="宋体" w:cs="宋体"/>
                <w:b/>
                <w:color w:val="auto"/>
                <w:sz w:val="21"/>
                <w:szCs w:val="21"/>
              </w:rPr>
            </w:pPr>
          </w:p>
        </w:tc>
        <w:tc>
          <w:tcPr>
            <w:tcW w:w="1993" w:type="dxa"/>
            <w:gridSpan w:val="2"/>
          </w:tcPr>
          <w:p w14:paraId="109153F4">
            <w:pPr>
              <w:jc w:val="center"/>
              <w:rPr>
                <w:rFonts w:ascii="宋体" w:hAnsi="宋体" w:cs="宋体"/>
                <w:b/>
                <w:color w:val="auto"/>
                <w:sz w:val="21"/>
                <w:szCs w:val="21"/>
              </w:rPr>
            </w:pPr>
          </w:p>
        </w:tc>
        <w:tc>
          <w:tcPr>
            <w:tcW w:w="1685" w:type="dxa"/>
            <w:gridSpan w:val="2"/>
          </w:tcPr>
          <w:p w14:paraId="37FDBE77">
            <w:pPr>
              <w:jc w:val="center"/>
              <w:rPr>
                <w:rFonts w:ascii="宋体" w:hAnsi="宋体" w:cs="宋体"/>
                <w:b/>
                <w:color w:val="auto"/>
                <w:sz w:val="21"/>
                <w:szCs w:val="21"/>
              </w:rPr>
            </w:pPr>
          </w:p>
        </w:tc>
      </w:tr>
    </w:tbl>
    <w:p w14:paraId="3CD82F2F">
      <w:pPr>
        <w:pStyle w:val="19"/>
        <w:rPr>
          <w:rFonts w:ascii="宋体" w:hAnsi="宋体" w:eastAsia="宋体" w:cs="宋体"/>
          <w:color w:val="auto"/>
          <w:sz w:val="21"/>
          <w:szCs w:val="21"/>
        </w:rPr>
      </w:pPr>
    </w:p>
    <w:p w14:paraId="347C7E43">
      <w:pPr>
        <w:pStyle w:val="19"/>
        <w:rPr>
          <w:rFonts w:ascii="宋体" w:hAnsi="宋体" w:eastAsia="宋体" w:cs="宋体"/>
          <w:color w:val="auto"/>
          <w:sz w:val="21"/>
          <w:szCs w:val="21"/>
        </w:rPr>
      </w:pPr>
    </w:p>
    <w:p w14:paraId="77949F68">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 xml:space="preserve">供应商名称（加盖公章）： </w:t>
      </w:r>
    </w:p>
    <w:p w14:paraId="132B7E15">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年  月  日</w:t>
      </w:r>
    </w:p>
    <w:p w14:paraId="1E8DAF54">
      <w:pPr>
        <w:spacing w:before="120" w:beforeLines="50" w:after="120" w:afterLines="50" w:line="360" w:lineRule="auto"/>
        <w:rPr>
          <w:rFonts w:hint="eastAsia" w:ascii="宋体" w:hAnsi="宋体" w:cs="宋体"/>
          <w:b/>
          <w:bCs/>
          <w:color w:val="auto"/>
          <w:kern w:val="0"/>
          <w:sz w:val="21"/>
          <w:szCs w:val="21"/>
          <w:lang w:val="en-US" w:eastAsia="zh-CN"/>
        </w:rPr>
      </w:pPr>
    </w:p>
    <w:p w14:paraId="3A8FA694">
      <w:pPr>
        <w:spacing w:before="120" w:beforeLines="50" w:after="120" w:afterLines="50" w:line="360" w:lineRule="auto"/>
        <w:rPr>
          <w:rFonts w:hint="eastAsia" w:ascii="宋体" w:hAnsi="宋体" w:cs="宋体"/>
          <w:b/>
          <w:bCs/>
          <w:color w:val="auto"/>
          <w:kern w:val="0"/>
          <w:sz w:val="21"/>
          <w:szCs w:val="21"/>
          <w:lang w:val="en-US" w:eastAsia="zh-CN"/>
        </w:rPr>
      </w:pPr>
    </w:p>
    <w:p w14:paraId="68EDB8B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auto"/>
          <w:kern w:val="0"/>
          <w:sz w:val="21"/>
          <w:szCs w:val="21"/>
          <w:lang w:val="en-US" w:eastAsia="zh-CN"/>
        </w:rPr>
        <w:t xml:space="preserve">2.10 </w:t>
      </w:r>
      <w:r>
        <w:rPr>
          <w:rFonts w:hint="eastAsia" w:ascii="宋体" w:hAnsi="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cs="宋体"/>
          <w:b/>
          <w:bCs/>
          <w:color w:val="000000"/>
          <w:sz w:val="21"/>
          <w:szCs w:val="21"/>
        </w:rPr>
      </w:pPr>
    </w:p>
    <w:p w14:paraId="7065D04C">
      <w:pPr>
        <w:spacing w:before="120" w:beforeLines="50" w:after="120" w:afterLines="50" w:line="360" w:lineRule="auto"/>
        <w:rPr>
          <w:rFonts w:hint="eastAsia" w:ascii="宋体" w:hAnsi="宋体" w:cs="宋体"/>
          <w:b/>
          <w:bCs/>
          <w:color w:val="000000"/>
          <w:sz w:val="21"/>
          <w:szCs w:val="21"/>
        </w:rPr>
      </w:pPr>
    </w:p>
    <w:p w14:paraId="787781FD">
      <w:pPr>
        <w:spacing w:before="120" w:beforeLines="50" w:after="120" w:afterLines="50" w:line="360" w:lineRule="auto"/>
        <w:rPr>
          <w:rFonts w:hint="eastAsia" w:ascii="宋体" w:hAnsi="宋体" w:cs="宋体"/>
          <w:b/>
          <w:bCs/>
          <w:color w:val="000000"/>
          <w:sz w:val="21"/>
          <w:szCs w:val="21"/>
        </w:rPr>
      </w:pPr>
    </w:p>
    <w:p w14:paraId="4C53E5A4">
      <w:pPr>
        <w:spacing w:before="120" w:beforeLines="50" w:after="120" w:afterLines="50" w:line="360" w:lineRule="auto"/>
        <w:rPr>
          <w:rFonts w:hint="eastAsia" w:ascii="宋体" w:hAnsi="宋体" w:eastAsia="宋体" w:cs="宋体"/>
          <w:b/>
          <w:bCs/>
          <w:color w:val="000000"/>
          <w:sz w:val="21"/>
          <w:szCs w:val="21"/>
          <w:lang w:val="en-US" w:eastAsia="zh-CN"/>
        </w:rPr>
      </w:pPr>
    </w:p>
    <w:p w14:paraId="17537670">
      <w:pPr>
        <w:pStyle w:val="6"/>
        <w:ind w:firstLine="0"/>
        <w:rPr>
          <w:rFonts w:hint="eastAsia" w:ascii="宋体" w:hAnsi="宋体" w:cs="宋体"/>
          <w:b/>
          <w:bCs/>
          <w:szCs w:val="21"/>
          <w:highlight w:val="none"/>
        </w:rPr>
      </w:pPr>
      <w:r>
        <w:rPr>
          <w:rFonts w:hint="eastAsia" w:ascii="宋体" w:hAnsi="宋体" w:cs="宋体"/>
          <w:b/>
          <w:bCs/>
          <w:szCs w:val="21"/>
          <w:highlight w:val="none"/>
        </w:rPr>
        <w:t>附件2：评审办法</w:t>
      </w:r>
    </w:p>
    <w:p w14:paraId="2799FCE9">
      <w:pPr>
        <w:spacing w:line="400" w:lineRule="exact"/>
        <w:ind w:firstLine="495" w:firstLineChars="235"/>
        <w:rPr>
          <w:rFonts w:hint="eastAsia" w:ascii="宋体" w:hAnsi="宋体" w:cs="宋体"/>
          <w:sz w:val="21"/>
          <w:szCs w:val="21"/>
          <w:highlight w:val="none"/>
        </w:rPr>
      </w:pPr>
      <w:r>
        <w:rPr>
          <w:rFonts w:hint="eastAsia" w:ascii="宋体" w:hAnsi="宋体" w:cs="宋体"/>
          <w:b/>
          <w:sz w:val="21"/>
          <w:szCs w:val="21"/>
          <w:highlight w:val="none"/>
        </w:rPr>
        <w:t>一、评审委员会</w:t>
      </w:r>
    </w:p>
    <w:p w14:paraId="11A55BBB">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本次采购由采购人自行组建评审小组，评审小组成员由</w:t>
      </w:r>
      <w:r>
        <w:rPr>
          <w:rFonts w:hint="eastAsia" w:ascii="宋体" w:hAnsi="宋体" w:cs="宋体"/>
          <w:sz w:val="21"/>
          <w:szCs w:val="21"/>
          <w:highlight w:val="none"/>
          <w:lang w:val="en-US" w:eastAsia="zh-CN"/>
        </w:rPr>
        <w:t>广州</w:t>
      </w:r>
      <w:r>
        <w:rPr>
          <w:rFonts w:hint="eastAsia" w:ascii="宋体" w:hAnsi="宋体" w:cs="宋体"/>
          <w:sz w:val="21"/>
          <w:szCs w:val="21"/>
          <w:highlight w:val="none"/>
        </w:rPr>
        <w:t>城投综合能源投资经营管理有限公司人员组成，确定5人的评审小组。</w:t>
      </w:r>
      <w:bookmarkStart w:id="15" w:name="_Toc28142597"/>
      <w:bookmarkStart w:id="16" w:name="_Toc31424230"/>
      <w:bookmarkStart w:id="17" w:name="_Toc318967830"/>
      <w:bookmarkStart w:id="18" w:name="_Toc28489529"/>
      <w:bookmarkStart w:id="19" w:name="_Toc26163628"/>
    </w:p>
    <w:p w14:paraId="1E4C028E">
      <w:pPr>
        <w:spacing w:line="400" w:lineRule="exact"/>
        <w:ind w:firstLine="495" w:firstLineChars="235"/>
        <w:rPr>
          <w:rFonts w:hint="eastAsia" w:ascii="宋体" w:hAnsi="宋体" w:cs="宋体"/>
          <w:b/>
          <w:sz w:val="21"/>
          <w:szCs w:val="21"/>
          <w:highlight w:val="none"/>
        </w:rPr>
      </w:pPr>
      <w:r>
        <w:rPr>
          <w:rFonts w:hint="eastAsia" w:ascii="宋体" w:hAnsi="宋体" w:cs="宋体"/>
          <w:b/>
          <w:sz w:val="21"/>
          <w:szCs w:val="21"/>
          <w:highlight w:val="none"/>
        </w:rPr>
        <w:t>二、评分标准</w:t>
      </w:r>
      <w:bookmarkEnd w:id="15"/>
      <w:bookmarkEnd w:id="16"/>
      <w:bookmarkEnd w:id="17"/>
      <w:bookmarkEnd w:id="18"/>
      <w:bookmarkEnd w:id="19"/>
      <w:r>
        <w:rPr>
          <w:rFonts w:hint="eastAsia" w:ascii="宋体" w:hAnsi="宋体" w:cs="宋体"/>
          <w:b/>
          <w:sz w:val="21"/>
          <w:szCs w:val="21"/>
          <w:highlight w:val="none"/>
        </w:rPr>
        <w:t>及程序</w:t>
      </w:r>
    </w:p>
    <w:p w14:paraId="3724C116">
      <w:pPr>
        <w:pStyle w:val="56"/>
        <w:widowControl w:val="0"/>
        <w:numPr>
          <w:ilvl w:val="0"/>
          <w:numId w:val="15"/>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cs="宋体"/>
          <w:sz w:val="21"/>
          <w:szCs w:val="21"/>
          <w:highlight w:val="none"/>
        </w:rPr>
        <w:t>评审小组对各</w:t>
      </w:r>
      <w:r>
        <w:rPr>
          <w:rFonts w:hint="eastAsia" w:ascii="宋体" w:hAnsi="宋体" w:cs="宋体"/>
          <w:sz w:val="21"/>
          <w:szCs w:val="21"/>
          <w:highlight w:val="none"/>
          <w:lang w:val="en-US" w:eastAsia="zh-CN"/>
        </w:rPr>
        <w:t>投标</w:t>
      </w:r>
      <w:r>
        <w:rPr>
          <w:rFonts w:hint="eastAsia" w:ascii="宋体" w:hAnsi="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《资格审查表》</w:t>
      </w:r>
      <w:r>
        <w:rPr>
          <w:rFonts w:hint="eastAsia" w:ascii="宋体" w:hAnsi="宋体" w:eastAsia="宋体" w:cs="宋体"/>
          <w:b w:val="0"/>
          <w:bCs w:val="0"/>
          <w:sz w:val="21"/>
          <w:szCs w:val="21"/>
          <w:highlight w:val="none"/>
          <w:lang w:val="en-US" w:eastAsia="zh-CN"/>
        </w:rPr>
        <w:t>和《有效审查表》</w:t>
      </w:r>
      <w:r>
        <w:rPr>
          <w:rFonts w:hint="eastAsia" w:ascii="宋体" w:hAnsi="宋体" w:eastAsia="宋体" w:cs="宋体"/>
          <w:b w:val="0"/>
          <w:bCs w:val="0"/>
          <w:sz w:val="21"/>
          <w:szCs w:val="21"/>
          <w:highlight w:val="none"/>
        </w:rPr>
        <w:t>如下：</w:t>
      </w:r>
    </w:p>
    <w:p w14:paraId="1DA5560B">
      <w:pPr>
        <w:rPr>
          <w:rFonts w:hint="eastAsia" w:ascii="宋体" w:hAnsi="宋体" w:cs="宋体"/>
          <w:color w:val="000000"/>
          <w:sz w:val="21"/>
          <w:szCs w:val="21"/>
        </w:rPr>
      </w:pPr>
    </w:p>
    <w:p w14:paraId="6119470A">
      <w:pPr>
        <w:ind w:firstLine="2249" w:firstLineChars="800"/>
        <w:rPr>
          <w:rFonts w:hint="eastAsia" w:ascii="宋体" w:hAnsi="宋体" w:eastAsia="宋体" w:cs="宋体"/>
          <w:b/>
          <w:bCs/>
          <w:sz w:val="21"/>
          <w:szCs w:val="21"/>
          <w:lang w:eastAsia="zh-CN"/>
        </w:rPr>
      </w:pPr>
      <w:r>
        <w:rPr>
          <w:rFonts w:hint="eastAsia" w:ascii="Times New Roman" w:hAnsi="Times New Roman" w:cs="Times New Roman"/>
          <w:b/>
          <w:bCs/>
          <w:sz w:val="28"/>
          <w:szCs w:val="28"/>
          <w:highlight w:val="none"/>
        </w:rPr>
        <w:t>投标人资格</w:t>
      </w:r>
      <w:r>
        <w:rPr>
          <w:rFonts w:hint="eastAsia" w:ascii="Times New Roman" w:hAnsi="Times New Roman" w:cs="Times New Roman"/>
          <w:b/>
          <w:bCs/>
          <w:sz w:val="28"/>
          <w:szCs w:val="28"/>
          <w:highlight w:val="none"/>
          <w:lang w:val="en-US" w:eastAsia="zh-CN"/>
        </w:rPr>
        <w:t>性及有效性</w:t>
      </w:r>
      <w:r>
        <w:rPr>
          <w:rFonts w:hint="eastAsia" w:ascii="Times New Roman" w:hAnsi="Times New Roman" w:cs="Times New Roman"/>
          <w:b/>
          <w:bCs/>
          <w:sz w:val="28"/>
          <w:szCs w:val="28"/>
          <w:highlight w:val="none"/>
        </w:rPr>
        <w:t>审查表</w:t>
      </w:r>
    </w:p>
    <w:p w14:paraId="66C8CA84">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hAnsi="宋体" w:cs="宋体"/>
          <w:b w:val="0"/>
          <w:bCs w:val="0"/>
          <w:sz w:val="21"/>
          <w:szCs w:val="21"/>
          <w:lang w:val="en-US" w:eastAsia="zh-CN"/>
        </w:rPr>
        <w:t>广州大学城分散热力站节能优化改造项目之土建工程</w:t>
      </w:r>
    </w:p>
    <w:tbl>
      <w:tblPr>
        <w:tblStyle w:val="20"/>
        <w:tblW w:w="92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3"/>
        <w:gridCol w:w="1253"/>
        <w:gridCol w:w="5635"/>
        <w:gridCol w:w="1401"/>
      </w:tblGrid>
      <w:tr w14:paraId="3ACE6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single" w:color="000000" w:sz="12" w:space="0"/>
              <w:left w:val="single" w:color="000000" w:sz="12" w:space="0"/>
              <w:bottom w:val="single" w:color="000000" w:sz="8" w:space="0"/>
              <w:right w:val="single" w:color="000000" w:sz="8" w:space="0"/>
            </w:tcBorders>
            <w:shd w:val="clear" w:color="auto" w:fill="auto"/>
            <w:vAlign w:val="bottom"/>
          </w:tcPr>
          <w:p w14:paraId="6BAABBF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253" w:type="dxa"/>
            <w:tcBorders>
              <w:top w:val="single" w:color="000000" w:sz="12" w:space="0"/>
              <w:left w:val="nil"/>
              <w:bottom w:val="single" w:color="000000" w:sz="8" w:space="0"/>
              <w:right w:val="single" w:color="000000" w:sz="8" w:space="0"/>
            </w:tcBorders>
            <w:shd w:val="clear" w:color="auto" w:fill="auto"/>
            <w:vAlign w:val="bottom"/>
          </w:tcPr>
          <w:p w14:paraId="6B0F2DD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635" w:type="dxa"/>
            <w:tcBorders>
              <w:top w:val="single" w:color="000000" w:sz="12" w:space="0"/>
              <w:left w:val="nil"/>
              <w:bottom w:val="single" w:color="000000" w:sz="8" w:space="0"/>
              <w:right w:val="single" w:color="000000" w:sz="8" w:space="0"/>
            </w:tcBorders>
            <w:shd w:val="clear" w:color="auto" w:fill="auto"/>
            <w:vAlign w:val="bottom"/>
          </w:tcPr>
          <w:p w14:paraId="0D71DCC1">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401" w:type="dxa"/>
            <w:tcBorders>
              <w:top w:val="single" w:color="000000" w:sz="12" w:space="0"/>
              <w:left w:val="nil"/>
              <w:bottom w:val="single" w:color="000000" w:sz="8" w:space="0"/>
              <w:right w:val="single" w:color="000000" w:sz="12" w:space="0"/>
            </w:tcBorders>
            <w:shd w:val="clear" w:color="auto" w:fill="auto"/>
            <w:vAlign w:val="bottom"/>
          </w:tcPr>
          <w:p w14:paraId="75B3625A">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040A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2F231487">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253" w:type="dxa"/>
            <w:vMerge w:val="restart"/>
            <w:tcBorders>
              <w:top w:val="nil"/>
              <w:left w:val="nil"/>
              <w:bottom w:val="nil"/>
              <w:right w:val="single" w:color="000000" w:sz="8" w:space="0"/>
            </w:tcBorders>
            <w:shd w:val="clear" w:color="auto" w:fill="auto"/>
            <w:vAlign w:val="center"/>
          </w:tcPr>
          <w:p w14:paraId="446690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635" w:type="dxa"/>
            <w:tcBorders>
              <w:top w:val="nil"/>
              <w:left w:val="nil"/>
              <w:bottom w:val="single" w:color="000000" w:sz="8" w:space="0"/>
              <w:right w:val="single" w:color="000000" w:sz="8" w:space="0"/>
            </w:tcBorders>
            <w:shd w:val="clear" w:color="auto" w:fill="auto"/>
            <w:vAlign w:val="center"/>
          </w:tcPr>
          <w:p w14:paraId="7874B0B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cs="宋体"/>
                <w:color w:val="000000"/>
                <w:kern w:val="0"/>
                <w:sz w:val="20"/>
                <w:szCs w:val="20"/>
                <w:u w:val="none"/>
                <w:lang w:val="en-US" w:eastAsia="zh-CN" w:bidi="ar"/>
              </w:rPr>
              <w:t>投标人</w:t>
            </w:r>
            <w:r>
              <w:rPr>
                <w:rFonts w:hint="eastAsia" w:ascii="宋体" w:hAnsi="宋体" w:cs="宋体"/>
                <w:color w:val="000000"/>
                <w:kern w:val="0"/>
                <w:sz w:val="20"/>
                <w:szCs w:val="20"/>
                <w:u w:val="none"/>
                <w:lang w:bidi="ar"/>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eastAsia="宋体" w:cs="宋体"/>
                <w:i w:val="0"/>
                <w:iCs w:val="0"/>
                <w:color w:val="000000"/>
                <w:kern w:val="0"/>
                <w:sz w:val="20"/>
                <w:szCs w:val="20"/>
                <w:u w:val="none"/>
                <w:lang w:val="en-US"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08ACD46">
            <w:pPr>
              <w:jc w:val="both"/>
              <w:rPr>
                <w:rFonts w:hint="eastAsia" w:ascii="宋体" w:hAnsi="宋体" w:eastAsia="宋体" w:cs="宋体"/>
                <w:i w:val="0"/>
                <w:iCs w:val="0"/>
                <w:color w:val="000000"/>
                <w:sz w:val="20"/>
                <w:szCs w:val="20"/>
                <w:u w:val="none"/>
              </w:rPr>
            </w:pPr>
          </w:p>
        </w:tc>
      </w:tr>
      <w:tr w14:paraId="37E37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5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1C0D1BA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253" w:type="dxa"/>
            <w:vMerge w:val="continue"/>
            <w:tcBorders>
              <w:top w:val="nil"/>
              <w:left w:val="nil"/>
              <w:bottom w:val="nil"/>
              <w:right w:val="single" w:color="000000" w:sz="8" w:space="0"/>
            </w:tcBorders>
            <w:shd w:val="clear" w:color="auto" w:fill="auto"/>
            <w:vAlign w:val="center"/>
          </w:tcPr>
          <w:p w14:paraId="1A6A0DC9">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20AA17A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401" w:type="dxa"/>
            <w:tcBorders>
              <w:top w:val="nil"/>
              <w:left w:val="nil"/>
              <w:bottom w:val="single" w:color="000000" w:sz="8" w:space="0"/>
              <w:right w:val="single" w:color="000000" w:sz="12" w:space="0"/>
            </w:tcBorders>
            <w:shd w:val="clear" w:color="auto" w:fill="auto"/>
            <w:vAlign w:val="bottom"/>
          </w:tcPr>
          <w:p w14:paraId="6F95A532">
            <w:pPr>
              <w:jc w:val="both"/>
              <w:rPr>
                <w:rFonts w:hint="eastAsia" w:ascii="宋体" w:hAnsi="宋体" w:eastAsia="宋体" w:cs="宋体"/>
                <w:i w:val="0"/>
                <w:iCs w:val="0"/>
                <w:color w:val="000000"/>
                <w:sz w:val="20"/>
                <w:szCs w:val="20"/>
                <w:u w:val="none"/>
              </w:rPr>
            </w:pPr>
          </w:p>
        </w:tc>
      </w:tr>
      <w:tr w14:paraId="79E5EB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7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F2E36C9">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53" w:type="dxa"/>
            <w:vMerge w:val="continue"/>
            <w:tcBorders>
              <w:top w:val="nil"/>
              <w:left w:val="nil"/>
              <w:bottom w:val="nil"/>
              <w:right w:val="single" w:color="000000" w:sz="8" w:space="0"/>
            </w:tcBorders>
            <w:shd w:val="clear" w:color="auto" w:fill="auto"/>
            <w:vAlign w:val="center"/>
          </w:tcPr>
          <w:p w14:paraId="112595EC">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36735C9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401" w:type="dxa"/>
            <w:tcBorders>
              <w:top w:val="nil"/>
              <w:left w:val="nil"/>
              <w:bottom w:val="single" w:color="000000" w:sz="8" w:space="0"/>
              <w:right w:val="single" w:color="000000" w:sz="12" w:space="0"/>
            </w:tcBorders>
            <w:shd w:val="clear" w:color="auto" w:fill="auto"/>
            <w:vAlign w:val="bottom"/>
          </w:tcPr>
          <w:p w14:paraId="65623694">
            <w:pPr>
              <w:jc w:val="both"/>
              <w:rPr>
                <w:rFonts w:hint="eastAsia" w:ascii="宋体" w:hAnsi="宋体" w:eastAsia="宋体" w:cs="宋体"/>
                <w:i w:val="0"/>
                <w:iCs w:val="0"/>
                <w:color w:val="000000"/>
                <w:sz w:val="20"/>
                <w:szCs w:val="20"/>
                <w:u w:val="none"/>
              </w:rPr>
            </w:pPr>
          </w:p>
        </w:tc>
      </w:tr>
      <w:tr w14:paraId="77776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9"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71B6695A">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253" w:type="dxa"/>
            <w:vMerge w:val="continue"/>
            <w:tcBorders>
              <w:top w:val="nil"/>
              <w:left w:val="nil"/>
              <w:bottom w:val="nil"/>
              <w:right w:val="single" w:color="000000" w:sz="8" w:space="0"/>
            </w:tcBorders>
            <w:shd w:val="clear" w:color="auto" w:fill="auto"/>
            <w:vAlign w:val="center"/>
          </w:tcPr>
          <w:p w14:paraId="2E68F7FE">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top"/>
          </w:tcPr>
          <w:p w14:paraId="432084D0">
            <w:pPr>
              <w:keepNext w:val="0"/>
              <w:keepLines w:val="0"/>
              <w:widowControl/>
              <w:suppressLineNumbers w:val="0"/>
              <w:ind w:firstLineChars="0"/>
              <w:jc w:val="both"/>
              <w:textAlignment w:val="top"/>
              <w:rPr>
                <w:rFonts w:hint="eastAsia" w:ascii="宋体" w:hAnsi="宋体" w:eastAsia="宋体" w:cs="宋体"/>
                <w:i w:val="0"/>
                <w:iCs w:val="0"/>
                <w:color w:val="000000"/>
                <w:sz w:val="20"/>
                <w:szCs w:val="20"/>
                <w:u w:val="none"/>
                <w:lang w:val="en-US" w:eastAsia="zh-CN"/>
              </w:rPr>
            </w:pPr>
            <w:r>
              <w:rPr>
                <w:rFonts w:hint="eastAsia" w:ascii="宋体" w:hAnsi="宋体" w:cs="宋体"/>
                <w:color w:val="000000"/>
                <w:kern w:val="0"/>
                <w:sz w:val="20"/>
                <w:szCs w:val="20"/>
                <w:u w:val="none"/>
                <w:lang w:val="en-US" w:eastAsia="zh-CN" w:bidi="ar"/>
              </w:rPr>
              <w:t>投标人</w:t>
            </w:r>
            <w:r>
              <w:rPr>
                <w:rFonts w:hint="eastAsia" w:ascii="宋体" w:hAnsi="宋体" w:eastAsia="宋体" w:cs="宋体"/>
                <w:color w:val="000000"/>
                <w:kern w:val="0"/>
                <w:sz w:val="20"/>
                <w:szCs w:val="20"/>
                <w:highlight w:val="none"/>
                <w:u w:val="none"/>
                <w:lang w:bidi="ar"/>
              </w:rPr>
              <w:t>具有</w:t>
            </w:r>
            <w:r>
              <w:rPr>
                <w:rFonts w:hint="eastAsia" w:ascii="宋体" w:hAnsi="宋体" w:eastAsia="宋体" w:cs="宋体"/>
                <w:color w:val="000000"/>
                <w:kern w:val="0"/>
                <w:sz w:val="20"/>
                <w:szCs w:val="20"/>
                <w:highlight w:val="none"/>
                <w:u w:val="none"/>
                <w:lang w:val="en-US" w:eastAsia="zh-CN" w:bidi="ar"/>
              </w:rPr>
              <w:t>建筑工程</w:t>
            </w:r>
            <w:r>
              <w:rPr>
                <w:rFonts w:hint="eastAsia" w:ascii="宋体" w:hAnsi="宋体" w:eastAsia="宋体" w:cs="宋体"/>
                <w:color w:val="000000"/>
                <w:kern w:val="0"/>
                <w:sz w:val="20"/>
                <w:szCs w:val="20"/>
                <w:highlight w:val="none"/>
                <w:u w:val="none"/>
                <w:lang w:bidi="ar"/>
              </w:rPr>
              <w:t>施工总承包叁级及以上资质；或具有建筑</w:t>
            </w:r>
            <w:r>
              <w:rPr>
                <w:rFonts w:hint="eastAsia" w:ascii="宋体" w:hAnsi="宋体" w:eastAsia="宋体" w:cs="宋体"/>
                <w:color w:val="000000"/>
                <w:kern w:val="0"/>
                <w:sz w:val="20"/>
                <w:szCs w:val="20"/>
                <w:highlight w:val="none"/>
                <w:u w:val="none"/>
                <w:lang w:val="en-US" w:eastAsia="zh-CN" w:bidi="ar"/>
              </w:rPr>
              <w:t>装修装饰工程专业</w:t>
            </w:r>
            <w:r>
              <w:rPr>
                <w:rFonts w:hint="eastAsia" w:ascii="宋体" w:hAnsi="宋体" w:eastAsia="宋体" w:cs="宋体"/>
                <w:color w:val="000000"/>
                <w:kern w:val="0"/>
                <w:sz w:val="20"/>
                <w:szCs w:val="20"/>
                <w:highlight w:val="none"/>
                <w:u w:val="none"/>
                <w:lang w:bidi="ar"/>
              </w:rPr>
              <w:t>承包</w:t>
            </w:r>
            <w:r>
              <w:rPr>
                <w:rFonts w:hint="eastAsia" w:ascii="宋体" w:hAnsi="宋体" w:cs="宋体"/>
                <w:color w:val="000000"/>
                <w:kern w:val="0"/>
                <w:sz w:val="20"/>
                <w:szCs w:val="20"/>
                <w:highlight w:val="none"/>
                <w:u w:val="none"/>
                <w:lang w:val="en-US" w:eastAsia="zh-CN" w:bidi="ar"/>
              </w:rPr>
              <w:t>贰</w:t>
            </w:r>
            <w:r>
              <w:rPr>
                <w:rFonts w:hint="eastAsia" w:ascii="宋体" w:hAnsi="宋体" w:eastAsia="宋体" w:cs="宋体"/>
                <w:color w:val="000000"/>
                <w:kern w:val="0"/>
                <w:sz w:val="20"/>
                <w:szCs w:val="20"/>
                <w:highlight w:val="none"/>
                <w:u w:val="none"/>
                <w:lang w:bidi="ar"/>
              </w:rPr>
              <w:t>级及以上资质</w:t>
            </w:r>
            <w:r>
              <w:rPr>
                <w:rFonts w:hint="eastAsia" w:ascii="宋体" w:hAnsi="宋体" w:cs="宋体"/>
                <w:color w:val="000000"/>
                <w:kern w:val="0"/>
                <w:sz w:val="20"/>
                <w:szCs w:val="20"/>
                <w:highlight w:val="none"/>
                <w:u w:val="none"/>
                <w:lang w:eastAsia="zh-CN" w:bidi="ar"/>
              </w:rPr>
              <w:t>；</w:t>
            </w:r>
            <w:r>
              <w:rPr>
                <w:rFonts w:hint="eastAsia" w:ascii="宋体" w:hAnsi="宋体" w:eastAsia="宋体" w:cs="宋体"/>
                <w:color w:val="000000"/>
                <w:kern w:val="0"/>
                <w:sz w:val="20"/>
                <w:szCs w:val="20"/>
                <w:highlight w:val="none"/>
                <w:u w:val="none"/>
                <w:lang w:val="en-US" w:eastAsia="zh-CN" w:bidi="ar"/>
              </w:rPr>
              <w:t>或市政公用工程施工总承包叁级或以上资质</w:t>
            </w:r>
            <w:r>
              <w:rPr>
                <w:rFonts w:hint="eastAsia" w:ascii="宋体" w:hAnsi="宋体" w:cs="宋体"/>
                <w:color w:val="000000"/>
                <w:kern w:val="0"/>
                <w:sz w:val="20"/>
                <w:szCs w:val="20"/>
                <w:highlight w:val="none"/>
                <w:u w:val="none"/>
                <w:lang w:eastAsia="zh-CN" w:bidi="ar"/>
              </w:rPr>
              <w:t>。</w:t>
            </w:r>
          </w:p>
        </w:tc>
        <w:tc>
          <w:tcPr>
            <w:tcW w:w="1401" w:type="dxa"/>
            <w:tcBorders>
              <w:top w:val="nil"/>
              <w:left w:val="nil"/>
              <w:bottom w:val="single" w:color="000000" w:sz="8" w:space="0"/>
              <w:right w:val="single" w:color="000000" w:sz="12" w:space="0"/>
            </w:tcBorders>
            <w:shd w:val="clear" w:color="auto" w:fill="auto"/>
            <w:vAlign w:val="bottom"/>
          </w:tcPr>
          <w:p w14:paraId="64D9A9AF">
            <w:pPr>
              <w:jc w:val="both"/>
              <w:rPr>
                <w:rFonts w:hint="eastAsia" w:ascii="宋体" w:hAnsi="宋体" w:eastAsia="宋体" w:cs="宋体"/>
                <w:i w:val="0"/>
                <w:iCs w:val="0"/>
                <w:color w:val="000000"/>
                <w:sz w:val="20"/>
                <w:szCs w:val="20"/>
                <w:u w:val="none"/>
              </w:rPr>
            </w:pPr>
          </w:p>
        </w:tc>
      </w:tr>
      <w:tr w14:paraId="1DA7D7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139AAA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253" w:type="dxa"/>
            <w:vMerge w:val="restart"/>
            <w:tcBorders>
              <w:top w:val="nil"/>
              <w:left w:val="nil"/>
              <w:bottom w:val="single" w:color="000000" w:sz="8" w:space="0"/>
              <w:right w:val="single" w:color="000000" w:sz="8" w:space="0"/>
            </w:tcBorders>
            <w:shd w:val="clear" w:color="auto" w:fill="auto"/>
            <w:vAlign w:val="center"/>
          </w:tcPr>
          <w:p w14:paraId="282D37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635" w:type="dxa"/>
            <w:tcBorders>
              <w:top w:val="nil"/>
              <w:left w:val="nil"/>
              <w:bottom w:val="single" w:color="000000" w:sz="8" w:space="0"/>
              <w:right w:val="single" w:color="000000" w:sz="8" w:space="0"/>
            </w:tcBorders>
            <w:shd w:val="clear" w:color="auto" w:fill="auto"/>
            <w:vAlign w:val="center"/>
          </w:tcPr>
          <w:p w14:paraId="15DD4509">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401" w:type="dxa"/>
            <w:tcBorders>
              <w:top w:val="nil"/>
              <w:left w:val="nil"/>
              <w:bottom w:val="single" w:color="000000" w:sz="8" w:space="0"/>
              <w:right w:val="single" w:color="000000" w:sz="12" w:space="0"/>
            </w:tcBorders>
            <w:shd w:val="clear" w:color="auto" w:fill="auto"/>
            <w:vAlign w:val="bottom"/>
          </w:tcPr>
          <w:p w14:paraId="64C3E63C">
            <w:pPr>
              <w:jc w:val="both"/>
              <w:rPr>
                <w:rFonts w:hint="eastAsia" w:ascii="宋体" w:hAnsi="宋体" w:eastAsia="宋体" w:cs="宋体"/>
                <w:i w:val="0"/>
                <w:iCs w:val="0"/>
                <w:color w:val="000000"/>
                <w:sz w:val="20"/>
                <w:szCs w:val="20"/>
                <w:u w:val="none"/>
              </w:rPr>
            </w:pPr>
          </w:p>
        </w:tc>
      </w:tr>
      <w:tr w14:paraId="440B6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06C2828C">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253" w:type="dxa"/>
            <w:vMerge w:val="continue"/>
            <w:tcBorders>
              <w:top w:val="nil"/>
              <w:left w:val="nil"/>
              <w:bottom w:val="single" w:color="000000" w:sz="8" w:space="0"/>
              <w:right w:val="single" w:color="000000" w:sz="8" w:space="0"/>
            </w:tcBorders>
            <w:shd w:val="clear" w:color="auto" w:fill="auto"/>
            <w:vAlign w:val="center"/>
          </w:tcPr>
          <w:p w14:paraId="7F5DA1FB">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AEAA1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401" w:type="dxa"/>
            <w:tcBorders>
              <w:top w:val="nil"/>
              <w:left w:val="nil"/>
              <w:bottom w:val="single" w:color="000000" w:sz="8" w:space="0"/>
              <w:right w:val="single" w:color="000000" w:sz="12" w:space="0"/>
            </w:tcBorders>
            <w:shd w:val="clear" w:color="auto" w:fill="auto"/>
            <w:vAlign w:val="bottom"/>
          </w:tcPr>
          <w:p w14:paraId="13889E9D">
            <w:pPr>
              <w:jc w:val="both"/>
              <w:rPr>
                <w:rFonts w:hint="eastAsia" w:ascii="宋体" w:hAnsi="宋体" w:eastAsia="宋体" w:cs="宋体"/>
                <w:i w:val="0"/>
                <w:iCs w:val="0"/>
                <w:color w:val="000000"/>
                <w:sz w:val="20"/>
                <w:szCs w:val="20"/>
                <w:u w:val="none"/>
              </w:rPr>
            </w:pPr>
          </w:p>
        </w:tc>
      </w:tr>
      <w:tr w14:paraId="0C1C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5B8D1AF">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253" w:type="dxa"/>
            <w:vMerge w:val="continue"/>
            <w:tcBorders>
              <w:top w:val="nil"/>
              <w:left w:val="nil"/>
              <w:bottom w:val="single" w:color="000000" w:sz="8" w:space="0"/>
              <w:right w:val="single" w:color="000000" w:sz="8" w:space="0"/>
            </w:tcBorders>
            <w:shd w:val="clear" w:color="auto" w:fill="auto"/>
            <w:vAlign w:val="center"/>
          </w:tcPr>
          <w:p w14:paraId="6FD3AE1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150A66AE">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401" w:type="dxa"/>
            <w:tcBorders>
              <w:top w:val="nil"/>
              <w:left w:val="nil"/>
              <w:bottom w:val="single" w:color="000000" w:sz="8" w:space="0"/>
              <w:right w:val="single" w:color="000000" w:sz="12" w:space="0"/>
            </w:tcBorders>
            <w:shd w:val="clear" w:color="auto" w:fill="auto"/>
            <w:vAlign w:val="bottom"/>
          </w:tcPr>
          <w:p w14:paraId="02F372EB">
            <w:pPr>
              <w:jc w:val="both"/>
              <w:rPr>
                <w:rFonts w:hint="eastAsia" w:ascii="宋体" w:hAnsi="宋体" w:eastAsia="宋体" w:cs="宋体"/>
                <w:i w:val="0"/>
                <w:iCs w:val="0"/>
                <w:color w:val="000000"/>
                <w:sz w:val="20"/>
                <w:szCs w:val="20"/>
                <w:u w:val="none"/>
              </w:rPr>
            </w:pPr>
          </w:p>
        </w:tc>
      </w:tr>
      <w:tr w14:paraId="3C0C7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E1734F5">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253" w:type="dxa"/>
            <w:vMerge w:val="continue"/>
            <w:tcBorders>
              <w:top w:val="nil"/>
              <w:left w:val="nil"/>
              <w:bottom w:val="single" w:color="000000" w:sz="8" w:space="0"/>
              <w:right w:val="single" w:color="000000" w:sz="8" w:space="0"/>
            </w:tcBorders>
            <w:shd w:val="clear" w:color="auto" w:fill="auto"/>
            <w:vAlign w:val="center"/>
          </w:tcPr>
          <w:p w14:paraId="16B83290">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66D18B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401" w:type="dxa"/>
            <w:tcBorders>
              <w:top w:val="nil"/>
              <w:left w:val="nil"/>
              <w:bottom w:val="single" w:color="000000" w:sz="8" w:space="0"/>
              <w:right w:val="single" w:color="000000" w:sz="12" w:space="0"/>
            </w:tcBorders>
            <w:shd w:val="clear" w:color="auto" w:fill="auto"/>
            <w:vAlign w:val="bottom"/>
          </w:tcPr>
          <w:p w14:paraId="2A39B540">
            <w:pPr>
              <w:jc w:val="both"/>
              <w:rPr>
                <w:rFonts w:hint="eastAsia" w:ascii="宋体" w:hAnsi="宋体" w:eastAsia="宋体" w:cs="宋体"/>
                <w:i w:val="0"/>
                <w:iCs w:val="0"/>
                <w:color w:val="000000"/>
                <w:sz w:val="20"/>
                <w:szCs w:val="20"/>
                <w:u w:val="none"/>
              </w:rPr>
            </w:pPr>
          </w:p>
        </w:tc>
      </w:tr>
      <w:tr w14:paraId="29209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0A46DBF0">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253" w:type="dxa"/>
            <w:vMerge w:val="continue"/>
            <w:tcBorders>
              <w:top w:val="nil"/>
              <w:left w:val="nil"/>
              <w:bottom w:val="single" w:color="000000" w:sz="8" w:space="0"/>
              <w:right w:val="single" w:color="000000" w:sz="8" w:space="0"/>
            </w:tcBorders>
            <w:shd w:val="clear" w:color="auto" w:fill="auto"/>
            <w:vAlign w:val="center"/>
          </w:tcPr>
          <w:p w14:paraId="3CBB4CBA">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5A012527">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401" w:type="dxa"/>
            <w:tcBorders>
              <w:top w:val="nil"/>
              <w:left w:val="nil"/>
              <w:bottom w:val="single" w:color="000000" w:sz="8" w:space="0"/>
              <w:right w:val="single" w:color="000000" w:sz="12" w:space="0"/>
            </w:tcBorders>
            <w:shd w:val="clear" w:color="auto" w:fill="auto"/>
            <w:vAlign w:val="bottom"/>
          </w:tcPr>
          <w:p w14:paraId="06622C4E">
            <w:pPr>
              <w:jc w:val="both"/>
              <w:rPr>
                <w:rFonts w:hint="eastAsia" w:ascii="宋体" w:hAnsi="宋体" w:eastAsia="宋体" w:cs="宋体"/>
                <w:i w:val="0"/>
                <w:iCs w:val="0"/>
                <w:color w:val="000000"/>
                <w:sz w:val="20"/>
                <w:szCs w:val="20"/>
                <w:u w:val="none"/>
              </w:rPr>
            </w:pPr>
          </w:p>
        </w:tc>
      </w:tr>
      <w:tr w14:paraId="7BF5E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69D63FF1">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53" w:type="dxa"/>
            <w:vMerge w:val="continue"/>
            <w:tcBorders>
              <w:top w:val="nil"/>
              <w:left w:val="nil"/>
              <w:bottom w:val="single" w:color="000000" w:sz="8" w:space="0"/>
              <w:right w:val="single" w:color="000000" w:sz="8" w:space="0"/>
            </w:tcBorders>
            <w:shd w:val="clear" w:color="auto" w:fill="auto"/>
            <w:vAlign w:val="center"/>
          </w:tcPr>
          <w:p w14:paraId="5F3011C4">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6D45DAD2">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401" w:type="dxa"/>
            <w:tcBorders>
              <w:top w:val="nil"/>
              <w:left w:val="nil"/>
              <w:bottom w:val="single" w:color="000000" w:sz="8" w:space="0"/>
              <w:right w:val="single" w:color="000000" w:sz="12" w:space="0"/>
            </w:tcBorders>
            <w:shd w:val="clear" w:color="auto" w:fill="auto"/>
            <w:vAlign w:val="bottom"/>
          </w:tcPr>
          <w:p w14:paraId="1A460EE9">
            <w:pPr>
              <w:jc w:val="both"/>
              <w:rPr>
                <w:rFonts w:hint="eastAsia" w:ascii="宋体" w:hAnsi="宋体" w:eastAsia="宋体" w:cs="宋体"/>
                <w:i w:val="0"/>
                <w:iCs w:val="0"/>
                <w:color w:val="000000"/>
                <w:sz w:val="20"/>
                <w:szCs w:val="20"/>
                <w:u w:val="none"/>
              </w:rPr>
            </w:pPr>
          </w:p>
        </w:tc>
      </w:tr>
      <w:tr w14:paraId="7D4F4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5B4F2B">
            <w:pPr>
              <w:keepNext w:val="0"/>
              <w:keepLines w:val="0"/>
              <w:widowControl/>
              <w:suppressLineNumbers w:val="0"/>
              <w:jc w:val="both"/>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253" w:type="dxa"/>
            <w:vMerge w:val="continue"/>
            <w:tcBorders>
              <w:top w:val="nil"/>
              <w:left w:val="nil"/>
              <w:bottom w:val="single" w:color="000000" w:sz="8" w:space="0"/>
              <w:right w:val="single" w:color="000000" w:sz="8" w:space="0"/>
            </w:tcBorders>
            <w:shd w:val="clear" w:color="auto" w:fill="auto"/>
            <w:vAlign w:val="center"/>
          </w:tcPr>
          <w:p w14:paraId="5A37ED33">
            <w:pPr>
              <w:jc w:val="center"/>
              <w:rPr>
                <w:rFonts w:hint="eastAsia" w:ascii="宋体" w:hAnsi="宋体" w:eastAsia="宋体" w:cs="宋体"/>
                <w:i w:val="0"/>
                <w:iCs w:val="0"/>
                <w:color w:val="000000"/>
                <w:sz w:val="20"/>
                <w:szCs w:val="20"/>
                <w:u w:val="none"/>
              </w:rPr>
            </w:pPr>
          </w:p>
        </w:tc>
        <w:tc>
          <w:tcPr>
            <w:tcW w:w="5635" w:type="dxa"/>
            <w:tcBorders>
              <w:top w:val="nil"/>
              <w:left w:val="nil"/>
              <w:bottom w:val="single" w:color="000000" w:sz="8" w:space="0"/>
              <w:right w:val="single" w:color="000000" w:sz="8" w:space="0"/>
            </w:tcBorders>
            <w:shd w:val="clear" w:color="auto" w:fill="auto"/>
            <w:vAlign w:val="center"/>
          </w:tcPr>
          <w:p w14:paraId="035A1F6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401" w:type="dxa"/>
            <w:tcBorders>
              <w:top w:val="nil"/>
              <w:left w:val="nil"/>
              <w:bottom w:val="single" w:color="000000" w:sz="8" w:space="0"/>
              <w:right w:val="single" w:color="000000" w:sz="12" w:space="0"/>
            </w:tcBorders>
            <w:shd w:val="clear" w:color="auto" w:fill="auto"/>
            <w:vAlign w:val="bottom"/>
          </w:tcPr>
          <w:p w14:paraId="00FC1157">
            <w:pPr>
              <w:jc w:val="both"/>
              <w:rPr>
                <w:rFonts w:hint="eastAsia" w:ascii="宋体" w:hAnsi="宋体" w:eastAsia="宋体" w:cs="宋体"/>
                <w:i w:val="0"/>
                <w:iCs w:val="0"/>
                <w:color w:val="000000"/>
                <w:sz w:val="20"/>
                <w:szCs w:val="20"/>
                <w:u w:val="none"/>
              </w:rPr>
            </w:pPr>
          </w:p>
        </w:tc>
      </w:tr>
      <w:tr w14:paraId="03CCC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2E0D4A2C">
            <w:pPr>
              <w:keepNext w:val="0"/>
              <w:keepLines w:val="0"/>
              <w:widowControl/>
              <w:suppressLineNumbers w:val="0"/>
              <w:jc w:val="both"/>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12</w:t>
            </w:r>
          </w:p>
        </w:tc>
        <w:tc>
          <w:tcPr>
            <w:tcW w:w="1253" w:type="dxa"/>
            <w:tcBorders>
              <w:top w:val="nil"/>
              <w:left w:val="nil"/>
              <w:bottom w:val="single" w:color="000000" w:sz="8" w:space="0"/>
              <w:right w:val="single" w:color="000000" w:sz="8" w:space="0"/>
            </w:tcBorders>
            <w:shd w:val="clear" w:color="auto" w:fill="auto"/>
            <w:vAlign w:val="center"/>
          </w:tcPr>
          <w:p w14:paraId="47FD667C">
            <w:pPr>
              <w:widowControl/>
              <w:jc w:val="left"/>
              <w:textAlignment w:val="center"/>
              <w:rPr>
                <w:rFonts w:hint="eastAsia" w:ascii="宋体" w:hAnsi="宋体" w:eastAsia="宋体" w:cs="宋体"/>
                <w:i w:val="0"/>
                <w:iCs w:val="0"/>
                <w:color w:val="000000"/>
                <w:kern w:val="0"/>
                <w:sz w:val="20"/>
                <w:szCs w:val="20"/>
                <w:u w:val="none"/>
                <w:lang w:bidi="ar"/>
              </w:rPr>
            </w:pPr>
          </w:p>
        </w:tc>
        <w:tc>
          <w:tcPr>
            <w:tcW w:w="5635" w:type="dxa"/>
            <w:tcBorders>
              <w:top w:val="nil"/>
              <w:left w:val="nil"/>
              <w:bottom w:val="single" w:color="000000" w:sz="8" w:space="0"/>
              <w:right w:val="single" w:color="000000" w:sz="8" w:space="0"/>
            </w:tcBorders>
            <w:shd w:val="clear" w:color="auto" w:fill="auto"/>
            <w:vAlign w:val="center"/>
          </w:tcPr>
          <w:p w14:paraId="01076D5A">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cs="宋体"/>
                <w:color w:val="000000"/>
                <w:kern w:val="0"/>
                <w:sz w:val="20"/>
                <w:szCs w:val="20"/>
                <w:u w:val="none"/>
                <w:lang w:bidi="ar"/>
              </w:rPr>
              <w:t>有效的安全生产许可证；</w:t>
            </w:r>
          </w:p>
        </w:tc>
        <w:tc>
          <w:tcPr>
            <w:tcW w:w="1401" w:type="dxa"/>
            <w:tcBorders>
              <w:top w:val="nil"/>
              <w:left w:val="nil"/>
              <w:bottom w:val="single" w:color="000000" w:sz="8" w:space="0"/>
              <w:right w:val="single" w:color="000000" w:sz="12" w:space="0"/>
            </w:tcBorders>
            <w:shd w:val="clear" w:color="auto" w:fill="auto"/>
            <w:vAlign w:val="bottom"/>
          </w:tcPr>
          <w:p w14:paraId="0E399E80">
            <w:pPr>
              <w:jc w:val="both"/>
              <w:rPr>
                <w:rFonts w:hint="eastAsia" w:ascii="宋体" w:hAnsi="宋体" w:eastAsia="宋体" w:cs="宋体"/>
                <w:i w:val="0"/>
                <w:iCs w:val="0"/>
                <w:color w:val="000000"/>
                <w:sz w:val="20"/>
                <w:szCs w:val="20"/>
                <w:u w:val="none"/>
              </w:rPr>
            </w:pPr>
          </w:p>
        </w:tc>
      </w:tr>
      <w:tr w14:paraId="65962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873" w:type="dxa"/>
            <w:tcBorders>
              <w:top w:val="nil"/>
              <w:left w:val="single" w:color="000000" w:sz="12" w:space="0"/>
              <w:bottom w:val="single" w:color="000000" w:sz="8" w:space="0"/>
              <w:right w:val="single" w:color="000000" w:sz="8" w:space="0"/>
            </w:tcBorders>
            <w:shd w:val="clear" w:color="auto" w:fill="auto"/>
            <w:vAlign w:val="center"/>
          </w:tcPr>
          <w:p w14:paraId="419CC57C">
            <w:pPr>
              <w:keepNext w:val="0"/>
              <w:keepLines w:val="0"/>
              <w:widowControl/>
              <w:suppressLineNumbers w:val="0"/>
              <w:jc w:val="both"/>
              <w:textAlignment w:val="center"/>
              <w:rPr>
                <w:rFonts w:hint="default" w:ascii="宋体" w:hAnsi="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13</w:t>
            </w:r>
          </w:p>
        </w:tc>
        <w:tc>
          <w:tcPr>
            <w:tcW w:w="1253" w:type="dxa"/>
            <w:tcBorders>
              <w:top w:val="nil"/>
              <w:left w:val="nil"/>
              <w:bottom w:val="single" w:color="000000" w:sz="8" w:space="0"/>
              <w:right w:val="single" w:color="000000" w:sz="8" w:space="0"/>
            </w:tcBorders>
            <w:shd w:val="clear" w:color="auto" w:fill="auto"/>
            <w:vAlign w:val="center"/>
          </w:tcPr>
          <w:p w14:paraId="36BC073D">
            <w:pPr>
              <w:widowControl/>
              <w:jc w:val="left"/>
              <w:textAlignment w:val="center"/>
              <w:rPr>
                <w:rFonts w:hint="eastAsia" w:ascii="宋体" w:hAnsi="宋体" w:eastAsia="宋体" w:cs="宋体"/>
                <w:i w:val="0"/>
                <w:iCs w:val="0"/>
                <w:color w:val="000000"/>
                <w:kern w:val="0"/>
                <w:sz w:val="20"/>
                <w:szCs w:val="20"/>
                <w:u w:val="none"/>
                <w:lang w:bidi="ar"/>
              </w:rPr>
            </w:pPr>
          </w:p>
        </w:tc>
        <w:tc>
          <w:tcPr>
            <w:tcW w:w="5635" w:type="dxa"/>
            <w:tcBorders>
              <w:top w:val="nil"/>
              <w:left w:val="nil"/>
              <w:bottom w:val="single" w:color="000000" w:sz="8" w:space="0"/>
              <w:right w:val="single" w:color="000000" w:sz="8" w:space="0"/>
            </w:tcBorders>
            <w:shd w:val="clear" w:color="auto" w:fill="auto"/>
            <w:vAlign w:val="center"/>
          </w:tcPr>
          <w:p w14:paraId="6FABF549">
            <w:pPr>
              <w:keepNext w:val="0"/>
              <w:keepLines w:val="0"/>
              <w:widowControl/>
              <w:suppressLineNumbers w:val="0"/>
              <w:jc w:val="left"/>
              <w:textAlignment w:val="center"/>
              <w:rPr>
                <w:rFonts w:hint="eastAsia" w:ascii="宋体" w:hAnsi="宋体" w:eastAsia="宋体" w:cs="宋体"/>
                <w:color w:val="000000"/>
                <w:kern w:val="0"/>
                <w:sz w:val="20"/>
                <w:szCs w:val="20"/>
                <w:u w:val="none"/>
                <w:lang w:val="en-US" w:eastAsia="zh-CN" w:bidi="ar"/>
              </w:rPr>
            </w:pPr>
            <w:r>
              <w:rPr>
                <w:rFonts w:hint="eastAsia" w:ascii="宋体" w:hAnsi="宋体" w:cs="宋体"/>
                <w:color w:val="000000"/>
                <w:kern w:val="0"/>
                <w:sz w:val="20"/>
                <w:szCs w:val="20"/>
                <w:u w:val="none"/>
                <w:lang w:bidi="ar"/>
              </w:rPr>
              <w:t>专职安全员具有有效的安全生产考核合格证（C类）或建筑施工企业专职安全生产管理人员有安全生产考核合格证书（C3）</w:t>
            </w:r>
          </w:p>
        </w:tc>
        <w:tc>
          <w:tcPr>
            <w:tcW w:w="1401" w:type="dxa"/>
            <w:tcBorders>
              <w:top w:val="nil"/>
              <w:left w:val="nil"/>
              <w:bottom w:val="single" w:color="000000" w:sz="8" w:space="0"/>
              <w:right w:val="single" w:color="000000" w:sz="12" w:space="0"/>
            </w:tcBorders>
            <w:shd w:val="clear" w:color="auto" w:fill="auto"/>
            <w:vAlign w:val="bottom"/>
          </w:tcPr>
          <w:p w14:paraId="077D94C8">
            <w:pPr>
              <w:jc w:val="both"/>
              <w:rPr>
                <w:rFonts w:hint="eastAsia" w:ascii="宋体" w:hAnsi="宋体" w:eastAsia="宋体" w:cs="宋体"/>
                <w:i w:val="0"/>
                <w:iCs w:val="0"/>
                <w:color w:val="000000"/>
                <w:sz w:val="20"/>
                <w:szCs w:val="20"/>
                <w:u w:val="none"/>
              </w:rPr>
            </w:pPr>
          </w:p>
        </w:tc>
      </w:tr>
      <w:tr w14:paraId="458F8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jc w:val="center"/>
        </w:trPr>
        <w:tc>
          <w:tcPr>
            <w:tcW w:w="873" w:type="dxa"/>
            <w:tcBorders>
              <w:top w:val="nil"/>
              <w:left w:val="single" w:color="000000" w:sz="12" w:space="0"/>
              <w:bottom w:val="single" w:color="000000" w:sz="12" w:space="0"/>
              <w:right w:val="single" w:color="000000" w:sz="8" w:space="0"/>
            </w:tcBorders>
            <w:shd w:val="clear" w:color="auto" w:fill="auto"/>
            <w:vAlign w:val="bottom"/>
          </w:tcPr>
          <w:p w14:paraId="61F258D7">
            <w:pPr>
              <w:jc w:val="both"/>
              <w:rPr>
                <w:rFonts w:hint="eastAsia" w:ascii="宋体" w:hAnsi="宋体" w:eastAsia="宋体" w:cs="宋体"/>
                <w:i w:val="0"/>
                <w:iCs w:val="0"/>
                <w:color w:val="000000"/>
                <w:sz w:val="20"/>
                <w:szCs w:val="20"/>
                <w:u w:val="none"/>
              </w:rPr>
            </w:pPr>
          </w:p>
        </w:tc>
        <w:tc>
          <w:tcPr>
            <w:tcW w:w="1253" w:type="dxa"/>
            <w:tcBorders>
              <w:top w:val="nil"/>
              <w:left w:val="nil"/>
              <w:bottom w:val="single" w:color="000000" w:sz="12" w:space="0"/>
              <w:right w:val="single" w:color="000000" w:sz="8" w:space="0"/>
            </w:tcBorders>
            <w:shd w:val="clear" w:color="auto" w:fill="auto"/>
            <w:vAlign w:val="bottom"/>
          </w:tcPr>
          <w:p w14:paraId="4F930A87">
            <w:pPr>
              <w:jc w:val="both"/>
              <w:rPr>
                <w:rFonts w:hint="eastAsia" w:ascii="宋体" w:hAnsi="宋体" w:eastAsia="宋体" w:cs="宋体"/>
                <w:i w:val="0"/>
                <w:iCs w:val="0"/>
                <w:color w:val="000000"/>
                <w:sz w:val="20"/>
                <w:szCs w:val="20"/>
                <w:u w:val="none"/>
              </w:rPr>
            </w:pPr>
          </w:p>
        </w:tc>
        <w:tc>
          <w:tcPr>
            <w:tcW w:w="5635" w:type="dxa"/>
            <w:tcBorders>
              <w:top w:val="nil"/>
              <w:left w:val="nil"/>
              <w:bottom w:val="single" w:color="000000" w:sz="12" w:space="0"/>
              <w:right w:val="single" w:color="000000" w:sz="8" w:space="0"/>
            </w:tcBorders>
            <w:shd w:val="clear" w:color="auto" w:fill="auto"/>
            <w:vAlign w:val="center"/>
          </w:tcPr>
          <w:p w14:paraId="5DE3BEF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401" w:type="dxa"/>
            <w:tcBorders>
              <w:top w:val="nil"/>
              <w:left w:val="nil"/>
              <w:bottom w:val="single" w:color="000000" w:sz="12" w:space="0"/>
              <w:right w:val="single" w:color="000000" w:sz="12" w:space="0"/>
            </w:tcBorders>
            <w:shd w:val="clear" w:color="auto" w:fill="auto"/>
            <w:noWrap/>
            <w:vAlign w:val="bottom"/>
          </w:tcPr>
          <w:p w14:paraId="7197A58A">
            <w:pPr>
              <w:rPr>
                <w:rFonts w:hint="eastAsia" w:ascii="等线" w:hAnsi="等线" w:eastAsia="等线" w:cs="等线"/>
                <w:i w:val="0"/>
                <w:iCs w:val="0"/>
                <w:color w:val="000000"/>
                <w:sz w:val="20"/>
                <w:szCs w:val="20"/>
                <w:u w:val="none"/>
              </w:rPr>
            </w:pPr>
          </w:p>
        </w:tc>
      </w:tr>
    </w:tbl>
    <w:p w14:paraId="7DCA9157">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注：</w:t>
      </w:r>
    </w:p>
    <w:p w14:paraId="1A3B1319">
      <w:pPr>
        <w:numPr>
          <w:ilvl w:val="0"/>
          <w:numId w:val="1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14:paraId="6A462731">
      <w:pPr>
        <w:numPr>
          <w:ilvl w:val="0"/>
          <w:numId w:val="1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14:paraId="44C2BA85">
      <w:pPr>
        <w:numPr>
          <w:ilvl w:val="0"/>
          <w:numId w:val="1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14:paraId="50C03238">
      <w:pPr>
        <w:numPr>
          <w:ilvl w:val="0"/>
          <w:numId w:val="1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14:paraId="4C56C210">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14:paraId="6782FBDC">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 xml:space="preserve">    年   月   日</w:t>
      </w:r>
    </w:p>
    <w:p w14:paraId="06B88755">
      <w:pPr>
        <w:spacing w:line="400" w:lineRule="exact"/>
        <w:rPr>
          <w:rFonts w:hint="eastAsia" w:ascii="宋体" w:hAnsi="宋体" w:cs="宋体"/>
          <w:szCs w:val="21"/>
        </w:rPr>
      </w:pPr>
    </w:p>
    <w:p w14:paraId="4BC33B37">
      <w:pPr>
        <w:spacing w:before="120" w:beforeLines="50" w:after="120" w:afterLines="50" w:line="360" w:lineRule="auto"/>
        <w:ind w:firstLine="420" w:firstLineChars="200"/>
        <w:rPr>
          <w:rFonts w:hint="eastAsia" w:ascii="宋体" w:hAnsi="宋体" w:cs="宋体"/>
          <w:sz w:val="21"/>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ascii="宋体" w:hAnsi="宋体"/>
          <w:color w:val="auto"/>
          <w:sz w:val="21"/>
          <w:szCs w:val="21"/>
        </w:rPr>
      </w:pPr>
      <w:r>
        <w:rPr>
          <w:rFonts w:hint="eastAsia" w:ascii="宋体" w:hAnsi="宋体"/>
          <w:color w:val="auto"/>
          <w:sz w:val="21"/>
          <w:szCs w:val="21"/>
        </w:rPr>
        <w:t>本项目采用</w:t>
      </w:r>
      <w:r>
        <w:rPr>
          <w:rFonts w:hint="eastAsia" w:ascii="宋体" w:hAnsi="宋体"/>
          <w:color w:val="auto"/>
          <w:sz w:val="21"/>
          <w:szCs w:val="21"/>
          <w:lang w:val="en-US" w:eastAsia="zh-CN"/>
        </w:rPr>
        <w:t>最低价</w:t>
      </w:r>
      <w:r>
        <w:rPr>
          <w:rFonts w:hint="eastAsia" w:ascii="宋体" w:hAnsi="宋体"/>
          <w:color w:val="auto"/>
          <w:sz w:val="21"/>
          <w:szCs w:val="21"/>
        </w:rPr>
        <w:t>评</w:t>
      </w:r>
      <w:r>
        <w:rPr>
          <w:rFonts w:hint="eastAsia" w:ascii="宋体" w:hAnsi="宋体"/>
          <w:color w:val="auto"/>
          <w:sz w:val="21"/>
          <w:szCs w:val="21"/>
          <w:lang w:val="en-US" w:eastAsia="zh-CN"/>
        </w:rPr>
        <w:t>分</w:t>
      </w:r>
      <w:r>
        <w:rPr>
          <w:rFonts w:hint="eastAsia" w:ascii="宋体" w:hAnsi="宋体"/>
          <w:color w:val="auto"/>
          <w:sz w:val="21"/>
          <w:szCs w:val="21"/>
        </w:rPr>
        <w:t>法</w:t>
      </w:r>
      <w:r>
        <w:rPr>
          <w:rFonts w:hint="eastAsia" w:ascii="宋体" w:hAnsi="宋体"/>
          <w:color w:val="auto"/>
          <w:sz w:val="21"/>
          <w:szCs w:val="21"/>
          <w:lang w:eastAsia="zh-CN"/>
        </w:rPr>
        <w:t>，</w:t>
      </w:r>
      <w:r>
        <w:rPr>
          <w:rFonts w:hint="eastAsia" w:ascii="宋体" w:hAnsi="宋体"/>
          <w:color w:val="auto"/>
          <w:sz w:val="21"/>
          <w:szCs w:val="21"/>
        </w:rPr>
        <w:t>投标人</w:t>
      </w:r>
      <w:r>
        <w:rPr>
          <w:rFonts w:hint="eastAsia" w:ascii="宋体" w:hAnsi="宋体"/>
          <w:color w:val="auto"/>
          <w:sz w:val="21"/>
          <w:szCs w:val="21"/>
          <w:lang w:val="en-US" w:eastAsia="zh-CN"/>
        </w:rPr>
        <w:t>通过</w:t>
      </w:r>
      <w:r>
        <w:rPr>
          <w:rFonts w:hint="eastAsia" w:ascii="宋体" w:hAnsi="宋体"/>
          <w:color w:val="auto"/>
          <w:sz w:val="21"/>
          <w:szCs w:val="21"/>
        </w:rPr>
        <w:t>资格及有效性审查后，各投标人按</w:t>
      </w:r>
      <w:r>
        <w:rPr>
          <w:rFonts w:hint="eastAsia" w:ascii="宋体" w:hAnsi="宋体"/>
          <w:color w:val="auto"/>
          <w:sz w:val="21"/>
          <w:szCs w:val="21"/>
          <w:lang w:val="en-US" w:eastAsia="zh-CN"/>
        </w:rPr>
        <w:t>价格</w:t>
      </w:r>
      <w:r>
        <w:rPr>
          <w:rFonts w:hint="eastAsia" w:ascii="宋体" w:hAnsi="宋体"/>
          <w:color w:val="auto"/>
          <w:sz w:val="21"/>
          <w:szCs w:val="21"/>
        </w:rPr>
        <w:t>由</w:t>
      </w:r>
      <w:r>
        <w:rPr>
          <w:rFonts w:hint="eastAsia" w:ascii="宋体" w:hAnsi="宋体"/>
          <w:color w:val="auto"/>
          <w:sz w:val="21"/>
          <w:szCs w:val="21"/>
          <w:lang w:val="en-US" w:eastAsia="zh-CN"/>
        </w:rPr>
        <w:t>低</w:t>
      </w:r>
      <w:r>
        <w:rPr>
          <w:rFonts w:hint="eastAsia" w:ascii="宋体" w:hAnsi="宋体"/>
          <w:color w:val="auto"/>
          <w:sz w:val="21"/>
          <w:szCs w:val="21"/>
        </w:rPr>
        <w:t>至</w:t>
      </w:r>
      <w:r>
        <w:rPr>
          <w:rFonts w:hint="eastAsia" w:ascii="宋体" w:hAnsi="宋体"/>
          <w:color w:val="auto"/>
          <w:sz w:val="21"/>
          <w:szCs w:val="21"/>
          <w:lang w:val="en-US" w:eastAsia="zh-CN"/>
        </w:rPr>
        <w:t>高</w:t>
      </w:r>
      <w:r>
        <w:rPr>
          <w:rFonts w:hint="eastAsia" w:ascii="宋体" w:hAnsi="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cs="宋体"/>
          <w:sz w:val="21"/>
          <w:szCs w:val="21"/>
        </w:rPr>
        <w:sectPr>
          <w:pgSz w:w="11906" w:h="16838"/>
          <w:pgMar w:top="1418" w:right="1418" w:bottom="1418" w:left="1418" w:header="851" w:footer="992" w:gutter="0"/>
          <w:cols w:space="720" w:num="1"/>
          <w:docGrid w:linePitch="312" w:charSpace="0"/>
        </w:sectPr>
      </w:pPr>
    </w:p>
    <w:p w14:paraId="059AF7A8">
      <w:pPr>
        <w:pStyle w:val="6"/>
        <w:rPr>
          <w:rFonts w:hint="eastAsia" w:ascii="宋体" w:hAnsi="宋体" w:cs="宋体"/>
          <w:b/>
          <w:bCs/>
          <w:sz w:val="21"/>
          <w:szCs w:val="21"/>
          <w:lang w:val="en-US" w:eastAsia="zh-CN"/>
        </w:rPr>
      </w:pPr>
      <w:r>
        <w:rPr>
          <w:rFonts w:hint="eastAsia" w:ascii="宋体" w:hAnsi="宋体" w:cs="宋体"/>
          <w:b/>
          <w:bCs/>
          <w:sz w:val="21"/>
          <w:szCs w:val="21"/>
          <w:lang w:val="en-US" w:eastAsia="zh-CN"/>
        </w:rPr>
        <w:t>附件3 需求书</w:t>
      </w:r>
    </w:p>
    <w:p w14:paraId="31314118">
      <w:pPr>
        <w:jc w:val="center"/>
        <w:rPr>
          <w:rFonts w:hint="default" w:ascii="宋体" w:hAnsi="宋体" w:eastAsia="宋体" w:cs="宋体"/>
          <w:b/>
          <w:bCs/>
          <w:sz w:val="32"/>
          <w:szCs w:val="32"/>
          <w:lang w:val="en-US" w:eastAsia="zh-CN"/>
        </w:rPr>
      </w:pPr>
      <w:bookmarkStart w:id="20" w:name="OLE_LINK3"/>
      <w:bookmarkStart w:id="21" w:name="OLE_LINK4"/>
      <w:r>
        <w:rPr>
          <w:rFonts w:hint="eastAsia" w:ascii="宋体" w:hAnsi="宋体" w:eastAsia="宋体" w:cs="宋体"/>
          <w:b/>
          <w:bCs/>
          <w:sz w:val="32"/>
          <w:szCs w:val="32"/>
          <w:lang w:val="en-US" w:eastAsia="zh-CN"/>
        </w:rPr>
        <w:t>广州大学城分散热力站节能优化改造项目之土建工程</w:t>
      </w:r>
    </w:p>
    <w:p w14:paraId="276158D5">
      <w:pPr>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采购</w:t>
      </w:r>
      <w:r>
        <w:rPr>
          <w:rFonts w:hint="eastAsia" w:ascii="宋体" w:hAnsi="宋体" w:eastAsia="宋体" w:cs="宋体"/>
          <w:b/>
          <w:bCs/>
          <w:sz w:val="32"/>
          <w:szCs w:val="32"/>
        </w:rPr>
        <w:t>需求书</w:t>
      </w:r>
    </w:p>
    <w:p w14:paraId="7E5107FB">
      <w:pPr>
        <w:numPr>
          <w:ilvl w:val="0"/>
          <w:numId w:val="17"/>
        </w:numPr>
        <w:jc w:val="left"/>
        <w:rPr>
          <w:rFonts w:hint="eastAsia" w:ascii="宋体" w:hAnsi="宋体" w:eastAsia="宋体" w:cs="宋体"/>
          <w:sz w:val="21"/>
          <w:szCs w:val="21"/>
        </w:rPr>
      </w:pPr>
      <w:r>
        <w:rPr>
          <w:rFonts w:hint="eastAsia" w:ascii="宋体" w:hAnsi="宋体" w:eastAsia="宋体" w:cs="宋体"/>
          <w:sz w:val="21"/>
          <w:szCs w:val="21"/>
        </w:rPr>
        <w:t>项目情况</w:t>
      </w:r>
    </w:p>
    <w:p w14:paraId="61FF2A84">
      <w:pPr>
        <w:ind w:firstLine="420" w:firstLineChars="200"/>
        <w:jc w:val="left"/>
        <w:rPr>
          <w:rFonts w:hint="eastAsia" w:ascii="宋体" w:hAnsi="宋体" w:eastAsia="宋体" w:cs="宋体"/>
          <w:sz w:val="21"/>
          <w:szCs w:val="21"/>
          <w:lang w:val="en-US" w:eastAsia="zh-CN"/>
        </w:rPr>
      </w:pPr>
      <w:r>
        <w:rPr>
          <w:rFonts w:hint="eastAsia" w:ascii="宋体" w:hAnsi="宋体" w:cs="宋体"/>
          <w:sz w:val="21"/>
          <w:szCs w:val="21"/>
          <w:lang w:val="en-US" w:eastAsia="zh-CN"/>
        </w:rPr>
        <w:t>位于大学城各高校的热力站计划进行节能优化改造施工，本项目为其中的土建部分工程。八个热力站分别为：中大、广外、广药、广中医、广工一期、广工二期、广美、和华师一期热力站。</w:t>
      </w:r>
    </w:p>
    <w:p w14:paraId="326B866B">
      <w:pPr>
        <w:numPr>
          <w:ilvl w:val="0"/>
          <w:numId w:val="17"/>
        </w:numPr>
        <w:jc w:val="left"/>
        <w:rPr>
          <w:rFonts w:hint="eastAsia" w:ascii="宋体" w:hAnsi="宋体" w:eastAsia="宋体" w:cs="宋体"/>
          <w:sz w:val="21"/>
          <w:szCs w:val="21"/>
        </w:rPr>
      </w:pPr>
      <w:r>
        <w:rPr>
          <w:rFonts w:hint="eastAsia" w:ascii="宋体" w:hAnsi="宋体" w:eastAsia="宋体" w:cs="宋体"/>
          <w:sz w:val="21"/>
          <w:szCs w:val="21"/>
          <w:lang w:val="en-US" w:eastAsia="zh-CN"/>
        </w:rPr>
        <w:t>施工</w:t>
      </w:r>
      <w:r>
        <w:rPr>
          <w:rFonts w:hint="eastAsia" w:ascii="宋体" w:hAnsi="宋体" w:eastAsia="宋体" w:cs="宋体"/>
          <w:sz w:val="21"/>
          <w:szCs w:val="21"/>
        </w:rPr>
        <w:t>内容</w:t>
      </w:r>
    </w:p>
    <w:p w14:paraId="2048B686">
      <w:pPr>
        <w:ind w:firstLine="210" w:firstLineChars="10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土方开挖，沟槽回填（砂，土方），地面拆除与恢复（人行道砖、沥青路面、混凝土路面），绿化清理与恢复（草皮、灌木），新建混凝土设备基础，新建不锈钢围栏，新建挡墙等，具体详设计图及工程量清单。</w:t>
      </w:r>
    </w:p>
    <w:p w14:paraId="05BC245B">
      <w:pPr>
        <w:ind w:firstLine="211" w:firstLineChars="10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本项目仅包括土建部分，</w:t>
      </w:r>
      <w:r>
        <w:rPr>
          <w:rFonts w:hint="eastAsia" w:ascii="宋体" w:hAnsi="宋体" w:cs="宋体"/>
          <w:b/>
          <w:bCs/>
          <w:sz w:val="21"/>
          <w:szCs w:val="21"/>
          <w:lang w:val="en-US" w:eastAsia="zh-CN"/>
        </w:rPr>
        <w:t>热力站节能优化改造中的</w:t>
      </w:r>
      <w:r>
        <w:rPr>
          <w:rFonts w:hint="eastAsia" w:ascii="宋体" w:hAnsi="宋体" w:eastAsia="宋体" w:cs="宋体"/>
          <w:b/>
          <w:bCs/>
          <w:sz w:val="21"/>
          <w:szCs w:val="21"/>
          <w:lang w:val="en-US" w:eastAsia="zh-CN"/>
        </w:rPr>
        <w:t>设备、管道、电气等专业工程由甲方实施，本项目为其提供基础设施，部分工序需待甲方完成后才能进行下一步的施工。</w:t>
      </w:r>
    </w:p>
    <w:p w14:paraId="071BDAA3">
      <w:pPr>
        <w:ind w:firstLine="210" w:firstLineChars="100"/>
        <w:jc w:val="left"/>
        <w:rPr>
          <w:rFonts w:hint="default" w:ascii="宋体" w:hAnsi="宋体" w:eastAsia="宋体" w:cs="宋体"/>
          <w:b w:val="0"/>
          <w:bCs w:val="0"/>
          <w:sz w:val="21"/>
          <w:szCs w:val="21"/>
          <w:lang w:val="en-US" w:eastAsia="zh-CN"/>
        </w:rPr>
      </w:pPr>
    </w:p>
    <w:p w14:paraId="4EFD3384">
      <w:pPr>
        <w:rPr>
          <w:rFonts w:hint="eastAsia" w:ascii="宋体" w:hAnsi="宋体" w:eastAsia="宋体" w:cs="宋体"/>
          <w:sz w:val="21"/>
          <w:szCs w:val="21"/>
        </w:rPr>
      </w:pPr>
      <w:r>
        <w:rPr>
          <w:rFonts w:hint="eastAsia" w:ascii="宋体" w:hAnsi="宋体" w:eastAsia="宋体" w:cs="宋体"/>
          <w:sz w:val="21"/>
          <w:szCs w:val="21"/>
        </w:rPr>
        <w:br w:type="page"/>
      </w:r>
    </w:p>
    <w:p w14:paraId="214C5BED">
      <w:pPr>
        <w:numPr>
          <w:ilvl w:val="0"/>
          <w:numId w:val="18"/>
        </w:numPr>
        <w:rPr>
          <w:rFonts w:hint="default" w:ascii="宋体" w:hAnsi="宋体" w:eastAsia="宋体" w:cs="宋体"/>
          <w:sz w:val="21"/>
          <w:szCs w:val="21"/>
          <w:lang w:val="en-US" w:eastAsia="zh-CN"/>
        </w:rPr>
      </w:pPr>
      <w:r>
        <w:rPr>
          <w:rFonts w:hint="eastAsia" w:ascii="宋体" w:hAnsi="宋体" w:eastAsia="宋体" w:cs="宋体"/>
          <w:sz w:val="21"/>
          <w:szCs w:val="21"/>
        </w:rPr>
        <w:t>工程量</w:t>
      </w:r>
    </w:p>
    <w:tbl>
      <w:tblPr>
        <w:tblStyle w:val="20"/>
        <w:tblW w:w="88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30"/>
        <w:gridCol w:w="1686"/>
        <w:gridCol w:w="3921"/>
        <w:gridCol w:w="815"/>
        <w:gridCol w:w="779"/>
        <w:gridCol w:w="925"/>
      </w:tblGrid>
      <w:tr w14:paraId="5F0DD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6"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50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F587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项目名称</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850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项目特征</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D6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A28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288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备注</w:t>
            </w:r>
          </w:p>
        </w:tc>
      </w:tr>
      <w:tr w14:paraId="5B437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292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一</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A39B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广药</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9F2E1">
            <w:pPr>
              <w:jc w:val="left"/>
              <w:rPr>
                <w:rFonts w:hint="eastAsia" w:ascii="宋体" w:hAnsi="宋体" w:eastAsia="宋体" w:cs="宋体"/>
                <w:i w:val="0"/>
                <w:iCs w:val="0"/>
                <w:color w:val="000000"/>
                <w:sz w:val="21"/>
                <w:szCs w:val="21"/>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96C49">
            <w:pPr>
              <w:jc w:val="center"/>
              <w:rPr>
                <w:rFonts w:hint="eastAsia" w:ascii="宋体" w:hAnsi="宋体" w:eastAsia="宋体" w:cs="宋体"/>
                <w:i w:val="0"/>
                <w:iCs w:val="0"/>
                <w:color w:val="000000"/>
                <w:sz w:val="21"/>
                <w:szCs w:val="21"/>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9871">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BFA28">
            <w:pPr>
              <w:jc w:val="center"/>
              <w:rPr>
                <w:rFonts w:hint="eastAsia" w:ascii="宋体" w:hAnsi="宋体" w:eastAsia="宋体" w:cs="宋体"/>
                <w:i w:val="0"/>
                <w:iCs w:val="0"/>
                <w:color w:val="000000"/>
                <w:sz w:val="21"/>
                <w:szCs w:val="21"/>
                <w:u w:val="none"/>
              </w:rPr>
            </w:pPr>
          </w:p>
        </w:tc>
      </w:tr>
      <w:tr w14:paraId="18D52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08F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996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清表</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3D9F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1.清理表面灌木、杂草树枝、垃圾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2.保护性拆除警示牌</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2.挖土深度:综合考虑</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105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E1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A37CB">
            <w:pPr>
              <w:jc w:val="center"/>
              <w:rPr>
                <w:rFonts w:hint="eastAsia" w:ascii="宋体" w:hAnsi="宋体" w:eastAsia="宋体" w:cs="宋体"/>
                <w:i w:val="0"/>
                <w:iCs w:val="0"/>
                <w:color w:val="000000"/>
                <w:sz w:val="21"/>
                <w:szCs w:val="21"/>
                <w:u w:val="none"/>
              </w:rPr>
            </w:pPr>
          </w:p>
        </w:tc>
      </w:tr>
      <w:tr w14:paraId="0B76E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478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6C8E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拆除路面</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734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1.路面材质:透水砖/沥青；基层：水泥稳定碎石20cm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2.含路侧石约2m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3.含切缝，含运弃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F34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37F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4BB9D">
            <w:pPr>
              <w:jc w:val="center"/>
              <w:rPr>
                <w:rFonts w:hint="eastAsia" w:ascii="宋体" w:hAnsi="宋体" w:eastAsia="宋体" w:cs="宋体"/>
                <w:i w:val="0"/>
                <w:iCs w:val="0"/>
                <w:color w:val="000000"/>
                <w:sz w:val="21"/>
                <w:szCs w:val="21"/>
                <w:u w:val="none"/>
              </w:rPr>
            </w:pPr>
          </w:p>
        </w:tc>
      </w:tr>
      <w:tr w14:paraId="4EE05F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8AD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A7109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A7B4AF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1.土壤类别:综合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2.挖土深度:深2m以内</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CFD08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253689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26.3</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52D59">
            <w:pPr>
              <w:jc w:val="center"/>
              <w:rPr>
                <w:rFonts w:hint="eastAsia" w:ascii="宋体" w:hAnsi="宋体" w:eastAsia="宋体" w:cs="宋体"/>
                <w:i w:val="0"/>
                <w:iCs w:val="0"/>
                <w:color w:val="000000"/>
                <w:sz w:val="21"/>
                <w:szCs w:val="21"/>
                <w:u w:val="none"/>
              </w:rPr>
            </w:pPr>
          </w:p>
        </w:tc>
      </w:tr>
      <w:tr w14:paraId="43B52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83A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ED3F46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29C5E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2.填方材料品种:中粗砂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50AA2A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C43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EED9">
            <w:pPr>
              <w:jc w:val="center"/>
              <w:rPr>
                <w:rFonts w:hint="eastAsia" w:ascii="宋体" w:hAnsi="宋体" w:eastAsia="宋体" w:cs="宋体"/>
                <w:i w:val="0"/>
                <w:iCs w:val="0"/>
                <w:color w:val="000000"/>
                <w:sz w:val="21"/>
                <w:szCs w:val="21"/>
                <w:u w:val="none"/>
              </w:rPr>
            </w:pPr>
          </w:p>
        </w:tc>
      </w:tr>
      <w:tr w14:paraId="16E5A7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E12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DA35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09FF6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2.填方材料品种:细沙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1D59DF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7C8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703E">
            <w:pPr>
              <w:jc w:val="center"/>
              <w:rPr>
                <w:rFonts w:hint="eastAsia" w:ascii="宋体" w:hAnsi="宋体" w:eastAsia="宋体" w:cs="宋体"/>
                <w:i w:val="0"/>
                <w:iCs w:val="0"/>
                <w:color w:val="000000"/>
                <w:sz w:val="21"/>
                <w:szCs w:val="21"/>
                <w:u w:val="none"/>
              </w:rPr>
            </w:pPr>
          </w:p>
        </w:tc>
      </w:tr>
      <w:tr w14:paraId="1A802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D46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D95D1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113CDB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2.填方材料品种:原土回填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4F25E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E11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D16F">
            <w:pPr>
              <w:jc w:val="center"/>
              <w:rPr>
                <w:rFonts w:hint="eastAsia" w:ascii="宋体" w:hAnsi="宋体" w:eastAsia="宋体" w:cs="宋体"/>
                <w:i w:val="0"/>
                <w:iCs w:val="0"/>
                <w:color w:val="000000"/>
                <w:sz w:val="21"/>
                <w:szCs w:val="21"/>
                <w:u w:val="none"/>
              </w:rPr>
            </w:pPr>
          </w:p>
        </w:tc>
      </w:tr>
      <w:tr w14:paraId="74AF4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DA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33B5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A241A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1.名称:余方弃置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2B09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59148F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29649">
            <w:pPr>
              <w:jc w:val="center"/>
              <w:rPr>
                <w:rFonts w:hint="eastAsia" w:ascii="宋体" w:hAnsi="宋体" w:eastAsia="宋体" w:cs="宋体"/>
                <w:i w:val="0"/>
                <w:iCs w:val="0"/>
                <w:color w:val="000000"/>
                <w:sz w:val="21"/>
                <w:szCs w:val="21"/>
                <w:u w:val="none"/>
              </w:rPr>
            </w:pPr>
          </w:p>
        </w:tc>
      </w:tr>
      <w:tr w14:paraId="59793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4E8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A92A3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人行道块料铺设</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51BA1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1.名称:人行道砖铺设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2.块料品种:环保透水砖 6cm厚</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3.找平层材料:3cm厚干硬性透水水泥砂浆，基层：15厚C20透水水泥混凝土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4.素土夯实</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87D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FF7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D097B">
            <w:pPr>
              <w:jc w:val="center"/>
              <w:rPr>
                <w:rFonts w:hint="eastAsia" w:ascii="宋体" w:hAnsi="宋体" w:eastAsia="宋体" w:cs="宋体"/>
                <w:i w:val="0"/>
                <w:iCs w:val="0"/>
                <w:color w:val="000000"/>
                <w:sz w:val="21"/>
                <w:szCs w:val="21"/>
                <w:u w:val="none"/>
              </w:rPr>
            </w:pPr>
          </w:p>
        </w:tc>
      </w:tr>
      <w:tr w14:paraId="59665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2FD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5AB9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沥青路面</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3600B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1.材质：沥青，厚度:10cm；C25混凝土，厚度18cm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2.含路侧石长约2m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3.素土夯实</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5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C2B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F9E91">
            <w:pPr>
              <w:jc w:val="center"/>
              <w:rPr>
                <w:rFonts w:hint="eastAsia" w:ascii="宋体" w:hAnsi="宋体" w:eastAsia="宋体" w:cs="宋体"/>
                <w:i w:val="0"/>
                <w:iCs w:val="0"/>
                <w:color w:val="000000"/>
                <w:sz w:val="21"/>
                <w:szCs w:val="21"/>
                <w:u w:val="none"/>
              </w:rPr>
            </w:pPr>
          </w:p>
        </w:tc>
      </w:tr>
      <w:tr w14:paraId="2BC9F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94A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33628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D5D0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1.墙体开孔，水钻孔，直径250mm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2.安装DN200钢套管，缝隙防水封堵，周边修补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C0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9B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4E60">
            <w:pPr>
              <w:jc w:val="center"/>
              <w:rPr>
                <w:rFonts w:hint="eastAsia" w:ascii="宋体" w:hAnsi="宋体" w:eastAsia="宋体" w:cs="宋体"/>
                <w:i w:val="0"/>
                <w:iCs w:val="0"/>
                <w:color w:val="000000"/>
                <w:sz w:val="21"/>
                <w:szCs w:val="21"/>
                <w:u w:val="none"/>
              </w:rPr>
            </w:pPr>
          </w:p>
        </w:tc>
      </w:tr>
      <w:tr w14:paraId="2EF44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4C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A00F7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百叶窗</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EED043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1.拆除原有玻璃窗（局部拆除）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2.安装铝合金防雨百叶窗，2200*1400,接风管</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93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CB6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4C648">
            <w:pPr>
              <w:jc w:val="center"/>
              <w:rPr>
                <w:rFonts w:hint="eastAsia" w:ascii="宋体" w:hAnsi="宋体" w:eastAsia="宋体" w:cs="宋体"/>
                <w:i w:val="0"/>
                <w:iCs w:val="0"/>
                <w:color w:val="000000"/>
                <w:sz w:val="21"/>
                <w:szCs w:val="21"/>
                <w:u w:val="none"/>
              </w:rPr>
            </w:pPr>
          </w:p>
        </w:tc>
      </w:tr>
      <w:tr w14:paraId="3DD4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C8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E31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EBD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1.钢筋混凝土基础，C30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37C5C3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42D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974FB">
            <w:pPr>
              <w:jc w:val="center"/>
              <w:rPr>
                <w:rFonts w:hint="eastAsia" w:ascii="宋体" w:hAnsi="宋体" w:eastAsia="宋体" w:cs="宋体"/>
                <w:i w:val="0"/>
                <w:iCs w:val="0"/>
                <w:color w:val="000000"/>
                <w:sz w:val="21"/>
                <w:szCs w:val="21"/>
                <w:u w:val="none"/>
              </w:rPr>
            </w:pPr>
          </w:p>
        </w:tc>
      </w:tr>
      <w:tr w14:paraId="55D0D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A2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20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广中医</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9A558">
            <w:pPr>
              <w:jc w:val="left"/>
              <w:rPr>
                <w:rFonts w:hint="eastAsia" w:ascii="宋体" w:hAnsi="宋体" w:eastAsia="宋体" w:cs="宋体"/>
                <w:i w:val="0"/>
                <w:iCs w:val="0"/>
                <w:color w:val="000000"/>
                <w:sz w:val="21"/>
                <w:szCs w:val="21"/>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A816">
            <w:pPr>
              <w:jc w:val="center"/>
              <w:rPr>
                <w:rFonts w:hint="eastAsia" w:ascii="宋体" w:hAnsi="宋体" w:eastAsia="宋体" w:cs="宋体"/>
                <w:i w:val="0"/>
                <w:iCs w:val="0"/>
                <w:color w:val="000000"/>
                <w:sz w:val="21"/>
                <w:szCs w:val="21"/>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78B5A">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5929">
            <w:pPr>
              <w:jc w:val="center"/>
              <w:rPr>
                <w:rFonts w:hint="eastAsia" w:ascii="宋体" w:hAnsi="宋体" w:eastAsia="宋体" w:cs="宋体"/>
                <w:i w:val="0"/>
                <w:iCs w:val="0"/>
                <w:color w:val="000000"/>
                <w:sz w:val="21"/>
                <w:szCs w:val="21"/>
                <w:u w:val="none"/>
              </w:rPr>
            </w:pPr>
          </w:p>
        </w:tc>
      </w:tr>
      <w:tr w14:paraId="59F35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EAC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5C3B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拆除人行道</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0AB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1.材质:陶瓷地砖 8mm厚、2cm厚水泥砂浆找平层、15cm水泥混凝土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F99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3C9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5A999">
            <w:pPr>
              <w:jc w:val="center"/>
              <w:rPr>
                <w:rFonts w:hint="eastAsia" w:ascii="宋体" w:hAnsi="宋体" w:eastAsia="宋体" w:cs="宋体"/>
                <w:i w:val="0"/>
                <w:iCs w:val="0"/>
                <w:color w:val="000000"/>
                <w:sz w:val="21"/>
                <w:szCs w:val="21"/>
                <w:u w:val="none"/>
              </w:rPr>
            </w:pPr>
          </w:p>
        </w:tc>
      </w:tr>
      <w:tr w14:paraId="58BFB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51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BEB4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拆除挡墙</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048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1.拆除挡墙，高度400mm宽度200mm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2.含运弃</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62E61F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0D6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033A6">
            <w:pPr>
              <w:jc w:val="center"/>
              <w:rPr>
                <w:rFonts w:hint="eastAsia" w:ascii="宋体" w:hAnsi="宋体" w:eastAsia="宋体" w:cs="宋体"/>
                <w:i w:val="0"/>
                <w:iCs w:val="0"/>
                <w:color w:val="000000"/>
                <w:sz w:val="21"/>
                <w:szCs w:val="21"/>
                <w:u w:val="none"/>
              </w:rPr>
            </w:pPr>
          </w:p>
        </w:tc>
      </w:tr>
      <w:tr w14:paraId="2473A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736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E79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4FA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1.室内钢筋混凝土设备基础拆除</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2.含运弃</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0FB00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D74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9321">
            <w:pPr>
              <w:jc w:val="center"/>
              <w:rPr>
                <w:rFonts w:hint="eastAsia" w:ascii="宋体" w:hAnsi="宋体" w:eastAsia="宋体" w:cs="宋体"/>
                <w:i w:val="0"/>
                <w:iCs w:val="0"/>
                <w:color w:val="000000"/>
                <w:sz w:val="21"/>
                <w:szCs w:val="21"/>
                <w:u w:val="none"/>
              </w:rPr>
            </w:pPr>
          </w:p>
        </w:tc>
      </w:tr>
      <w:tr w14:paraId="40CE0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A49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D78A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FACB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1.土壤类别:综合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2.挖土深度:深2m以内</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2D5C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48C607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35.9</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2672A">
            <w:pPr>
              <w:jc w:val="center"/>
              <w:rPr>
                <w:rFonts w:hint="eastAsia" w:ascii="宋体" w:hAnsi="宋体" w:eastAsia="宋体" w:cs="宋体"/>
                <w:i w:val="0"/>
                <w:iCs w:val="0"/>
                <w:color w:val="000000"/>
                <w:sz w:val="21"/>
                <w:szCs w:val="21"/>
                <w:u w:val="none"/>
              </w:rPr>
            </w:pPr>
          </w:p>
        </w:tc>
      </w:tr>
      <w:tr w14:paraId="3F80FB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B74D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3A61C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723B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2.填方材料品种:中粗砂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34F830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C58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BF532">
            <w:pPr>
              <w:jc w:val="center"/>
              <w:rPr>
                <w:rFonts w:hint="eastAsia" w:ascii="宋体" w:hAnsi="宋体" w:eastAsia="宋体" w:cs="宋体"/>
                <w:i w:val="0"/>
                <w:iCs w:val="0"/>
                <w:color w:val="000000"/>
                <w:sz w:val="21"/>
                <w:szCs w:val="21"/>
                <w:u w:val="none"/>
              </w:rPr>
            </w:pPr>
          </w:p>
        </w:tc>
      </w:tr>
      <w:tr w14:paraId="57A6F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1D1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056DD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6D831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2.填方材料品种:细沙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531C50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13D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32FC">
            <w:pPr>
              <w:jc w:val="center"/>
              <w:rPr>
                <w:rFonts w:hint="eastAsia" w:ascii="宋体" w:hAnsi="宋体" w:eastAsia="宋体" w:cs="宋体"/>
                <w:i w:val="0"/>
                <w:iCs w:val="0"/>
                <w:color w:val="000000"/>
                <w:sz w:val="21"/>
                <w:szCs w:val="21"/>
                <w:u w:val="none"/>
              </w:rPr>
            </w:pPr>
          </w:p>
        </w:tc>
      </w:tr>
      <w:tr w14:paraId="07DB4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B28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621987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6185A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2.填方材料品种:原土回填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0E817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7F3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37D1">
            <w:pPr>
              <w:jc w:val="center"/>
              <w:rPr>
                <w:rFonts w:hint="eastAsia" w:ascii="宋体" w:hAnsi="宋体" w:eastAsia="宋体" w:cs="宋体"/>
                <w:i w:val="0"/>
                <w:iCs w:val="0"/>
                <w:color w:val="000000"/>
                <w:sz w:val="21"/>
                <w:szCs w:val="21"/>
                <w:u w:val="none"/>
              </w:rPr>
            </w:pPr>
          </w:p>
        </w:tc>
      </w:tr>
      <w:tr w14:paraId="61E5A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C0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A264D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55AAD1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1.名称:余方弃置，土方及地面块料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535FC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7BAFC7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9649">
            <w:pPr>
              <w:jc w:val="center"/>
              <w:rPr>
                <w:rFonts w:hint="eastAsia" w:ascii="宋体" w:hAnsi="宋体" w:eastAsia="宋体" w:cs="宋体"/>
                <w:i w:val="0"/>
                <w:iCs w:val="0"/>
                <w:color w:val="000000"/>
                <w:sz w:val="21"/>
                <w:szCs w:val="21"/>
                <w:u w:val="none"/>
              </w:rPr>
            </w:pPr>
          </w:p>
        </w:tc>
      </w:tr>
      <w:tr w14:paraId="266DD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D63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B33E0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砖砌挡墙</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CD1BC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1.砖砌挡墙，高度400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2.砂浆粉刷后贴陶瓷砖20*20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3.挡墙及瓷砖样式、规格、颜色匹配原有</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22CD8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D34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04C78">
            <w:pPr>
              <w:jc w:val="center"/>
              <w:rPr>
                <w:rFonts w:hint="eastAsia" w:ascii="宋体" w:hAnsi="宋体" w:eastAsia="宋体" w:cs="宋体"/>
                <w:i w:val="0"/>
                <w:iCs w:val="0"/>
                <w:color w:val="000000"/>
                <w:sz w:val="21"/>
                <w:szCs w:val="21"/>
                <w:u w:val="none"/>
              </w:rPr>
            </w:pPr>
          </w:p>
        </w:tc>
      </w:tr>
      <w:tr w14:paraId="60AF6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45A5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874EA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陶瓷地砖</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98A5B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1.名称:陶瓷地砖铺设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2.块料品种:陶瓷地砖，20*20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3.结合层材料:2cm厚水泥砂浆，基层：15cm厚C20混凝土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4.瓷砖样式、规格、颜色匹配原有</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36D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F5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8D44D">
            <w:pPr>
              <w:jc w:val="center"/>
              <w:rPr>
                <w:rFonts w:hint="eastAsia" w:ascii="宋体" w:hAnsi="宋体" w:eastAsia="宋体" w:cs="宋体"/>
                <w:i w:val="0"/>
                <w:iCs w:val="0"/>
                <w:color w:val="000000"/>
                <w:sz w:val="21"/>
                <w:szCs w:val="21"/>
                <w:u w:val="none"/>
              </w:rPr>
            </w:pPr>
          </w:p>
        </w:tc>
      </w:tr>
      <w:tr w14:paraId="30B16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312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183F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B62F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1.墙体开孔，水钻孔，直径250mm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2.安装DN200钢套管，缝隙防水封堵，周边修补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9D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C02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17196">
            <w:pPr>
              <w:jc w:val="center"/>
              <w:rPr>
                <w:rFonts w:hint="eastAsia" w:ascii="宋体" w:hAnsi="宋体" w:eastAsia="宋体" w:cs="宋体"/>
                <w:i w:val="0"/>
                <w:iCs w:val="0"/>
                <w:color w:val="000000"/>
                <w:sz w:val="21"/>
                <w:szCs w:val="21"/>
                <w:u w:val="none"/>
              </w:rPr>
            </w:pPr>
          </w:p>
        </w:tc>
      </w:tr>
      <w:tr w14:paraId="641AF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8D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326636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围栏</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9CD8C7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1.304不锈钢栏杆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2.高度1.8m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3.含混凝土基础，详见设计大样</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2B3690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908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7A027">
            <w:pPr>
              <w:jc w:val="center"/>
              <w:rPr>
                <w:rFonts w:hint="eastAsia" w:ascii="宋体" w:hAnsi="宋体" w:eastAsia="宋体" w:cs="宋体"/>
                <w:i w:val="0"/>
                <w:iCs w:val="0"/>
                <w:color w:val="000000"/>
                <w:sz w:val="21"/>
                <w:szCs w:val="21"/>
                <w:u w:val="none"/>
              </w:rPr>
            </w:pPr>
          </w:p>
        </w:tc>
      </w:tr>
      <w:tr w14:paraId="23CDB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08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DF08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B5268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1.混凝土支墩，支撑管道及电柜用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2.C20混凝土，厚度50cm，含模板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6F435C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B0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FF0BF">
            <w:pPr>
              <w:jc w:val="center"/>
              <w:rPr>
                <w:rFonts w:hint="eastAsia" w:ascii="宋体" w:hAnsi="宋体" w:eastAsia="宋体" w:cs="宋体"/>
                <w:i w:val="0"/>
                <w:iCs w:val="0"/>
                <w:color w:val="000000"/>
                <w:sz w:val="21"/>
                <w:szCs w:val="21"/>
                <w:u w:val="none"/>
              </w:rPr>
            </w:pPr>
          </w:p>
        </w:tc>
      </w:tr>
      <w:tr w14:paraId="17FDC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F8A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3EE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C8D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1.钢筋混凝土基础，C30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F2B85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FE9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8781">
            <w:pPr>
              <w:jc w:val="center"/>
              <w:rPr>
                <w:rFonts w:hint="eastAsia" w:ascii="宋体" w:hAnsi="宋体" w:eastAsia="宋体" w:cs="宋体"/>
                <w:i w:val="0"/>
                <w:iCs w:val="0"/>
                <w:color w:val="000000"/>
                <w:sz w:val="21"/>
                <w:szCs w:val="21"/>
                <w:u w:val="none"/>
              </w:rPr>
            </w:pPr>
          </w:p>
        </w:tc>
      </w:tr>
      <w:tr w14:paraId="22D4D6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FC5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390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C650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1.C20素混凝土，厚度100mm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0ECCCD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76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CE545">
            <w:pPr>
              <w:jc w:val="center"/>
              <w:rPr>
                <w:rFonts w:hint="eastAsia" w:ascii="宋体" w:hAnsi="宋体" w:eastAsia="宋体" w:cs="宋体"/>
                <w:i w:val="0"/>
                <w:iCs w:val="0"/>
                <w:color w:val="000000"/>
                <w:sz w:val="21"/>
                <w:szCs w:val="21"/>
                <w:u w:val="none"/>
              </w:rPr>
            </w:pPr>
          </w:p>
        </w:tc>
      </w:tr>
      <w:tr w14:paraId="20931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244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B6F46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广外</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B60FC">
            <w:pPr>
              <w:jc w:val="left"/>
              <w:rPr>
                <w:rFonts w:hint="eastAsia" w:ascii="宋体" w:hAnsi="宋体" w:eastAsia="宋体" w:cs="宋体"/>
                <w:i w:val="0"/>
                <w:iCs w:val="0"/>
                <w:color w:val="000000"/>
                <w:sz w:val="21"/>
                <w:szCs w:val="21"/>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08CD0">
            <w:pPr>
              <w:jc w:val="center"/>
              <w:rPr>
                <w:rFonts w:hint="eastAsia" w:ascii="宋体" w:hAnsi="宋体" w:eastAsia="宋体" w:cs="宋体"/>
                <w:i w:val="0"/>
                <w:iCs w:val="0"/>
                <w:color w:val="000000"/>
                <w:sz w:val="21"/>
                <w:szCs w:val="21"/>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E805D">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A6894">
            <w:pPr>
              <w:jc w:val="center"/>
              <w:rPr>
                <w:rFonts w:hint="eastAsia" w:ascii="宋体" w:hAnsi="宋体" w:eastAsia="宋体" w:cs="宋体"/>
                <w:i w:val="0"/>
                <w:iCs w:val="0"/>
                <w:color w:val="000000"/>
                <w:sz w:val="21"/>
                <w:szCs w:val="21"/>
                <w:u w:val="none"/>
              </w:rPr>
            </w:pPr>
          </w:p>
        </w:tc>
      </w:tr>
      <w:tr w14:paraId="2576C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A7B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42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拆除路面</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2B5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1.材质:混凝土，厚度:24cm；水泥稳定碎石，厚度：18cm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2.含路侧石约2m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3.含切缝，含运弃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65B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33D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37A78B">
            <w:pPr>
              <w:jc w:val="center"/>
              <w:rPr>
                <w:rFonts w:hint="eastAsia" w:ascii="宋体" w:hAnsi="宋体" w:eastAsia="宋体" w:cs="宋体"/>
                <w:i w:val="0"/>
                <w:iCs w:val="0"/>
                <w:color w:val="000000"/>
                <w:sz w:val="21"/>
                <w:szCs w:val="21"/>
                <w:u w:val="none"/>
              </w:rPr>
            </w:pPr>
          </w:p>
        </w:tc>
      </w:tr>
      <w:tr w14:paraId="52A96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6E9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F6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拆除台阶</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4F0F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1.拆除现有混凝土台阶，厚度17-35cm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D14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069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04925">
            <w:pPr>
              <w:jc w:val="center"/>
              <w:rPr>
                <w:rFonts w:hint="eastAsia" w:ascii="宋体" w:hAnsi="宋体" w:eastAsia="宋体" w:cs="宋体"/>
                <w:i w:val="0"/>
                <w:iCs w:val="0"/>
                <w:color w:val="000000"/>
                <w:sz w:val="21"/>
                <w:szCs w:val="21"/>
                <w:u w:val="none"/>
              </w:rPr>
            </w:pPr>
          </w:p>
        </w:tc>
      </w:tr>
      <w:tr w14:paraId="5276C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D6F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6E6C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砍伐树木</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AFC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1.现场木瓜树砍伐</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2.砍伐、截干、挖树根、清理场地、清运</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38094D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棵</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AF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F7462">
            <w:pPr>
              <w:jc w:val="center"/>
              <w:rPr>
                <w:rFonts w:hint="eastAsia" w:ascii="宋体" w:hAnsi="宋体" w:eastAsia="宋体" w:cs="宋体"/>
                <w:i w:val="0"/>
                <w:iCs w:val="0"/>
                <w:color w:val="000000"/>
                <w:sz w:val="21"/>
                <w:szCs w:val="21"/>
                <w:u w:val="none"/>
              </w:rPr>
            </w:pPr>
          </w:p>
        </w:tc>
      </w:tr>
      <w:tr w14:paraId="758B9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EE30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2DE0E7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42E92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1.土壤类别:综合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2.挖土深度:深2m以内</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09DF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2A43B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26.9</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121B4">
            <w:pPr>
              <w:jc w:val="center"/>
              <w:rPr>
                <w:rFonts w:hint="eastAsia" w:ascii="宋体" w:hAnsi="宋体" w:eastAsia="宋体" w:cs="宋体"/>
                <w:i w:val="0"/>
                <w:iCs w:val="0"/>
                <w:color w:val="000000"/>
                <w:sz w:val="21"/>
                <w:szCs w:val="21"/>
                <w:u w:val="none"/>
              </w:rPr>
            </w:pPr>
          </w:p>
        </w:tc>
      </w:tr>
      <w:tr w14:paraId="37037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E4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D6D9AB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04F53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2.填方材料品种:中粗砂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394BBF5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A7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4CA47">
            <w:pPr>
              <w:jc w:val="center"/>
              <w:rPr>
                <w:rFonts w:hint="eastAsia" w:ascii="宋体" w:hAnsi="宋体" w:eastAsia="宋体" w:cs="宋体"/>
                <w:i w:val="0"/>
                <w:iCs w:val="0"/>
                <w:color w:val="000000"/>
                <w:sz w:val="21"/>
                <w:szCs w:val="21"/>
                <w:u w:val="none"/>
              </w:rPr>
            </w:pPr>
          </w:p>
        </w:tc>
      </w:tr>
      <w:tr w14:paraId="6A2AC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5F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5878C9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0DFF52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2.填方材料品种:细沙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170F4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401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60D17">
            <w:pPr>
              <w:jc w:val="center"/>
              <w:rPr>
                <w:rFonts w:hint="eastAsia" w:ascii="宋体" w:hAnsi="宋体" w:eastAsia="宋体" w:cs="宋体"/>
                <w:i w:val="0"/>
                <w:iCs w:val="0"/>
                <w:color w:val="000000"/>
                <w:sz w:val="21"/>
                <w:szCs w:val="21"/>
                <w:u w:val="none"/>
              </w:rPr>
            </w:pPr>
          </w:p>
        </w:tc>
      </w:tr>
      <w:tr w14:paraId="1CA8A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01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AD5F7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27F7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2.填方材料品种:原土回填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66CA8B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18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0733">
            <w:pPr>
              <w:jc w:val="center"/>
              <w:rPr>
                <w:rFonts w:hint="eastAsia" w:ascii="宋体" w:hAnsi="宋体" w:eastAsia="宋体" w:cs="宋体"/>
                <w:i w:val="0"/>
                <w:iCs w:val="0"/>
                <w:color w:val="000000"/>
                <w:sz w:val="21"/>
                <w:szCs w:val="21"/>
                <w:u w:val="none"/>
              </w:rPr>
            </w:pPr>
          </w:p>
        </w:tc>
      </w:tr>
      <w:tr w14:paraId="3A8081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797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FD53D2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E6C64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1.名称:余方弃置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4F2FB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34267C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BC1C6">
            <w:pPr>
              <w:jc w:val="center"/>
              <w:rPr>
                <w:rFonts w:hint="eastAsia" w:ascii="宋体" w:hAnsi="宋体" w:eastAsia="宋体" w:cs="宋体"/>
                <w:i w:val="0"/>
                <w:iCs w:val="0"/>
                <w:color w:val="000000"/>
                <w:sz w:val="21"/>
                <w:szCs w:val="21"/>
                <w:u w:val="none"/>
              </w:rPr>
            </w:pPr>
          </w:p>
        </w:tc>
      </w:tr>
      <w:tr w14:paraId="211AC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666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741A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混凝土路面</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1BE2A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1.材质：C35混凝土，厚度24cm；C25混凝土，厚度18cm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2.设拉杆及传力杆，详设计图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3.含路侧石长约2m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4.素土夯实</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EF6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3F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D64B">
            <w:pPr>
              <w:jc w:val="center"/>
              <w:rPr>
                <w:rFonts w:hint="eastAsia" w:ascii="宋体" w:hAnsi="宋体" w:eastAsia="宋体" w:cs="宋体"/>
                <w:i w:val="0"/>
                <w:iCs w:val="0"/>
                <w:color w:val="000000"/>
                <w:sz w:val="21"/>
                <w:szCs w:val="21"/>
                <w:u w:val="none"/>
              </w:rPr>
            </w:pPr>
          </w:p>
        </w:tc>
      </w:tr>
      <w:tr w14:paraId="7F2FB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6B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B47EC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混凝土台阶</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4A70DF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1.材质：C30混凝土，厚度17-35cm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2.10@150钢筋双层双向</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3.含模板</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42C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198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A16D5">
            <w:pPr>
              <w:jc w:val="center"/>
              <w:rPr>
                <w:rFonts w:hint="eastAsia" w:ascii="宋体" w:hAnsi="宋体" w:eastAsia="宋体" w:cs="宋体"/>
                <w:i w:val="0"/>
                <w:iCs w:val="0"/>
                <w:color w:val="000000"/>
                <w:sz w:val="21"/>
                <w:szCs w:val="21"/>
                <w:u w:val="none"/>
              </w:rPr>
            </w:pPr>
          </w:p>
        </w:tc>
      </w:tr>
      <w:tr w14:paraId="069CC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EC4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A6F63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B2DB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1.墙体开孔，水钻孔，直径250mm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2.安装DN200钢套管，缝隙防水封堵，周边修补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0087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B05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DA3B9">
            <w:pPr>
              <w:jc w:val="center"/>
              <w:rPr>
                <w:rFonts w:hint="eastAsia" w:ascii="宋体" w:hAnsi="宋体" w:eastAsia="宋体" w:cs="宋体"/>
                <w:i w:val="0"/>
                <w:iCs w:val="0"/>
                <w:color w:val="000000"/>
                <w:sz w:val="21"/>
                <w:szCs w:val="21"/>
                <w:u w:val="none"/>
              </w:rPr>
            </w:pPr>
          </w:p>
        </w:tc>
      </w:tr>
      <w:tr w14:paraId="4A88E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42B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8794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围栏</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542F6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1.304不锈钢栏杆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2.高度1.8m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3.含混凝土基础制作，详见设计大样</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606213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E9E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D8E25">
            <w:pPr>
              <w:jc w:val="center"/>
              <w:rPr>
                <w:rFonts w:hint="eastAsia" w:ascii="宋体" w:hAnsi="宋体" w:eastAsia="宋体" w:cs="宋体"/>
                <w:i w:val="0"/>
                <w:iCs w:val="0"/>
                <w:color w:val="000000"/>
                <w:sz w:val="21"/>
                <w:szCs w:val="21"/>
                <w:u w:val="none"/>
              </w:rPr>
            </w:pPr>
          </w:p>
        </w:tc>
      </w:tr>
      <w:tr w14:paraId="1E4EC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8F54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7A847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96EB62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1.混凝土支墩，支撑管道及电柜用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2.C20混凝土，厚度50cm，宽度25cm,长度50-100cm，含模板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20A766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17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45850">
            <w:pPr>
              <w:jc w:val="center"/>
              <w:rPr>
                <w:rFonts w:hint="eastAsia" w:ascii="宋体" w:hAnsi="宋体" w:eastAsia="宋体" w:cs="宋体"/>
                <w:i w:val="0"/>
                <w:iCs w:val="0"/>
                <w:color w:val="000000"/>
                <w:sz w:val="21"/>
                <w:szCs w:val="21"/>
                <w:u w:val="none"/>
              </w:rPr>
            </w:pPr>
          </w:p>
        </w:tc>
      </w:tr>
      <w:tr w14:paraId="63B4E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16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FAD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5DB9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1.钢筋混凝土基础，C30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9F8B1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DE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7C42A">
            <w:pPr>
              <w:jc w:val="center"/>
              <w:rPr>
                <w:rFonts w:hint="eastAsia" w:ascii="宋体" w:hAnsi="宋体" w:eastAsia="宋体" w:cs="宋体"/>
                <w:i w:val="0"/>
                <w:iCs w:val="0"/>
                <w:color w:val="000000"/>
                <w:sz w:val="21"/>
                <w:szCs w:val="21"/>
                <w:u w:val="none"/>
              </w:rPr>
            </w:pPr>
          </w:p>
        </w:tc>
      </w:tr>
      <w:tr w14:paraId="6E3DE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177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238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ED07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1.C20素混凝土，厚度100mm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1BD65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6A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F928">
            <w:pPr>
              <w:jc w:val="center"/>
              <w:rPr>
                <w:rFonts w:hint="eastAsia" w:ascii="宋体" w:hAnsi="宋体" w:eastAsia="宋体" w:cs="宋体"/>
                <w:i w:val="0"/>
                <w:iCs w:val="0"/>
                <w:color w:val="000000"/>
                <w:sz w:val="21"/>
                <w:szCs w:val="21"/>
                <w:u w:val="none"/>
              </w:rPr>
            </w:pPr>
          </w:p>
        </w:tc>
      </w:tr>
      <w:tr w14:paraId="64610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5D7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9755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埋管开挖</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208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1.土面沟槽开挖与回填，水箱至附近污水井或排水沟，深度约50cm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2.埋设排水管用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93F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09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1A6BD">
            <w:pPr>
              <w:jc w:val="center"/>
              <w:rPr>
                <w:rFonts w:hint="eastAsia" w:ascii="宋体" w:hAnsi="宋体" w:eastAsia="宋体" w:cs="宋体"/>
                <w:i w:val="0"/>
                <w:iCs w:val="0"/>
                <w:color w:val="000000"/>
                <w:sz w:val="21"/>
                <w:szCs w:val="21"/>
                <w:u w:val="none"/>
              </w:rPr>
            </w:pPr>
          </w:p>
        </w:tc>
      </w:tr>
      <w:tr w14:paraId="55E101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3AC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四</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A371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广工一期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82888">
            <w:pPr>
              <w:jc w:val="left"/>
              <w:rPr>
                <w:rFonts w:hint="eastAsia" w:ascii="宋体" w:hAnsi="宋体" w:eastAsia="宋体" w:cs="宋体"/>
                <w:i w:val="0"/>
                <w:iCs w:val="0"/>
                <w:color w:val="000000"/>
                <w:sz w:val="21"/>
                <w:szCs w:val="21"/>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0B9BE5">
            <w:pPr>
              <w:jc w:val="center"/>
              <w:rPr>
                <w:rFonts w:hint="eastAsia" w:ascii="宋体" w:hAnsi="宋体" w:eastAsia="宋体" w:cs="宋体"/>
                <w:i w:val="0"/>
                <w:iCs w:val="0"/>
                <w:color w:val="000000"/>
                <w:sz w:val="21"/>
                <w:szCs w:val="21"/>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6517">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B438E">
            <w:pPr>
              <w:jc w:val="center"/>
              <w:rPr>
                <w:rFonts w:hint="eastAsia" w:ascii="宋体" w:hAnsi="宋体" w:eastAsia="宋体" w:cs="宋体"/>
                <w:i w:val="0"/>
                <w:iCs w:val="0"/>
                <w:color w:val="000000"/>
                <w:sz w:val="21"/>
                <w:szCs w:val="21"/>
                <w:u w:val="none"/>
              </w:rPr>
            </w:pPr>
          </w:p>
        </w:tc>
      </w:tr>
      <w:tr w14:paraId="1CDC8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A48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4301F5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清表及开挖</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AE24F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1.清理表面杂草树枝、垃圾、浮土</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2.挖土深度:50cm，素土夯实</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AF0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nil"/>
              <w:left w:val="nil"/>
              <w:bottom w:val="nil"/>
              <w:right w:val="nil"/>
            </w:tcBorders>
            <w:shd w:val="clear" w:color="auto" w:fill="auto"/>
            <w:noWrap/>
            <w:vAlign w:val="center"/>
          </w:tcPr>
          <w:p w14:paraId="1DE564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9B22B">
            <w:pPr>
              <w:jc w:val="center"/>
              <w:rPr>
                <w:rFonts w:hint="eastAsia" w:ascii="宋体" w:hAnsi="宋体" w:eastAsia="宋体" w:cs="宋体"/>
                <w:i w:val="0"/>
                <w:iCs w:val="0"/>
                <w:color w:val="000000"/>
                <w:sz w:val="21"/>
                <w:szCs w:val="21"/>
                <w:u w:val="none"/>
              </w:rPr>
            </w:pPr>
          </w:p>
        </w:tc>
      </w:tr>
      <w:tr w14:paraId="5F7D0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EE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67B15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混凝土地面</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E085A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1.台阶垫平，C30混凝土，厚度45cm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2.含钢筋、模板</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A66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7FB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8BC06">
            <w:pPr>
              <w:jc w:val="center"/>
              <w:rPr>
                <w:rFonts w:hint="eastAsia" w:ascii="宋体" w:hAnsi="宋体" w:eastAsia="宋体" w:cs="宋体"/>
                <w:i w:val="0"/>
                <w:iCs w:val="0"/>
                <w:color w:val="000000"/>
                <w:sz w:val="21"/>
                <w:szCs w:val="21"/>
                <w:u w:val="none"/>
              </w:rPr>
            </w:pPr>
          </w:p>
        </w:tc>
      </w:tr>
      <w:tr w14:paraId="3DC6B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9C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EE741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陶瓷地砖</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A5729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1.名称:陶瓷地砖铺设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2.块料品种:陶瓷地砖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3.瓷砖样式、规格、颜色匹配原有</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0EB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61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FDDC8">
            <w:pPr>
              <w:jc w:val="center"/>
              <w:rPr>
                <w:rFonts w:hint="eastAsia" w:ascii="宋体" w:hAnsi="宋体" w:eastAsia="宋体" w:cs="宋体"/>
                <w:i w:val="0"/>
                <w:iCs w:val="0"/>
                <w:color w:val="000000"/>
                <w:sz w:val="21"/>
                <w:szCs w:val="21"/>
                <w:u w:val="none"/>
              </w:rPr>
            </w:pPr>
          </w:p>
        </w:tc>
      </w:tr>
      <w:tr w14:paraId="2925B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113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940495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402B1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1.墙体开孔，水钻孔，直径250mm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2.安装DN200钢套管，缝隙防水封堵，周边修补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9AE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65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3870C">
            <w:pPr>
              <w:jc w:val="center"/>
              <w:rPr>
                <w:rFonts w:hint="eastAsia" w:ascii="宋体" w:hAnsi="宋体" w:eastAsia="宋体" w:cs="宋体"/>
                <w:i w:val="0"/>
                <w:iCs w:val="0"/>
                <w:color w:val="000000"/>
                <w:sz w:val="21"/>
                <w:szCs w:val="21"/>
                <w:u w:val="none"/>
              </w:rPr>
            </w:pPr>
          </w:p>
        </w:tc>
      </w:tr>
      <w:tr w14:paraId="07E43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0DA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F5041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围栏</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99B718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1.304不锈钢栏杆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2.高度1.8m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3.含混凝土基础制作，详见设计大样</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40249C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EE0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B275D6">
            <w:pPr>
              <w:jc w:val="center"/>
              <w:rPr>
                <w:rFonts w:hint="eastAsia" w:ascii="宋体" w:hAnsi="宋体" w:eastAsia="宋体" w:cs="宋体"/>
                <w:i w:val="0"/>
                <w:iCs w:val="0"/>
                <w:color w:val="000000"/>
                <w:sz w:val="21"/>
                <w:szCs w:val="21"/>
                <w:u w:val="none"/>
              </w:rPr>
            </w:pPr>
          </w:p>
        </w:tc>
      </w:tr>
      <w:tr w14:paraId="7EE19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E46A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DB9770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4D63E5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1.混凝土支墩，支撑管道及电柜用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2.C20混凝土，厚度50cm，宽度25cm,长度50-100cm，含模板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48F3B5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7F5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02FC">
            <w:pPr>
              <w:jc w:val="center"/>
              <w:rPr>
                <w:rFonts w:hint="eastAsia" w:ascii="宋体" w:hAnsi="宋体" w:eastAsia="宋体" w:cs="宋体"/>
                <w:i w:val="0"/>
                <w:iCs w:val="0"/>
                <w:color w:val="000000"/>
                <w:sz w:val="21"/>
                <w:szCs w:val="21"/>
                <w:u w:val="none"/>
              </w:rPr>
            </w:pPr>
          </w:p>
        </w:tc>
      </w:tr>
      <w:tr w14:paraId="53CBB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81C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AEBC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B19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1.钢筋混凝土基础，C30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7C4B3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8D781">
            <w:pPr>
              <w:keepNext w:val="0"/>
              <w:keepLines w:val="0"/>
              <w:widowControl/>
              <w:suppressLineNumbers w:val="0"/>
              <w:jc w:val="center"/>
              <w:textAlignment w:val="center"/>
              <w:rPr>
                <w:rFonts w:hint="default" w:ascii="宋体" w:hAnsi="宋体" w:eastAsia="宋体" w:cs="宋体"/>
                <w:i w:val="0"/>
                <w:iCs w:val="0"/>
                <w:color w:val="000000"/>
                <w:sz w:val="21"/>
                <w:szCs w:val="21"/>
                <w:u w:val="none"/>
                <w:lang w:val="en-US"/>
              </w:rPr>
            </w:pPr>
            <w:r>
              <w:rPr>
                <w:rFonts w:hint="eastAsia" w:ascii="宋体" w:hAnsi="宋体" w:eastAsia="宋体" w:cs="宋体"/>
                <w:i w:val="0"/>
                <w:iCs w:val="0"/>
                <w:color w:val="000000"/>
                <w:kern w:val="0"/>
                <w:sz w:val="21"/>
                <w:szCs w:val="21"/>
                <w:u w:val="none"/>
                <w:lang w:val="en-US" w:eastAsia="zh-CN" w:bidi="ar"/>
              </w:rPr>
              <w:t>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8C993">
            <w:pPr>
              <w:jc w:val="center"/>
              <w:rPr>
                <w:rFonts w:hint="eastAsia" w:ascii="宋体" w:hAnsi="宋体" w:eastAsia="宋体" w:cs="宋体"/>
                <w:i w:val="0"/>
                <w:iCs w:val="0"/>
                <w:color w:val="000000"/>
                <w:sz w:val="21"/>
                <w:szCs w:val="21"/>
                <w:u w:val="none"/>
              </w:rPr>
            </w:pPr>
          </w:p>
        </w:tc>
      </w:tr>
      <w:tr w14:paraId="63674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434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C0A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2815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1.C20素混凝土，厚度100mm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33A660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EA0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0.62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9382A">
            <w:pPr>
              <w:jc w:val="center"/>
              <w:rPr>
                <w:rFonts w:hint="eastAsia" w:ascii="宋体" w:hAnsi="宋体" w:eastAsia="宋体" w:cs="宋体"/>
                <w:i w:val="0"/>
                <w:iCs w:val="0"/>
                <w:color w:val="000000"/>
                <w:sz w:val="21"/>
                <w:szCs w:val="21"/>
                <w:u w:val="none"/>
              </w:rPr>
            </w:pPr>
          </w:p>
        </w:tc>
      </w:tr>
      <w:tr w14:paraId="1EADF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262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五</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D7C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广工二期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4B1AC">
            <w:pPr>
              <w:jc w:val="left"/>
              <w:rPr>
                <w:rFonts w:hint="eastAsia" w:ascii="宋体" w:hAnsi="宋体" w:eastAsia="宋体" w:cs="宋体"/>
                <w:i w:val="0"/>
                <w:iCs w:val="0"/>
                <w:color w:val="000000"/>
                <w:sz w:val="21"/>
                <w:szCs w:val="21"/>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3D2E">
            <w:pPr>
              <w:jc w:val="center"/>
              <w:rPr>
                <w:rFonts w:hint="eastAsia" w:ascii="宋体" w:hAnsi="宋体" w:eastAsia="宋体" w:cs="宋体"/>
                <w:i w:val="0"/>
                <w:iCs w:val="0"/>
                <w:color w:val="000000"/>
                <w:sz w:val="21"/>
                <w:szCs w:val="21"/>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DDACF">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C0DA5">
            <w:pPr>
              <w:jc w:val="center"/>
              <w:rPr>
                <w:rFonts w:hint="eastAsia" w:ascii="宋体" w:hAnsi="宋体" w:eastAsia="宋体" w:cs="宋体"/>
                <w:i w:val="0"/>
                <w:iCs w:val="0"/>
                <w:color w:val="000000"/>
                <w:sz w:val="21"/>
                <w:szCs w:val="21"/>
                <w:u w:val="none"/>
              </w:rPr>
            </w:pPr>
          </w:p>
        </w:tc>
      </w:tr>
      <w:tr w14:paraId="3A997F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154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1EBC5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清表</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FEB37A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1.清理表面杂草树枝、垃圾、混凝土块</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2.挖土深度:综合考虑</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354266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81A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95</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A5C16">
            <w:pPr>
              <w:jc w:val="center"/>
              <w:rPr>
                <w:rFonts w:hint="eastAsia" w:ascii="宋体" w:hAnsi="宋体" w:eastAsia="宋体" w:cs="宋体"/>
                <w:i w:val="0"/>
                <w:iCs w:val="0"/>
                <w:color w:val="000000"/>
                <w:sz w:val="21"/>
                <w:szCs w:val="21"/>
                <w:u w:val="none"/>
              </w:rPr>
            </w:pPr>
          </w:p>
        </w:tc>
      </w:tr>
      <w:tr w14:paraId="43B0C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D98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5E617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9A812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1.土壤类别:综合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2.挖土深度:深2m以内</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1B25CB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B1AD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C9554">
            <w:pPr>
              <w:jc w:val="center"/>
              <w:rPr>
                <w:rFonts w:hint="eastAsia" w:ascii="宋体" w:hAnsi="宋体" w:eastAsia="宋体" w:cs="宋体"/>
                <w:i w:val="0"/>
                <w:iCs w:val="0"/>
                <w:color w:val="000000"/>
                <w:sz w:val="21"/>
                <w:szCs w:val="21"/>
                <w:u w:val="none"/>
              </w:rPr>
            </w:pPr>
          </w:p>
        </w:tc>
      </w:tr>
      <w:tr w14:paraId="5C35B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69A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9E8F0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1B4EB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1.名称:余方弃置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A4323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25158E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574CC">
            <w:pPr>
              <w:jc w:val="center"/>
              <w:rPr>
                <w:rFonts w:hint="eastAsia" w:ascii="宋体" w:hAnsi="宋体" w:eastAsia="宋体" w:cs="宋体"/>
                <w:i w:val="0"/>
                <w:iCs w:val="0"/>
                <w:color w:val="000000"/>
                <w:sz w:val="21"/>
                <w:szCs w:val="21"/>
                <w:u w:val="none"/>
              </w:rPr>
            </w:pPr>
          </w:p>
        </w:tc>
      </w:tr>
      <w:tr w14:paraId="145474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3BF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5193C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0A1C62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1.墙体开孔，水钻孔，直径250mm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2.安装DN200钢套管，缝隙防水封堵，周边修补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95E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C35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83927">
            <w:pPr>
              <w:jc w:val="center"/>
              <w:rPr>
                <w:rFonts w:hint="eastAsia" w:ascii="宋体" w:hAnsi="宋体" w:eastAsia="宋体" w:cs="宋体"/>
                <w:i w:val="0"/>
                <w:iCs w:val="0"/>
                <w:color w:val="000000"/>
                <w:sz w:val="21"/>
                <w:szCs w:val="21"/>
                <w:u w:val="none"/>
              </w:rPr>
            </w:pPr>
          </w:p>
        </w:tc>
      </w:tr>
      <w:tr w14:paraId="2ADB8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562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58F451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围栏</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B65FF0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1.304不锈钢栏杆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2.高度1.8m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3.含混凝土基础制作，详见设计大样</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37CFE6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4AB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66A2E">
            <w:pPr>
              <w:jc w:val="center"/>
              <w:rPr>
                <w:rFonts w:hint="eastAsia" w:ascii="宋体" w:hAnsi="宋体" w:eastAsia="宋体" w:cs="宋体"/>
                <w:i w:val="0"/>
                <w:iCs w:val="0"/>
                <w:color w:val="000000"/>
                <w:sz w:val="21"/>
                <w:szCs w:val="21"/>
                <w:u w:val="none"/>
              </w:rPr>
            </w:pPr>
          </w:p>
        </w:tc>
      </w:tr>
      <w:tr w14:paraId="60880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2F0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C32E7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557B27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1.混凝土支墩，支撑管道及电柜用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2.C20混凝土，厚度50cm，宽度25cm,长度50-100cm，含模板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6CFD4B4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1BF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2930">
            <w:pPr>
              <w:jc w:val="center"/>
              <w:rPr>
                <w:rFonts w:hint="eastAsia" w:ascii="宋体" w:hAnsi="宋体" w:eastAsia="宋体" w:cs="宋体"/>
                <w:i w:val="0"/>
                <w:iCs w:val="0"/>
                <w:color w:val="000000"/>
                <w:sz w:val="21"/>
                <w:szCs w:val="21"/>
                <w:u w:val="none"/>
              </w:rPr>
            </w:pPr>
          </w:p>
        </w:tc>
      </w:tr>
      <w:tr w14:paraId="227A4B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40C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201C46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挡土墙</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774494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1.砖砌挡土墙，高度1.2m，表面粉刷</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2.材料:1：1粗砂碎石垫层，MU25砖砌筑，反滤层详大样图</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7CC304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742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5D41E">
            <w:pPr>
              <w:jc w:val="center"/>
              <w:rPr>
                <w:rFonts w:hint="eastAsia" w:ascii="宋体" w:hAnsi="宋体" w:eastAsia="宋体" w:cs="宋体"/>
                <w:i w:val="0"/>
                <w:iCs w:val="0"/>
                <w:color w:val="000000"/>
                <w:sz w:val="21"/>
                <w:szCs w:val="21"/>
                <w:u w:val="none"/>
              </w:rPr>
            </w:pPr>
          </w:p>
        </w:tc>
      </w:tr>
      <w:tr w14:paraId="5F2FD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9C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8789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4026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1.钢筋混凝土基础，C30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82AD58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89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66934">
            <w:pPr>
              <w:jc w:val="center"/>
              <w:rPr>
                <w:rFonts w:hint="eastAsia" w:ascii="宋体" w:hAnsi="宋体" w:eastAsia="宋体" w:cs="宋体"/>
                <w:i w:val="0"/>
                <w:iCs w:val="0"/>
                <w:color w:val="000000"/>
                <w:sz w:val="21"/>
                <w:szCs w:val="21"/>
                <w:u w:val="none"/>
              </w:rPr>
            </w:pPr>
          </w:p>
        </w:tc>
      </w:tr>
      <w:tr w14:paraId="7C944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C93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A06B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54A0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1.C20素混凝土，厚度100mm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4AEBD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454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67F3F">
            <w:pPr>
              <w:jc w:val="center"/>
              <w:rPr>
                <w:rFonts w:hint="eastAsia" w:ascii="宋体" w:hAnsi="宋体" w:eastAsia="宋体" w:cs="宋体"/>
                <w:i w:val="0"/>
                <w:iCs w:val="0"/>
                <w:color w:val="000000"/>
                <w:sz w:val="21"/>
                <w:szCs w:val="21"/>
                <w:u w:val="none"/>
              </w:rPr>
            </w:pPr>
          </w:p>
        </w:tc>
      </w:tr>
      <w:tr w14:paraId="4325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C9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六</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E511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华师一期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0CB2">
            <w:pPr>
              <w:jc w:val="left"/>
              <w:rPr>
                <w:rFonts w:hint="eastAsia" w:ascii="宋体" w:hAnsi="宋体" w:eastAsia="宋体" w:cs="宋体"/>
                <w:i w:val="0"/>
                <w:iCs w:val="0"/>
                <w:color w:val="000000"/>
                <w:sz w:val="21"/>
                <w:szCs w:val="21"/>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DF474">
            <w:pPr>
              <w:jc w:val="center"/>
              <w:rPr>
                <w:rFonts w:hint="eastAsia" w:ascii="宋体" w:hAnsi="宋体" w:eastAsia="宋体" w:cs="宋体"/>
                <w:i w:val="0"/>
                <w:iCs w:val="0"/>
                <w:color w:val="000000"/>
                <w:sz w:val="21"/>
                <w:szCs w:val="21"/>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7BCB">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776C2">
            <w:pPr>
              <w:jc w:val="center"/>
              <w:rPr>
                <w:rFonts w:hint="eastAsia" w:ascii="宋体" w:hAnsi="宋体" w:eastAsia="宋体" w:cs="宋体"/>
                <w:i w:val="0"/>
                <w:iCs w:val="0"/>
                <w:color w:val="000000"/>
                <w:sz w:val="21"/>
                <w:szCs w:val="21"/>
                <w:u w:val="none"/>
              </w:rPr>
            </w:pPr>
          </w:p>
        </w:tc>
      </w:tr>
      <w:tr w14:paraId="441B1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391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FA3942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C087B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1.土壤类别:综合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2.挖土深度:深2m以内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3.多余土方场内平铺</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6F8E5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5ED40D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4A357">
            <w:pPr>
              <w:jc w:val="center"/>
              <w:rPr>
                <w:rFonts w:hint="eastAsia" w:ascii="宋体" w:hAnsi="宋体" w:eastAsia="宋体" w:cs="宋体"/>
                <w:i w:val="0"/>
                <w:iCs w:val="0"/>
                <w:color w:val="000000"/>
                <w:sz w:val="21"/>
                <w:szCs w:val="21"/>
                <w:u w:val="none"/>
              </w:rPr>
            </w:pPr>
          </w:p>
        </w:tc>
      </w:tr>
      <w:tr w14:paraId="74C676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5E3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B7344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C8C6D0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2.填方材料品种:中粗砂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009399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084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C4806">
            <w:pPr>
              <w:jc w:val="center"/>
              <w:rPr>
                <w:rFonts w:hint="eastAsia" w:ascii="宋体" w:hAnsi="宋体" w:eastAsia="宋体" w:cs="宋体"/>
                <w:i w:val="0"/>
                <w:iCs w:val="0"/>
                <w:color w:val="000000"/>
                <w:sz w:val="21"/>
                <w:szCs w:val="21"/>
                <w:u w:val="none"/>
              </w:rPr>
            </w:pPr>
          </w:p>
        </w:tc>
      </w:tr>
      <w:tr w14:paraId="1ED2E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59A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0BD0C7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8C8E4D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2.填方材料品种:细沙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59CDE57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AB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933B">
            <w:pPr>
              <w:jc w:val="center"/>
              <w:rPr>
                <w:rFonts w:hint="eastAsia" w:ascii="宋体" w:hAnsi="宋体" w:eastAsia="宋体" w:cs="宋体"/>
                <w:i w:val="0"/>
                <w:iCs w:val="0"/>
                <w:color w:val="000000"/>
                <w:sz w:val="21"/>
                <w:szCs w:val="21"/>
                <w:u w:val="none"/>
              </w:rPr>
            </w:pPr>
          </w:p>
        </w:tc>
      </w:tr>
      <w:tr w14:paraId="3F074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EE6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6AC9CF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B596F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2.填方材料品种:原土回填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3C6B8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054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DEF83">
            <w:pPr>
              <w:jc w:val="center"/>
              <w:rPr>
                <w:rFonts w:hint="eastAsia" w:ascii="宋体" w:hAnsi="宋体" w:eastAsia="宋体" w:cs="宋体"/>
                <w:i w:val="0"/>
                <w:iCs w:val="0"/>
                <w:color w:val="000000"/>
                <w:sz w:val="21"/>
                <w:szCs w:val="21"/>
                <w:u w:val="none"/>
              </w:rPr>
            </w:pPr>
          </w:p>
        </w:tc>
      </w:tr>
      <w:tr w14:paraId="44541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7A17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4A9C21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35996D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1.墙体开孔，水钻孔，直径250mm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2.安装DN200钢套管，缝隙防水封堵，周边修补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82E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4E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3BAFE">
            <w:pPr>
              <w:jc w:val="center"/>
              <w:rPr>
                <w:rFonts w:hint="eastAsia" w:ascii="宋体" w:hAnsi="宋体" w:eastAsia="宋体" w:cs="宋体"/>
                <w:i w:val="0"/>
                <w:iCs w:val="0"/>
                <w:color w:val="000000"/>
                <w:sz w:val="21"/>
                <w:szCs w:val="21"/>
                <w:u w:val="none"/>
              </w:rPr>
            </w:pPr>
          </w:p>
        </w:tc>
      </w:tr>
      <w:tr w14:paraId="0C91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F53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7B20CE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E94814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1.混凝土支墩，支撑管道及电柜用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2.C20混凝土，厚度50cm，宽度25cm,长度50-100cm，含模板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779F917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885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1A9BA">
            <w:pPr>
              <w:jc w:val="center"/>
              <w:rPr>
                <w:rFonts w:hint="eastAsia" w:ascii="宋体" w:hAnsi="宋体" w:eastAsia="宋体" w:cs="宋体"/>
                <w:i w:val="0"/>
                <w:iCs w:val="0"/>
                <w:color w:val="000000"/>
                <w:sz w:val="21"/>
                <w:szCs w:val="21"/>
                <w:u w:val="none"/>
              </w:rPr>
            </w:pPr>
          </w:p>
        </w:tc>
      </w:tr>
      <w:tr w14:paraId="51B74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7BA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94D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4B4E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1.钢筋混凝土基础，C30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425F94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459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345A5">
            <w:pPr>
              <w:jc w:val="center"/>
              <w:rPr>
                <w:rFonts w:hint="eastAsia" w:ascii="宋体" w:hAnsi="宋体" w:eastAsia="宋体" w:cs="宋体"/>
                <w:i w:val="0"/>
                <w:iCs w:val="0"/>
                <w:color w:val="000000"/>
                <w:sz w:val="21"/>
                <w:szCs w:val="21"/>
                <w:u w:val="none"/>
              </w:rPr>
            </w:pPr>
          </w:p>
        </w:tc>
      </w:tr>
      <w:tr w14:paraId="68C16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3FE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48D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垫层混凝土</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76CB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1.C20素混凝土，厚度100mm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2.素土夯实</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4094A1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AF4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8AC4B">
            <w:pPr>
              <w:jc w:val="center"/>
              <w:rPr>
                <w:rFonts w:hint="eastAsia" w:ascii="宋体" w:hAnsi="宋体" w:eastAsia="宋体" w:cs="宋体"/>
                <w:i w:val="0"/>
                <w:iCs w:val="0"/>
                <w:color w:val="000000"/>
                <w:sz w:val="21"/>
                <w:szCs w:val="21"/>
                <w:u w:val="none"/>
              </w:rPr>
            </w:pPr>
          </w:p>
        </w:tc>
      </w:tr>
      <w:tr w14:paraId="05C132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2E2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七</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5DD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广美</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EEAAB">
            <w:pPr>
              <w:jc w:val="left"/>
              <w:rPr>
                <w:rFonts w:hint="eastAsia" w:ascii="宋体" w:hAnsi="宋体" w:eastAsia="宋体" w:cs="宋体"/>
                <w:i w:val="0"/>
                <w:iCs w:val="0"/>
                <w:color w:val="000000"/>
                <w:sz w:val="21"/>
                <w:szCs w:val="21"/>
                <w:u w:val="none"/>
              </w:rPr>
            </w:pP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71A54">
            <w:pPr>
              <w:jc w:val="center"/>
              <w:rPr>
                <w:rFonts w:hint="eastAsia" w:ascii="宋体" w:hAnsi="宋体" w:eastAsia="宋体" w:cs="宋体"/>
                <w:i w:val="0"/>
                <w:iCs w:val="0"/>
                <w:color w:val="000000"/>
                <w:sz w:val="21"/>
                <w:szCs w:val="21"/>
                <w:u w:val="none"/>
              </w:rPr>
            </w:pP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2FCAC">
            <w:pPr>
              <w:jc w:val="center"/>
              <w:rPr>
                <w:rFonts w:hint="eastAsia" w:ascii="宋体" w:hAnsi="宋体" w:eastAsia="宋体" w:cs="宋体"/>
                <w:i w:val="0"/>
                <w:iCs w:val="0"/>
                <w:color w:val="000000"/>
                <w:sz w:val="21"/>
                <w:szCs w:val="21"/>
                <w:u w:val="none"/>
              </w:rPr>
            </w:pP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16075">
            <w:pPr>
              <w:jc w:val="center"/>
              <w:rPr>
                <w:rFonts w:hint="eastAsia" w:ascii="宋体" w:hAnsi="宋体" w:eastAsia="宋体" w:cs="宋体"/>
                <w:i w:val="0"/>
                <w:iCs w:val="0"/>
                <w:color w:val="000000"/>
                <w:sz w:val="21"/>
                <w:szCs w:val="21"/>
                <w:u w:val="none"/>
              </w:rPr>
            </w:pPr>
          </w:p>
        </w:tc>
      </w:tr>
      <w:tr w14:paraId="21AEF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67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69</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F345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清表</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95E96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1.清理地表灌木、树枝、垃圾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63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80" w:type="dxa"/>
            <w:tcBorders>
              <w:top w:val="nil"/>
              <w:left w:val="nil"/>
              <w:bottom w:val="nil"/>
              <w:right w:val="nil"/>
            </w:tcBorders>
            <w:shd w:val="clear" w:color="auto" w:fill="auto"/>
            <w:vAlign w:val="center"/>
          </w:tcPr>
          <w:p w14:paraId="5CA401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A657F">
            <w:pPr>
              <w:jc w:val="center"/>
              <w:rPr>
                <w:rFonts w:hint="eastAsia" w:ascii="宋体" w:hAnsi="宋体" w:eastAsia="宋体" w:cs="宋体"/>
                <w:i w:val="0"/>
                <w:iCs w:val="0"/>
                <w:color w:val="000000"/>
                <w:sz w:val="21"/>
                <w:szCs w:val="21"/>
                <w:u w:val="none"/>
              </w:rPr>
            </w:pPr>
          </w:p>
        </w:tc>
      </w:tr>
      <w:tr w14:paraId="2BC80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9E5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A20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围栏拆除与恢复</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2A80EF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现场铁丝网围栏保护性拆除，完工后原样恢复</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42501C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4B5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8CCA1">
            <w:pPr>
              <w:jc w:val="center"/>
              <w:rPr>
                <w:rFonts w:hint="eastAsia" w:ascii="宋体" w:hAnsi="宋体" w:eastAsia="宋体" w:cs="宋体"/>
                <w:i w:val="0"/>
                <w:iCs w:val="0"/>
                <w:color w:val="000000"/>
                <w:sz w:val="21"/>
                <w:szCs w:val="21"/>
                <w:u w:val="none"/>
              </w:rPr>
            </w:pPr>
          </w:p>
        </w:tc>
      </w:tr>
      <w:tr w14:paraId="77C43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D6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B771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拆除路面</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9CA2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1.材质:混凝土，厚度:24cm；水泥稳定碎石，厚度：18cm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2.含路侧石约8m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3.含切缝，含运弃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6D8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B4D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8EF1">
            <w:pPr>
              <w:jc w:val="center"/>
              <w:rPr>
                <w:rFonts w:hint="eastAsia" w:ascii="宋体" w:hAnsi="宋体" w:eastAsia="宋体" w:cs="宋体"/>
                <w:i w:val="0"/>
                <w:iCs w:val="0"/>
                <w:color w:val="000000"/>
                <w:sz w:val="21"/>
                <w:szCs w:val="21"/>
                <w:u w:val="none"/>
              </w:rPr>
            </w:pPr>
          </w:p>
        </w:tc>
      </w:tr>
      <w:tr w14:paraId="75DC4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BC1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72</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1D311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挖土方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78C05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1.土壤类别:综合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2.挖土深度:深2m以内</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6696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22550A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2776D">
            <w:pPr>
              <w:jc w:val="center"/>
              <w:rPr>
                <w:rFonts w:hint="eastAsia" w:ascii="宋体" w:hAnsi="宋体" w:eastAsia="宋体" w:cs="宋体"/>
                <w:i w:val="0"/>
                <w:iCs w:val="0"/>
                <w:color w:val="000000"/>
                <w:sz w:val="21"/>
                <w:szCs w:val="21"/>
                <w:u w:val="none"/>
              </w:rPr>
            </w:pPr>
          </w:p>
        </w:tc>
      </w:tr>
      <w:tr w14:paraId="21DBF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899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73</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ED333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砂垫层</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3EE61F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2.填方材料品种:中粗砂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06D07F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42F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10.4</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AC40">
            <w:pPr>
              <w:jc w:val="center"/>
              <w:rPr>
                <w:rFonts w:hint="eastAsia" w:ascii="宋体" w:hAnsi="宋体" w:eastAsia="宋体" w:cs="宋体"/>
                <w:i w:val="0"/>
                <w:iCs w:val="0"/>
                <w:color w:val="000000"/>
                <w:sz w:val="21"/>
                <w:szCs w:val="21"/>
                <w:u w:val="none"/>
              </w:rPr>
            </w:pPr>
          </w:p>
        </w:tc>
      </w:tr>
      <w:tr w14:paraId="537C8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DAF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8F1B17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细砂回填</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8F0425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2.填方材料品种:细沙</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03B77F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E76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A17F5">
            <w:pPr>
              <w:jc w:val="center"/>
              <w:rPr>
                <w:rFonts w:hint="eastAsia" w:ascii="宋体" w:hAnsi="宋体" w:eastAsia="宋体" w:cs="宋体"/>
                <w:i w:val="0"/>
                <w:iCs w:val="0"/>
                <w:color w:val="000000"/>
                <w:sz w:val="21"/>
                <w:szCs w:val="21"/>
                <w:u w:val="none"/>
              </w:rPr>
            </w:pPr>
          </w:p>
        </w:tc>
      </w:tr>
      <w:tr w14:paraId="72128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942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299439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回填方</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0D69A7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1.密实度要求:按设计及规范要求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2.填方材料品种:原土回填</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3.填方粒径要求:按设计及规范要求</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4.填方来源、运距:利用方</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21361D0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9CC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29.2</w:t>
            </w:r>
          </w:p>
        </w:tc>
        <w:tc>
          <w:tcPr>
            <w:tcW w:w="9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4B8C7">
            <w:pPr>
              <w:jc w:val="center"/>
              <w:rPr>
                <w:rFonts w:hint="eastAsia" w:ascii="宋体" w:hAnsi="宋体" w:eastAsia="宋体" w:cs="宋体"/>
                <w:i w:val="0"/>
                <w:iCs w:val="0"/>
                <w:color w:val="000000"/>
                <w:sz w:val="21"/>
                <w:szCs w:val="21"/>
                <w:u w:val="none"/>
              </w:rPr>
            </w:pPr>
          </w:p>
        </w:tc>
      </w:tr>
      <w:tr w14:paraId="0E58D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613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CEA5C1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余方弃置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1B2E29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1.名称:余方弃置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2.运距:综合考虑</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38ACC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nil"/>
              <w:left w:val="nil"/>
              <w:bottom w:val="nil"/>
              <w:right w:val="nil"/>
            </w:tcBorders>
            <w:shd w:val="clear" w:color="auto" w:fill="auto"/>
            <w:noWrap/>
            <w:vAlign w:val="center"/>
          </w:tcPr>
          <w:p w14:paraId="7CA54C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4ADAB">
            <w:pPr>
              <w:jc w:val="center"/>
              <w:rPr>
                <w:rFonts w:hint="eastAsia" w:ascii="宋体" w:hAnsi="宋体" w:eastAsia="宋体" w:cs="宋体"/>
                <w:i w:val="0"/>
                <w:iCs w:val="0"/>
                <w:color w:val="000000"/>
                <w:sz w:val="21"/>
                <w:szCs w:val="21"/>
                <w:u w:val="none"/>
              </w:rPr>
            </w:pPr>
          </w:p>
        </w:tc>
      </w:tr>
      <w:tr w14:paraId="3AEAF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E3A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77</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19698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混凝土路面</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569EB2D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1.材质：C35混凝土，厚度24cm；C25混凝土，厚度18cm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2.设拉杆及传力杆，详设计图</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3.含路侧石长约8m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4.素土夯实</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F009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A34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4AC18">
            <w:pPr>
              <w:jc w:val="center"/>
              <w:rPr>
                <w:rFonts w:hint="eastAsia" w:ascii="宋体" w:hAnsi="宋体" w:eastAsia="宋体" w:cs="宋体"/>
                <w:i w:val="0"/>
                <w:iCs w:val="0"/>
                <w:color w:val="000000"/>
                <w:sz w:val="21"/>
                <w:szCs w:val="21"/>
                <w:u w:val="none"/>
              </w:rPr>
            </w:pPr>
          </w:p>
        </w:tc>
      </w:tr>
      <w:tr w14:paraId="7A261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7F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78</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4DBCB65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F894CC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1.墙体开孔，水钻孔，直径200mm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2.安装DN150钢套管，缝隙防水封堵，周边修补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4A7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35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94BC3">
            <w:pPr>
              <w:jc w:val="center"/>
              <w:rPr>
                <w:rFonts w:hint="eastAsia" w:ascii="宋体" w:hAnsi="宋体" w:eastAsia="宋体" w:cs="宋体"/>
                <w:i w:val="0"/>
                <w:iCs w:val="0"/>
                <w:color w:val="000000"/>
                <w:sz w:val="21"/>
                <w:szCs w:val="21"/>
                <w:u w:val="none"/>
              </w:rPr>
            </w:pPr>
          </w:p>
        </w:tc>
      </w:tr>
      <w:tr w14:paraId="25507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843A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79</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DAEA4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E5FD83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1.混凝土支墩，支撑管道及电柜用</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2.C20混凝土，厚度50cm，宽度25cm,长度50-100cm，含模板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1948627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1D2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A8D58">
            <w:pPr>
              <w:jc w:val="center"/>
              <w:rPr>
                <w:rFonts w:hint="eastAsia" w:ascii="宋体" w:hAnsi="宋体" w:eastAsia="宋体" w:cs="宋体"/>
                <w:i w:val="0"/>
                <w:iCs w:val="0"/>
                <w:color w:val="000000"/>
                <w:sz w:val="21"/>
                <w:szCs w:val="21"/>
                <w:u w:val="none"/>
              </w:rPr>
            </w:pPr>
          </w:p>
        </w:tc>
      </w:tr>
      <w:tr w14:paraId="31C4A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3162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BFBBE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栽植灌木</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2192DB4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1.土面整理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2.绿篱种类:原绿篱品种</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3.铺种方式:原位置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4.包成活</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325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E03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9A6BF">
            <w:pPr>
              <w:jc w:val="center"/>
              <w:rPr>
                <w:rFonts w:hint="eastAsia" w:ascii="宋体" w:hAnsi="宋体" w:eastAsia="宋体" w:cs="宋体"/>
                <w:i w:val="0"/>
                <w:iCs w:val="0"/>
                <w:color w:val="000000"/>
                <w:sz w:val="21"/>
                <w:szCs w:val="21"/>
                <w:u w:val="none"/>
              </w:rPr>
            </w:pPr>
          </w:p>
        </w:tc>
      </w:tr>
      <w:tr w14:paraId="5F7C3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1BB23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2825">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70E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1.钢筋混凝土基础，C30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nil"/>
            </w:tcBorders>
            <w:shd w:val="clear" w:color="FFFFFF" w:fill="FFFFFF"/>
            <w:vAlign w:val="center"/>
          </w:tcPr>
          <w:p w14:paraId="7ADDD8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3E0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EA7BC">
            <w:pPr>
              <w:jc w:val="center"/>
              <w:rPr>
                <w:rFonts w:hint="eastAsia" w:ascii="宋体" w:hAnsi="宋体" w:eastAsia="宋体" w:cs="宋体"/>
                <w:i w:val="0"/>
                <w:iCs w:val="0"/>
                <w:color w:val="000000"/>
                <w:sz w:val="21"/>
                <w:szCs w:val="21"/>
                <w:u w:val="none"/>
              </w:rPr>
            </w:pPr>
          </w:p>
        </w:tc>
      </w:tr>
      <w:tr w14:paraId="0F37E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DE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82</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12B4FFE1">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垫层混凝土</w:t>
            </w:r>
          </w:p>
        </w:tc>
        <w:tc>
          <w:tcPr>
            <w:tcW w:w="3972" w:type="dxa"/>
            <w:tcBorders>
              <w:top w:val="single" w:color="000000" w:sz="4" w:space="0"/>
              <w:left w:val="single" w:color="000000" w:sz="4" w:space="0"/>
              <w:bottom w:val="nil"/>
              <w:right w:val="single" w:color="000000" w:sz="4" w:space="0"/>
            </w:tcBorders>
            <w:shd w:val="clear" w:color="auto" w:fill="auto"/>
            <w:vAlign w:val="center"/>
          </w:tcPr>
          <w:p w14:paraId="26250EE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1.C20素混凝土，厚度100mm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2.素土夯实</w:t>
            </w:r>
          </w:p>
        </w:tc>
        <w:tc>
          <w:tcPr>
            <w:tcW w:w="818" w:type="dxa"/>
            <w:tcBorders>
              <w:top w:val="single" w:color="000000" w:sz="4" w:space="0"/>
              <w:left w:val="single" w:color="000000" w:sz="4" w:space="0"/>
              <w:bottom w:val="nil"/>
              <w:right w:val="nil"/>
            </w:tcBorders>
            <w:shd w:val="clear" w:color="FFFFFF" w:fill="FFFFFF"/>
            <w:vAlign w:val="center"/>
          </w:tcPr>
          <w:p w14:paraId="169B09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3993DF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0" w:type="auto"/>
            <w:tcBorders>
              <w:top w:val="single" w:color="000000" w:sz="4" w:space="0"/>
              <w:left w:val="single" w:color="000000" w:sz="4" w:space="0"/>
              <w:bottom w:val="nil"/>
              <w:right w:val="single" w:color="000000" w:sz="4" w:space="0"/>
            </w:tcBorders>
            <w:shd w:val="clear" w:color="auto" w:fill="auto"/>
            <w:noWrap/>
            <w:vAlign w:val="center"/>
          </w:tcPr>
          <w:p w14:paraId="4381B783">
            <w:pPr>
              <w:jc w:val="center"/>
              <w:rPr>
                <w:rFonts w:hint="eastAsia" w:ascii="宋体" w:hAnsi="宋体" w:eastAsia="宋体" w:cs="宋体"/>
                <w:i w:val="0"/>
                <w:iCs w:val="0"/>
                <w:color w:val="000000"/>
                <w:sz w:val="21"/>
                <w:szCs w:val="21"/>
                <w:u w:val="none"/>
              </w:rPr>
            </w:pPr>
          </w:p>
        </w:tc>
      </w:tr>
      <w:tr w14:paraId="4C9B4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89D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B84B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埋管开挖</w:t>
            </w:r>
          </w:p>
        </w:tc>
        <w:tc>
          <w:tcPr>
            <w:tcW w:w="3972" w:type="dxa"/>
            <w:tcBorders>
              <w:top w:val="single" w:color="000000" w:sz="4" w:space="0"/>
              <w:left w:val="single" w:color="000000" w:sz="4" w:space="0"/>
              <w:bottom w:val="nil"/>
              <w:right w:val="single" w:color="000000" w:sz="4" w:space="0"/>
            </w:tcBorders>
            <w:shd w:val="clear" w:color="auto" w:fill="auto"/>
            <w:vAlign w:val="center"/>
          </w:tcPr>
          <w:p w14:paraId="6960B51A">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1.土面沟槽开挖与回填，水箱至附近污水井或排水沟，深度约50cm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2.埋设排水管用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7F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8EF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F236">
            <w:pPr>
              <w:jc w:val="center"/>
              <w:rPr>
                <w:rFonts w:hint="eastAsia" w:ascii="宋体" w:hAnsi="宋体" w:eastAsia="宋体" w:cs="宋体"/>
                <w:i w:val="0"/>
                <w:iCs w:val="0"/>
                <w:color w:val="000000"/>
                <w:sz w:val="21"/>
                <w:szCs w:val="21"/>
                <w:u w:val="none"/>
              </w:rPr>
            </w:pPr>
          </w:p>
        </w:tc>
      </w:tr>
      <w:tr w14:paraId="00686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8A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八</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AF38C">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中大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992E">
            <w:pP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BF0C7">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4F022">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6B6B1">
            <w:pPr>
              <w:jc w:val="center"/>
              <w:rPr>
                <w:rFonts w:hint="eastAsia" w:ascii="宋体" w:hAnsi="宋体" w:eastAsia="宋体" w:cs="宋体"/>
                <w:i w:val="0"/>
                <w:iCs w:val="0"/>
                <w:color w:val="000000"/>
                <w:sz w:val="21"/>
                <w:szCs w:val="21"/>
                <w:u w:val="none"/>
              </w:rPr>
            </w:pPr>
          </w:p>
        </w:tc>
      </w:tr>
      <w:tr w14:paraId="29B04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7B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84</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3BEC5E2">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墙面开孔</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397831D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1.墙体开孔，水钻孔，直径250mm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2.安装DN200钢套管，缝隙防水封堵，周边修补</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3.含运弃</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7D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20B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1633A">
            <w:pPr>
              <w:jc w:val="center"/>
              <w:rPr>
                <w:rFonts w:hint="eastAsia" w:ascii="宋体" w:hAnsi="宋体" w:eastAsia="宋体" w:cs="宋体"/>
                <w:i w:val="0"/>
                <w:iCs w:val="0"/>
                <w:color w:val="000000"/>
                <w:sz w:val="21"/>
                <w:szCs w:val="21"/>
                <w:u w:val="none"/>
              </w:rPr>
            </w:pPr>
          </w:p>
        </w:tc>
      </w:tr>
      <w:tr w14:paraId="24FF1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2B74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85</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70887C28">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挡水墙</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8D1B683">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1.砖砌挡土墙，高0.3m,宽0.2m</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2.水泥砂浆粉刷，1.5厚聚氨酯防水涂料，水泥砂浆抹面</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3.原地面打毛</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69B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D2B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6C253">
            <w:pPr>
              <w:jc w:val="center"/>
              <w:rPr>
                <w:rFonts w:hint="eastAsia" w:ascii="宋体" w:hAnsi="宋体" w:eastAsia="宋体" w:cs="宋体"/>
                <w:i w:val="0"/>
                <w:iCs w:val="0"/>
                <w:color w:val="000000"/>
                <w:sz w:val="21"/>
                <w:szCs w:val="21"/>
                <w:u w:val="none"/>
              </w:rPr>
            </w:pPr>
          </w:p>
        </w:tc>
      </w:tr>
      <w:tr w14:paraId="0D695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C27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86</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FA95A3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混凝土支墩</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0183E2D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1.屋面管道混凝土支墩</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2.C20混凝土，厚度20cm，宽度25cm,长度50-100cm，含模板</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3.素土夯实</w:t>
            </w:r>
          </w:p>
        </w:tc>
        <w:tc>
          <w:tcPr>
            <w:tcW w:w="818" w:type="dxa"/>
            <w:tcBorders>
              <w:top w:val="single" w:color="000000" w:sz="4" w:space="0"/>
              <w:left w:val="single" w:color="000000" w:sz="4" w:space="0"/>
              <w:bottom w:val="single" w:color="000000" w:sz="4" w:space="0"/>
              <w:right w:val="nil"/>
            </w:tcBorders>
            <w:shd w:val="clear" w:color="auto" w:fill="auto"/>
            <w:vAlign w:val="center"/>
          </w:tcPr>
          <w:p w14:paraId="0D9732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EED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91D40">
            <w:pPr>
              <w:jc w:val="center"/>
              <w:rPr>
                <w:rFonts w:hint="eastAsia" w:ascii="宋体" w:hAnsi="宋体" w:eastAsia="宋体" w:cs="宋体"/>
                <w:i w:val="0"/>
                <w:iCs w:val="0"/>
                <w:color w:val="000000"/>
                <w:sz w:val="21"/>
                <w:szCs w:val="21"/>
                <w:u w:val="none"/>
              </w:rPr>
            </w:pPr>
          </w:p>
        </w:tc>
      </w:tr>
      <w:tr w14:paraId="73939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690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1C3F4">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钢筋混凝土基础</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2284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1.钢筋混凝土基础，C30</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2.水箱及设备基础，含钢筋、模板</w:t>
            </w:r>
          </w:p>
        </w:tc>
        <w:tc>
          <w:tcPr>
            <w:tcW w:w="818"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7DDBD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BA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C4A6A">
            <w:pPr>
              <w:jc w:val="center"/>
              <w:rPr>
                <w:rFonts w:hint="eastAsia" w:ascii="宋体" w:hAnsi="宋体" w:eastAsia="宋体" w:cs="宋体"/>
                <w:i w:val="0"/>
                <w:iCs w:val="0"/>
                <w:color w:val="000000"/>
                <w:sz w:val="21"/>
                <w:szCs w:val="21"/>
                <w:u w:val="none"/>
              </w:rPr>
            </w:pPr>
          </w:p>
        </w:tc>
      </w:tr>
      <w:tr w14:paraId="78449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18C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8B4D6">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吊机</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AEED9">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1.吊运设备，重量不超过1吨，吊装高度约15米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2.每台班配持证司机1名，司索工1名</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835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C85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7DC78">
            <w:pPr>
              <w:jc w:val="center"/>
              <w:rPr>
                <w:rFonts w:hint="eastAsia" w:ascii="宋体" w:hAnsi="宋体" w:eastAsia="宋体" w:cs="宋体"/>
                <w:i w:val="0"/>
                <w:iCs w:val="0"/>
                <w:color w:val="000000"/>
                <w:sz w:val="21"/>
                <w:szCs w:val="21"/>
                <w:u w:val="none"/>
              </w:rPr>
            </w:pPr>
          </w:p>
        </w:tc>
      </w:tr>
      <w:tr w14:paraId="7FDCD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56F2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137BF">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高空作业车</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A22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1.作业高度不超过15米</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2.高处施工作业用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080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B58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A5724">
            <w:pPr>
              <w:jc w:val="center"/>
              <w:rPr>
                <w:rFonts w:hint="eastAsia" w:ascii="宋体" w:hAnsi="宋体" w:eastAsia="宋体" w:cs="宋体"/>
                <w:i w:val="0"/>
                <w:iCs w:val="0"/>
                <w:color w:val="000000"/>
                <w:sz w:val="21"/>
                <w:szCs w:val="21"/>
                <w:u w:val="none"/>
              </w:rPr>
            </w:pPr>
          </w:p>
        </w:tc>
      </w:tr>
      <w:tr w14:paraId="31089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9BC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B050">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其它综合</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2016">
            <w:pP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EE74">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A1C32">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21F3C">
            <w:pPr>
              <w:jc w:val="center"/>
              <w:rPr>
                <w:rFonts w:hint="eastAsia" w:ascii="宋体" w:hAnsi="宋体" w:eastAsia="宋体" w:cs="宋体"/>
                <w:i w:val="0"/>
                <w:iCs w:val="0"/>
                <w:color w:val="000000"/>
                <w:sz w:val="21"/>
                <w:szCs w:val="21"/>
                <w:u w:val="none"/>
              </w:rPr>
            </w:pPr>
          </w:p>
        </w:tc>
      </w:tr>
      <w:tr w14:paraId="6AAF3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7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111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90</w:t>
            </w:r>
          </w:p>
        </w:tc>
        <w:tc>
          <w:tcPr>
            <w:tcW w:w="1616"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153DD2A7">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铺种草皮</w:t>
            </w:r>
          </w:p>
        </w:tc>
        <w:tc>
          <w:tcPr>
            <w:tcW w:w="3972" w:type="dxa"/>
            <w:tcBorders>
              <w:top w:val="single" w:color="000000" w:sz="4" w:space="0"/>
              <w:left w:val="single" w:color="000000" w:sz="4" w:space="0"/>
              <w:bottom w:val="single" w:color="000000" w:sz="4" w:space="0"/>
              <w:right w:val="single" w:color="000000" w:sz="4" w:space="0"/>
            </w:tcBorders>
            <w:shd w:val="clear" w:color="FFFFFF" w:fill="FFFFFF"/>
            <w:vAlign w:val="center"/>
          </w:tcPr>
          <w:p w14:paraId="6437A98E">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1.铺种草皮</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2.土面整理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3.包成活</w:t>
            </w:r>
          </w:p>
        </w:tc>
        <w:tc>
          <w:tcPr>
            <w:tcW w:w="8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355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m2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080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E91B9">
            <w:pPr>
              <w:jc w:val="center"/>
              <w:rPr>
                <w:rFonts w:hint="eastAsia" w:ascii="宋体" w:hAnsi="宋体" w:eastAsia="宋体" w:cs="宋体"/>
                <w:i w:val="0"/>
                <w:iCs w:val="0"/>
                <w:color w:val="000000"/>
                <w:sz w:val="21"/>
                <w:szCs w:val="21"/>
                <w:u w:val="none"/>
              </w:rPr>
            </w:pPr>
          </w:p>
        </w:tc>
      </w:tr>
      <w:tr w14:paraId="16BE9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897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91</w:t>
            </w:r>
          </w:p>
        </w:tc>
        <w:tc>
          <w:tcPr>
            <w:tcW w:w="1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DD3B">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绿色施工安全防护措施费</w:t>
            </w:r>
          </w:p>
        </w:tc>
        <w:tc>
          <w:tcPr>
            <w:tcW w:w="39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F8B6D">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施工现场警示、围蔽措施；交叉作业防护；临时用电；环境卫生；临时设施费；施工排水降水等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2C0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EE4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C618">
            <w:pPr>
              <w:jc w:val="center"/>
              <w:rPr>
                <w:rFonts w:hint="eastAsia" w:ascii="宋体" w:hAnsi="宋体" w:eastAsia="宋体" w:cs="宋体"/>
                <w:i w:val="0"/>
                <w:iCs w:val="0"/>
                <w:color w:val="000000"/>
                <w:sz w:val="21"/>
                <w:szCs w:val="21"/>
                <w:u w:val="none"/>
              </w:rPr>
            </w:pPr>
          </w:p>
        </w:tc>
      </w:tr>
    </w:tbl>
    <w:p w14:paraId="1EF05405">
      <w:pPr>
        <w:jc w:val="left"/>
        <w:rPr>
          <w:rFonts w:hint="eastAsia" w:ascii="宋体" w:hAnsi="宋体" w:eastAsia="宋体" w:cs="宋体"/>
          <w:sz w:val="21"/>
          <w:szCs w:val="21"/>
          <w:lang w:val="en-US" w:eastAsia="zh-CN"/>
        </w:rPr>
      </w:pPr>
    </w:p>
    <w:p w14:paraId="56416966">
      <w:pPr>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注：本清单中的铺种草皮、混凝土支墩、吊机、高空作业车等项目数量为预估，具体数量应看现场实际情况。</w:t>
      </w:r>
    </w:p>
    <w:p w14:paraId="26C9344F">
      <w:pPr>
        <w:rPr>
          <w:rFonts w:hint="eastAsia" w:ascii="宋体" w:hAnsi="宋体" w:eastAsia="宋体" w:cs="宋体"/>
          <w:sz w:val="21"/>
          <w:szCs w:val="21"/>
        </w:rPr>
      </w:pPr>
      <w:r>
        <w:rPr>
          <w:rFonts w:hint="eastAsia" w:ascii="宋体" w:hAnsi="宋体" w:eastAsia="宋体" w:cs="宋体"/>
          <w:sz w:val="21"/>
          <w:szCs w:val="21"/>
          <w:lang w:val="en-US" w:eastAsia="zh-CN"/>
        </w:rPr>
        <w:t>四、</w:t>
      </w:r>
      <w:r>
        <w:rPr>
          <w:rFonts w:hint="eastAsia" w:ascii="宋体" w:hAnsi="宋体" w:eastAsia="宋体" w:cs="宋体"/>
          <w:sz w:val="21"/>
          <w:szCs w:val="21"/>
        </w:rPr>
        <w:t>施工要求</w:t>
      </w:r>
    </w:p>
    <w:p w14:paraId="3591E7AB">
      <w:pPr>
        <w:jc w:val="left"/>
        <w:rPr>
          <w:rFonts w:hint="eastAsia" w:ascii="宋体" w:hAnsi="宋体" w:eastAsia="宋体" w:cs="宋体"/>
          <w:sz w:val="21"/>
          <w:szCs w:val="21"/>
        </w:rPr>
      </w:pPr>
      <w:r>
        <w:rPr>
          <w:rFonts w:hint="eastAsia" w:ascii="宋体" w:hAnsi="宋体" w:eastAsia="宋体" w:cs="宋体"/>
          <w:sz w:val="21"/>
          <w:szCs w:val="21"/>
        </w:rPr>
        <w:t>1、施工单位必须提前联系项目负责人到施工现场察看，清晰了解每个项目的施工要求及其工作内容。</w:t>
      </w:r>
      <w:r>
        <w:rPr>
          <w:rFonts w:hint="eastAsia" w:ascii="宋体" w:hAnsi="宋体" w:eastAsia="宋体" w:cs="宋体"/>
          <w:sz w:val="21"/>
          <w:szCs w:val="21"/>
          <w:lang w:val="en-US" w:eastAsia="zh-CN"/>
        </w:rPr>
        <w:t>同时，</w:t>
      </w:r>
      <w:r>
        <w:rPr>
          <w:rFonts w:hint="eastAsia" w:ascii="宋体" w:hAnsi="宋体" w:eastAsia="宋体" w:cs="宋体"/>
          <w:sz w:val="21"/>
          <w:szCs w:val="21"/>
        </w:rPr>
        <w:t>充分考虑现场施工作业条件，如施工时间段，空间</w:t>
      </w:r>
      <w:r>
        <w:rPr>
          <w:rFonts w:hint="eastAsia" w:ascii="宋体" w:hAnsi="宋体" w:eastAsia="宋体" w:cs="宋体"/>
          <w:sz w:val="21"/>
          <w:szCs w:val="21"/>
          <w:lang w:val="en-US" w:eastAsia="zh-CN"/>
        </w:rPr>
        <w:t>环境</w:t>
      </w:r>
      <w:r>
        <w:rPr>
          <w:rFonts w:hint="eastAsia" w:ascii="宋体" w:hAnsi="宋体" w:eastAsia="宋体" w:cs="宋体"/>
          <w:sz w:val="21"/>
          <w:szCs w:val="21"/>
        </w:rPr>
        <w:t>，天气环境等。</w:t>
      </w:r>
    </w:p>
    <w:p w14:paraId="180DC275">
      <w:pPr>
        <w:jc w:val="left"/>
        <w:rPr>
          <w:rFonts w:hint="eastAsia" w:ascii="宋体" w:hAnsi="宋体" w:eastAsia="宋体" w:cs="宋体"/>
          <w:sz w:val="21"/>
          <w:szCs w:val="21"/>
        </w:rPr>
      </w:pPr>
      <w:r>
        <w:rPr>
          <w:rFonts w:hint="eastAsia" w:ascii="宋体" w:hAnsi="宋体" w:eastAsia="宋体" w:cs="宋体"/>
          <w:sz w:val="21"/>
          <w:szCs w:val="21"/>
        </w:rPr>
        <w:t>2、按程序办理相关手续，遵守相应的管理规定和要求。</w:t>
      </w:r>
    </w:p>
    <w:p w14:paraId="1DAEB269">
      <w:pPr>
        <w:rPr>
          <w:rFonts w:hint="eastAsia" w:ascii="宋体" w:hAnsi="宋体" w:eastAsia="宋体" w:cs="宋体"/>
          <w:sz w:val="21"/>
          <w:szCs w:val="21"/>
          <w:lang w:val="en-US" w:eastAsia="zh-CN"/>
        </w:rPr>
      </w:pPr>
      <w:r>
        <w:rPr>
          <w:rFonts w:hint="eastAsia" w:ascii="宋体" w:hAnsi="宋体" w:eastAsia="宋体" w:cs="宋体"/>
          <w:sz w:val="21"/>
          <w:szCs w:val="21"/>
        </w:rPr>
        <w:t>3、进入施工现场必须遵守安全操作规程和安全生产纪律，特种作业人员必须持证上岗</w:t>
      </w:r>
      <w:r>
        <w:rPr>
          <w:rFonts w:hint="eastAsia" w:ascii="宋体" w:hAnsi="宋体" w:eastAsia="宋体" w:cs="宋体"/>
          <w:sz w:val="21"/>
          <w:szCs w:val="21"/>
          <w:lang w:eastAsia="zh-CN"/>
        </w:rPr>
        <w:t>。</w:t>
      </w:r>
    </w:p>
    <w:p w14:paraId="7E60DF76">
      <w:pPr>
        <w:rPr>
          <w:rFonts w:hint="eastAsia" w:ascii="宋体" w:hAnsi="宋体" w:eastAsia="宋体" w:cs="宋体"/>
          <w:sz w:val="21"/>
          <w:szCs w:val="21"/>
        </w:rPr>
      </w:pPr>
      <w:r>
        <w:rPr>
          <w:rFonts w:hint="eastAsia" w:ascii="宋体" w:hAnsi="宋体" w:eastAsia="宋体" w:cs="宋体"/>
          <w:sz w:val="21"/>
          <w:szCs w:val="21"/>
          <w:lang w:val="en-US" w:eastAsia="zh-CN"/>
        </w:rPr>
        <w:t>4、本</w:t>
      </w:r>
      <w:r>
        <w:rPr>
          <w:rFonts w:hint="eastAsia" w:ascii="宋体" w:hAnsi="宋体" w:eastAsia="宋体" w:cs="宋体"/>
          <w:sz w:val="21"/>
          <w:szCs w:val="21"/>
        </w:rPr>
        <w:t>项目</w:t>
      </w:r>
      <w:r>
        <w:rPr>
          <w:rFonts w:hint="eastAsia" w:ascii="宋体" w:hAnsi="宋体" w:eastAsia="宋体" w:cs="宋体"/>
          <w:sz w:val="21"/>
          <w:szCs w:val="21"/>
          <w:lang w:val="en-US" w:eastAsia="zh-CN"/>
        </w:rPr>
        <w:t>施工</w:t>
      </w:r>
      <w:r>
        <w:rPr>
          <w:rFonts w:hint="eastAsia" w:ascii="宋体" w:hAnsi="宋体" w:eastAsia="宋体" w:cs="宋体"/>
          <w:sz w:val="21"/>
          <w:szCs w:val="21"/>
        </w:rPr>
        <w:t>在热</w:t>
      </w:r>
      <w:r>
        <w:rPr>
          <w:rFonts w:hint="eastAsia" w:ascii="宋体" w:hAnsi="宋体" w:eastAsia="宋体" w:cs="宋体"/>
          <w:sz w:val="21"/>
          <w:szCs w:val="21"/>
          <w:lang w:val="en-US" w:eastAsia="zh-CN"/>
        </w:rPr>
        <w:t>力</w:t>
      </w:r>
      <w:r>
        <w:rPr>
          <w:rFonts w:hint="eastAsia" w:ascii="宋体" w:hAnsi="宋体" w:eastAsia="宋体" w:cs="宋体"/>
          <w:sz w:val="21"/>
          <w:szCs w:val="21"/>
        </w:rPr>
        <w:t>站内</w:t>
      </w:r>
      <w:r>
        <w:rPr>
          <w:rFonts w:hint="eastAsia" w:ascii="宋体" w:hAnsi="宋体" w:eastAsia="宋体" w:cs="宋体"/>
          <w:sz w:val="21"/>
          <w:szCs w:val="21"/>
          <w:lang w:val="en-US" w:eastAsia="zh-CN"/>
        </w:rPr>
        <w:t>外</w:t>
      </w:r>
      <w:r>
        <w:rPr>
          <w:rFonts w:hint="eastAsia" w:ascii="宋体" w:hAnsi="宋体" w:eastAsia="宋体" w:cs="宋体"/>
          <w:sz w:val="21"/>
          <w:szCs w:val="21"/>
          <w:lang w:eastAsia="zh-CN"/>
        </w:rPr>
        <w:t>，未经甲方允许，不得对热</w:t>
      </w:r>
      <w:r>
        <w:rPr>
          <w:rFonts w:hint="eastAsia" w:ascii="宋体" w:hAnsi="宋体" w:eastAsia="宋体" w:cs="宋体"/>
          <w:sz w:val="21"/>
          <w:szCs w:val="21"/>
          <w:lang w:val="en-US" w:eastAsia="zh-CN"/>
        </w:rPr>
        <w:t>力</w:t>
      </w:r>
      <w:r>
        <w:rPr>
          <w:rFonts w:hint="eastAsia" w:ascii="宋体" w:hAnsi="宋体" w:eastAsia="宋体" w:cs="宋体"/>
          <w:sz w:val="21"/>
          <w:szCs w:val="21"/>
          <w:lang w:eastAsia="zh-CN"/>
        </w:rPr>
        <w:t>站内任何阀门进行开启或关闭操作，不得对任何设备进行启动或停车操作。</w:t>
      </w:r>
    </w:p>
    <w:p w14:paraId="4CFDE3C1">
      <w:pPr>
        <w:rPr>
          <w:rFonts w:hint="eastAsia" w:ascii="宋体" w:hAnsi="宋体" w:eastAsia="宋体" w:cs="宋体"/>
          <w:sz w:val="21"/>
          <w:szCs w:val="21"/>
        </w:rPr>
      </w:pPr>
      <w:r>
        <w:rPr>
          <w:rFonts w:hint="eastAsia" w:ascii="宋体" w:hAnsi="宋体" w:eastAsia="宋体" w:cs="宋体"/>
          <w:sz w:val="21"/>
          <w:szCs w:val="21"/>
          <w:lang w:val="en-US" w:eastAsia="zh-CN"/>
        </w:rPr>
        <w:t>5、施工现场用电实行三相五线制和一机一闸一漏电措施。配电箱级电气设备的外壳施做可靠的接地保护。配电箱级配电柜的进出线，用卡子固定牢靠，并设有接地保护和工作零线的端子。</w:t>
      </w:r>
    </w:p>
    <w:p w14:paraId="309D5B56">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6、所有移动电具都应在漏电保护开关保护之中，电线无破损，插头插座应完整，严禁不用插头而用电线直接插入插座内。</w:t>
      </w:r>
    </w:p>
    <w:p w14:paraId="47FF5076">
      <w:pPr>
        <w:rPr>
          <w:rFonts w:hint="eastAsia" w:ascii="宋体" w:hAnsi="宋体" w:eastAsia="宋体" w:cs="宋体"/>
          <w:sz w:val="21"/>
          <w:szCs w:val="21"/>
        </w:rPr>
      </w:pPr>
      <w:r>
        <w:rPr>
          <w:rFonts w:hint="eastAsia" w:ascii="宋体" w:hAnsi="宋体" w:cs="宋体"/>
          <w:sz w:val="21"/>
          <w:szCs w:val="21"/>
          <w:lang w:val="en-US" w:eastAsia="zh-CN"/>
        </w:rPr>
        <w:t>7</w:t>
      </w:r>
      <w:r>
        <w:rPr>
          <w:rFonts w:hint="eastAsia" w:ascii="宋体" w:hAnsi="宋体" w:eastAsia="宋体" w:cs="宋体"/>
          <w:sz w:val="21"/>
          <w:szCs w:val="21"/>
        </w:rPr>
        <w:t>、施工时遇到</w:t>
      </w:r>
      <w:r>
        <w:rPr>
          <w:rFonts w:hint="eastAsia" w:ascii="宋体" w:hAnsi="宋体" w:cs="宋体"/>
          <w:sz w:val="21"/>
          <w:szCs w:val="21"/>
          <w:lang w:val="en-US" w:eastAsia="zh-CN"/>
        </w:rPr>
        <w:t>各种地下</w:t>
      </w:r>
      <w:r>
        <w:rPr>
          <w:rFonts w:hint="eastAsia" w:ascii="宋体" w:hAnsi="宋体" w:eastAsia="宋体" w:cs="宋体"/>
          <w:sz w:val="21"/>
          <w:szCs w:val="21"/>
        </w:rPr>
        <w:t>管线，必须做好相应保护措施，不得擅自破坏，施工前需注意排查勘探。</w:t>
      </w:r>
    </w:p>
    <w:p w14:paraId="54B2CBC9">
      <w:pPr>
        <w:rPr>
          <w:rFonts w:hint="eastAsia" w:ascii="宋体" w:hAnsi="宋体" w:eastAsia="宋体" w:cs="宋体"/>
          <w:sz w:val="21"/>
          <w:szCs w:val="21"/>
          <w:lang w:val="en-US" w:eastAsia="zh-CN"/>
        </w:rPr>
      </w:pPr>
      <w:r>
        <w:rPr>
          <w:rFonts w:hint="eastAsia" w:ascii="宋体" w:hAnsi="宋体" w:cs="宋体"/>
          <w:sz w:val="21"/>
          <w:szCs w:val="21"/>
          <w:lang w:val="en-US" w:eastAsia="zh-CN"/>
        </w:rPr>
        <w:t>8、道路开挖</w:t>
      </w:r>
      <w:r>
        <w:rPr>
          <w:rFonts w:hint="eastAsia" w:ascii="宋体" w:hAnsi="宋体" w:eastAsia="宋体" w:cs="宋体"/>
          <w:sz w:val="21"/>
          <w:szCs w:val="21"/>
        </w:rPr>
        <w:t>施工时注意围蔽及交通疏导。</w:t>
      </w:r>
    </w:p>
    <w:p w14:paraId="7B5C9185">
      <w:pPr>
        <w:rPr>
          <w:rFonts w:hint="eastAsia" w:ascii="宋体" w:hAnsi="宋体" w:eastAsia="宋体" w:cs="宋体"/>
          <w:sz w:val="21"/>
          <w:szCs w:val="21"/>
          <w:lang w:val="en-US" w:eastAsia="zh-CN"/>
        </w:rPr>
      </w:pPr>
      <w:r>
        <w:rPr>
          <w:rFonts w:hint="eastAsia" w:ascii="宋体" w:hAnsi="宋体" w:cs="宋体"/>
          <w:sz w:val="21"/>
          <w:szCs w:val="21"/>
          <w:lang w:val="en-US" w:eastAsia="zh-CN"/>
        </w:rPr>
        <w:t>9、各基础底部土面应夯实，地基承载力特征值不小于80kPa。</w:t>
      </w:r>
    </w:p>
    <w:p w14:paraId="40C08619">
      <w:pPr>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、施工地点在</w:t>
      </w:r>
      <w:r>
        <w:rPr>
          <w:rFonts w:hint="eastAsia" w:ascii="宋体" w:hAnsi="宋体" w:eastAsia="宋体" w:cs="宋体"/>
          <w:sz w:val="21"/>
          <w:szCs w:val="21"/>
          <w:lang w:val="en-US" w:eastAsia="zh-CN"/>
        </w:rPr>
        <w:t>各高校</w:t>
      </w:r>
      <w:r>
        <w:rPr>
          <w:rFonts w:hint="eastAsia" w:ascii="宋体" w:hAnsi="宋体" w:eastAsia="宋体" w:cs="宋体"/>
          <w:sz w:val="21"/>
          <w:szCs w:val="21"/>
        </w:rPr>
        <w:t>内，必须由我司征得校方同意后，方能进场施工，进校施工应遵守校方规定。</w:t>
      </w:r>
    </w:p>
    <w:p w14:paraId="2F3DD04C">
      <w:pPr>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、包建筑垃圾外运，完工后场地清理。</w:t>
      </w:r>
    </w:p>
    <w:p w14:paraId="5448E7E1">
      <w:pPr>
        <w:pStyle w:val="6"/>
        <w:rPr>
          <w:rFonts w:hint="eastAsia" w:ascii="宋体" w:hAnsi="宋体" w:cs="宋体"/>
          <w:szCs w:val="21"/>
        </w:rPr>
      </w:pPr>
    </w:p>
    <w:p w14:paraId="02A710C0">
      <w:pPr>
        <w:jc w:val="left"/>
        <w:rPr>
          <w:rFonts w:hint="eastAsia" w:ascii="宋体" w:hAnsi="宋体" w:eastAsia="宋体" w:cs="宋体"/>
          <w:sz w:val="21"/>
          <w:szCs w:val="21"/>
        </w:rPr>
      </w:pPr>
      <w:r>
        <w:rPr>
          <w:rFonts w:hint="eastAsia" w:ascii="宋体" w:hAnsi="宋体" w:eastAsia="宋体" w:cs="宋体"/>
          <w:sz w:val="21"/>
          <w:szCs w:val="21"/>
        </w:rPr>
        <w:t>五、验收标准及质保期</w:t>
      </w:r>
    </w:p>
    <w:p w14:paraId="5009B403">
      <w:pPr>
        <w:jc w:val="left"/>
        <w:rPr>
          <w:rFonts w:hint="eastAsia" w:ascii="宋体" w:hAnsi="宋体" w:eastAsia="宋体" w:cs="宋体"/>
          <w:sz w:val="21"/>
          <w:szCs w:val="21"/>
        </w:rPr>
      </w:pPr>
      <w:r>
        <w:rPr>
          <w:rFonts w:hint="eastAsia" w:ascii="宋体" w:hAnsi="宋体" w:eastAsia="宋体" w:cs="宋体"/>
          <w:sz w:val="21"/>
          <w:szCs w:val="21"/>
        </w:rPr>
        <w:t>1、标准</w:t>
      </w:r>
    </w:p>
    <w:p w14:paraId="39956AAA">
      <w:pPr>
        <w:jc w:val="left"/>
        <w:rPr>
          <w:rFonts w:hint="eastAsia" w:ascii="宋体" w:hAnsi="宋体" w:eastAsia="宋体" w:cs="宋体"/>
          <w:sz w:val="21"/>
          <w:szCs w:val="21"/>
        </w:rPr>
      </w:pPr>
      <w:r>
        <w:rPr>
          <w:rFonts w:hint="eastAsia" w:ascii="宋体" w:hAnsi="宋体" w:eastAsia="宋体" w:cs="宋体"/>
          <w:sz w:val="21"/>
          <w:szCs w:val="21"/>
        </w:rPr>
        <w:t>《建筑工程施工质量验收统一标准》（GB50300-20</w:t>
      </w:r>
      <w:r>
        <w:rPr>
          <w:rFonts w:hint="eastAsia" w:ascii="宋体" w:hAnsi="宋体" w:eastAsia="宋体" w:cs="宋体"/>
          <w:sz w:val="21"/>
          <w:szCs w:val="21"/>
          <w:lang w:val="en-US"/>
        </w:rPr>
        <w:t>13</w:t>
      </w:r>
      <w:r>
        <w:rPr>
          <w:rFonts w:hint="eastAsia" w:ascii="宋体" w:hAnsi="宋体" w:eastAsia="宋体" w:cs="宋体"/>
          <w:sz w:val="21"/>
          <w:szCs w:val="21"/>
        </w:rPr>
        <w:t>）</w:t>
      </w:r>
    </w:p>
    <w:p w14:paraId="3165345A">
      <w:pPr>
        <w:jc w:val="left"/>
        <w:rPr>
          <w:rFonts w:hint="eastAsia" w:ascii="宋体" w:hAnsi="宋体" w:eastAsia="宋体" w:cs="宋体"/>
          <w:sz w:val="21"/>
          <w:szCs w:val="21"/>
        </w:rPr>
      </w:pPr>
      <w:r>
        <w:rPr>
          <w:rFonts w:hint="eastAsia" w:ascii="宋体" w:hAnsi="宋体" w:eastAsia="宋体" w:cs="宋体"/>
          <w:sz w:val="21"/>
          <w:szCs w:val="21"/>
        </w:rPr>
        <w:t>《城镇供热管网工程施工及验收规范》（CJJ28-</w:t>
      </w:r>
      <w:r>
        <w:rPr>
          <w:rFonts w:hint="eastAsia" w:ascii="宋体" w:hAnsi="宋体" w:eastAsia="宋体" w:cs="宋体"/>
          <w:color w:val="auto"/>
          <w:sz w:val="21"/>
          <w:szCs w:val="21"/>
        </w:rPr>
        <w:t>2014</w:t>
      </w:r>
      <w:r>
        <w:rPr>
          <w:rFonts w:hint="eastAsia" w:ascii="宋体" w:hAnsi="宋体" w:eastAsia="宋体" w:cs="宋体"/>
          <w:sz w:val="21"/>
          <w:szCs w:val="21"/>
        </w:rPr>
        <w:t>）</w:t>
      </w:r>
    </w:p>
    <w:p w14:paraId="7EBA1A99">
      <w:pPr>
        <w:jc w:val="left"/>
        <w:rPr>
          <w:rFonts w:hint="eastAsia" w:ascii="宋体" w:hAnsi="宋体" w:cs="宋体"/>
          <w:sz w:val="21"/>
          <w:szCs w:val="21"/>
          <w:lang w:val="en-US" w:eastAsia="zh-CN"/>
        </w:rPr>
      </w:pPr>
      <w:r>
        <w:rPr>
          <w:rFonts w:hint="eastAsia" w:ascii="宋体" w:hAnsi="宋体" w:eastAsia="宋体" w:cs="宋体"/>
          <w:sz w:val="21"/>
          <w:szCs w:val="21"/>
        </w:rPr>
        <w:t>《建筑地基基础工程施工质量验收标准》GB 50202-2018</w:t>
      </w:r>
    </w:p>
    <w:p w14:paraId="7056FBDC">
      <w:pPr>
        <w:jc w:val="left"/>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rPr>
        <w:t>、质保期</w:t>
      </w:r>
      <w:r>
        <w:rPr>
          <w:rFonts w:hint="eastAsia" w:ascii="宋体" w:hAnsi="宋体" w:eastAsia="宋体" w:cs="宋体"/>
          <w:sz w:val="21"/>
          <w:szCs w:val="21"/>
          <w:lang w:val="en-US" w:eastAsia="zh-CN"/>
        </w:rPr>
        <w:t>1</w:t>
      </w:r>
      <w:r>
        <w:rPr>
          <w:rFonts w:hint="eastAsia" w:ascii="宋体" w:hAnsi="宋体" w:eastAsia="宋体" w:cs="宋体"/>
          <w:sz w:val="21"/>
          <w:szCs w:val="21"/>
        </w:rPr>
        <w:t>年。</w:t>
      </w:r>
    </w:p>
    <w:p w14:paraId="36299402">
      <w:pPr>
        <w:pStyle w:val="6"/>
        <w:rPr>
          <w:rFonts w:hint="eastAsia" w:ascii="宋体" w:hAnsi="宋体" w:cs="宋体"/>
          <w:szCs w:val="21"/>
        </w:rPr>
      </w:pPr>
    </w:p>
    <w:p w14:paraId="4718E6D1">
      <w:pPr>
        <w:jc w:val="left"/>
        <w:rPr>
          <w:rFonts w:hint="eastAsia" w:ascii="宋体" w:hAnsi="宋体" w:eastAsia="宋体" w:cs="宋体"/>
          <w:sz w:val="21"/>
          <w:szCs w:val="21"/>
        </w:rPr>
      </w:pPr>
      <w:r>
        <w:rPr>
          <w:rFonts w:hint="eastAsia" w:ascii="宋体" w:hAnsi="宋体" w:eastAsia="宋体" w:cs="宋体"/>
          <w:sz w:val="21"/>
          <w:szCs w:val="21"/>
        </w:rPr>
        <w:t>六、项目工期</w:t>
      </w:r>
    </w:p>
    <w:p w14:paraId="1AF4B9DF">
      <w:pPr>
        <w:pStyle w:val="6"/>
        <w:ind w:firstLine="0"/>
        <w:rPr>
          <w:rFonts w:hint="eastAsia" w:ascii="宋体" w:hAnsi="宋体" w:eastAsia="宋体" w:cs="宋体"/>
          <w:sz w:val="21"/>
          <w:szCs w:val="21"/>
        </w:rPr>
      </w:pPr>
      <w:r>
        <w:rPr>
          <w:rFonts w:hint="eastAsia" w:ascii="宋体" w:hAnsi="宋体" w:eastAsia="宋体" w:cs="宋体"/>
          <w:sz w:val="21"/>
          <w:szCs w:val="21"/>
        </w:rPr>
        <w:t>工期</w:t>
      </w:r>
      <w:r>
        <w:rPr>
          <w:rFonts w:hint="eastAsia" w:ascii="宋体" w:hAnsi="宋体" w:eastAsia="宋体" w:cs="宋体"/>
          <w:sz w:val="21"/>
          <w:szCs w:val="21"/>
          <w:lang w:val="en-US" w:eastAsia="zh-CN"/>
        </w:rPr>
        <w:t>120</w:t>
      </w:r>
      <w:r>
        <w:rPr>
          <w:rFonts w:hint="eastAsia" w:ascii="宋体" w:hAnsi="宋体" w:eastAsia="宋体" w:cs="宋体"/>
          <w:sz w:val="21"/>
          <w:szCs w:val="21"/>
        </w:rPr>
        <w:t>日历天。</w:t>
      </w:r>
    </w:p>
    <w:p w14:paraId="6916349D">
      <w:pPr>
        <w:pStyle w:val="6"/>
        <w:ind w:firstLine="0"/>
        <w:rPr>
          <w:rFonts w:hint="eastAsia" w:ascii="宋体" w:hAnsi="宋体" w:eastAsia="宋体" w:cs="宋体"/>
          <w:color w:val="auto"/>
          <w:sz w:val="21"/>
          <w:szCs w:val="21"/>
        </w:rPr>
      </w:pPr>
      <w:r>
        <w:rPr>
          <w:rFonts w:hint="eastAsia" w:ascii="宋体" w:hAnsi="宋体" w:eastAsia="宋体" w:cs="宋体"/>
          <w:sz w:val="21"/>
          <w:szCs w:val="21"/>
          <w:lang w:val="en-US" w:eastAsia="zh-CN"/>
        </w:rPr>
        <w:t>开工时间以甲方通知为准。每个站点在甲方通知开工后14天内须完成水箱及设备基础。</w:t>
      </w:r>
      <w:r>
        <w:rPr>
          <w:rFonts w:hint="eastAsia" w:ascii="宋体" w:hAnsi="宋体" w:cs="宋体"/>
          <w:sz w:val="21"/>
          <w:szCs w:val="21"/>
          <w:lang w:val="en-US" w:eastAsia="zh-CN"/>
        </w:rPr>
        <w:t>其它</w:t>
      </w:r>
      <w:r>
        <w:rPr>
          <w:rFonts w:hint="eastAsia" w:ascii="宋体" w:hAnsi="宋体" w:eastAsia="宋体" w:cs="宋体"/>
          <w:sz w:val="21"/>
          <w:szCs w:val="21"/>
          <w:lang w:val="en-US" w:eastAsia="zh-CN"/>
        </w:rPr>
        <w:t>项目</w:t>
      </w:r>
      <w:r>
        <w:rPr>
          <w:rFonts w:hint="eastAsia" w:ascii="宋体" w:hAnsi="宋体" w:cs="宋体"/>
          <w:sz w:val="21"/>
          <w:szCs w:val="21"/>
          <w:lang w:val="en-US" w:eastAsia="zh-CN"/>
        </w:rPr>
        <w:t>应根据甲方施工计划，紧密配合，安排施工。部分项目</w:t>
      </w:r>
      <w:r>
        <w:rPr>
          <w:rFonts w:hint="eastAsia" w:ascii="宋体" w:hAnsi="宋体" w:eastAsia="宋体" w:cs="宋体"/>
          <w:sz w:val="21"/>
          <w:szCs w:val="21"/>
          <w:lang w:val="en-US" w:eastAsia="zh-CN"/>
        </w:rPr>
        <w:t>可能无法连续施工，</w:t>
      </w:r>
      <w:r>
        <w:rPr>
          <w:rFonts w:hint="eastAsia" w:ascii="宋体" w:hAnsi="宋体" w:cs="宋体"/>
          <w:sz w:val="21"/>
          <w:szCs w:val="21"/>
          <w:lang w:val="en-US" w:eastAsia="zh-CN"/>
        </w:rPr>
        <w:t>因甲方原因</w:t>
      </w:r>
      <w:r>
        <w:rPr>
          <w:rFonts w:hint="eastAsia" w:ascii="宋体" w:hAnsi="宋体" w:eastAsia="宋体" w:cs="宋体"/>
          <w:sz w:val="21"/>
          <w:szCs w:val="21"/>
          <w:lang w:val="en-US" w:eastAsia="zh-CN"/>
        </w:rPr>
        <w:t>造成的乙方工期延误可免责</w:t>
      </w:r>
      <w:r>
        <w:rPr>
          <w:rFonts w:hint="eastAsia" w:ascii="宋体" w:hAnsi="宋体" w:eastAsia="宋体" w:cs="宋体"/>
          <w:color w:val="auto"/>
          <w:sz w:val="21"/>
          <w:szCs w:val="21"/>
        </w:rPr>
        <w:t>。</w:t>
      </w:r>
    </w:p>
    <w:bookmarkEnd w:id="20"/>
    <w:bookmarkEnd w:id="21"/>
    <w:p w14:paraId="42CE553A">
      <w:pPr>
        <w:spacing w:line="500" w:lineRule="exact"/>
        <w:jc w:val="left"/>
        <w:rPr>
          <w:rFonts w:hint="eastAsia" w:ascii="宋体" w:hAnsi="宋体" w:eastAsia="宋体" w:cs="宋体"/>
          <w:b/>
          <w:sz w:val="21"/>
          <w:szCs w:val="21"/>
        </w:rPr>
      </w:pPr>
    </w:p>
    <w:p w14:paraId="6A0CEF12">
      <w:pPr>
        <w:pStyle w:val="6"/>
        <w:rPr>
          <w:rFonts w:hint="default" w:ascii="宋体" w:hAnsi="宋体" w:eastAsia="宋体" w:cs="宋体"/>
          <w:b/>
          <w:bCs/>
          <w:sz w:val="21"/>
          <w:szCs w:val="21"/>
          <w:lang w:val="en-US" w:eastAsia="zh-CN"/>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55390E"/>
    <w:multiLevelType w:val="singleLevel"/>
    <w:tmpl w:val="A255390E"/>
    <w:lvl w:ilvl="0" w:tentative="0">
      <w:start w:val="1"/>
      <w:numFmt w:val="decimal"/>
      <w:suff w:val="nothing"/>
      <w:lvlText w:val="%1、"/>
      <w:lvlJc w:val="left"/>
    </w:lvl>
  </w:abstractNum>
  <w:abstractNum w:abstractNumId="1">
    <w:nsid w:val="C7857D74"/>
    <w:multiLevelType w:val="singleLevel"/>
    <w:tmpl w:val="C7857D74"/>
    <w:lvl w:ilvl="0" w:tentative="0">
      <w:start w:val="1"/>
      <w:numFmt w:val="chineseCounting"/>
      <w:suff w:val="nothing"/>
      <w:lvlText w:val="%1、"/>
      <w:lvlJc w:val="left"/>
      <w:rPr>
        <w:rFonts w:hint="eastAsia"/>
      </w:rPr>
    </w:lvl>
  </w:abstractNum>
  <w:abstractNum w:abstractNumId="2">
    <w:nsid w:val="E71FE263"/>
    <w:multiLevelType w:val="singleLevel"/>
    <w:tmpl w:val="E71FE263"/>
    <w:lvl w:ilvl="0" w:tentative="0">
      <w:start w:val="1"/>
      <w:numFmt w:val="chineseCounting"/>
      <w:suff w:val="nothing"/>
      <w:lvlText w:val="（%1）"/>
      <w:lvlJc w:val="left"/>
      <w:rPr>
        <w:rFonts w:hint="eastAsia"/>
      </w:rPr>
    </w:lvl>
  </w:abstractNum>
  <w:abstractNum w:abstractNumId="3">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45891E0"/>
    <w:multiLevelType w:val="singleLevel"/>
    <w:tmpl w:val="045891E0"/>
    <w:lvl w:ilvl="0" w:tentative="0">
      <w:start w:val="1"/>
      <w:numFmt w:val="decimal"/>
      <w:suff w:val="nothing"/>
      <w:lvlText w:val="（%1）"/>
      <w:lvlJc w:val="left"/>
    </w:lvl>
  </w:abstractNum>
  <w:abstractNum w:abstractNumId="5">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8">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A206B4D"/>
    <w:multiLevelType w:val="singleLevel"/>
    <w:tmpl w:val="3A206B4D"/>
    <w:lvl w:ilvl="0" w:tentative="0">
      <w:start w:val="3"/>
      <w:numFmt w:val="decimal"/>
      <w:lvlText w:val="%1."/>
      <w:lvlJc w:val="left"/>
      <w:pPr>
        <w:tabs>
          <w:tab w:val="left" w:pos="312"/>
        </w:tabs>
      </w:pPr>
    </w:lvl>
  </w:abstractNum>
  <w:abstractNum w:abstractNumId="10">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3">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572DE5B4"/>
    <w:multiLevelType w:val="singleLevel"/>
    <w:tmpl w:val="572DE5B4"/>
    <w:lvl w:ilvl="0" w:tentative="0">
      <w:start w:val="1"/>
      <w:numFmt w:val="decimal"/>
      <w:suff w:val="nothing"/>
      <w:lvlText w:val="%1."/>
      <w:lvlJc w:val="left"/>
    </w:lvl>
  </w:abstractNum>
  <w:abstractNum w:abstractNumId="16">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7">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3"/>
  </w:num>
  <w:num w:numId="2">
    <w:abstractNumId w:val="8"/>
  </w:num>
  <w:num w:numId="3">
    <w:abstractNumId w:val="16"/>
  </w:num>
  <w:num w:numId="4">
    <w:abstractNumId w:val="2"/>
  </w:num>
  <w:num w:numId="5">
    <w:abstractNumId w:val="5"/>
  </w:num>
  <w:num w:numId="6">
    <w:abstractNumId w:val="0"/>
  </w:num>
  <w:num w:numId="7">
    <w:abstractNumId w:val="17"/>
  </w:num>
  <w:num w:numId="8">
    <w:abstractNumId w:val="13"/>
  </w:num>
  <w:num w:numId="9">
    <w:abstractNumId w:val="6"/>
  </w:num>
  <w:num w:numId="10">
    <w:abstractNumId w:val="4"/>
  </w:num>
  <w:num w:numId="11">
    <w:abstractNumId w:val="14"/>
  </w:num>
  <w:num w:numId="12">
    <w:abstractNumId w:val="12"/>
  </w:num>
  <w:num w:numId="13">
    <w:abstractNumId w:val="11"/>
  </w:num>
  <w:num w:numId="14">
    <w:abstractNumId w:val="10"/>
  </w:num>
  <w:num w:numId="15">
    <w:abstractNumId w:val="7"/>
  </w:num>
  <w:num w:numId="16">
    <w:abstractNumId w:val="15"/>
  </w:num>
  <w:num w:numId="17">
    <w:abstractNumId w:val="1"/>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trackRevisions w:val="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38832FE"/>
    <w:rsid w:val="042B4404"/>
    <w:rsid w:val="049C609A"/>
    <w:rsid w:val="049D203B"/>
    <w:rsid w:val="05170E2A"/>
    <w:rsid w:val="05F33E19"/>
    <w:rsid w:val="08A607DC"/>
    <w:rsid w:val="0BB772E4"/>
    <w:rsid w:val="0C5359EF"/>
    <w:rsid w:val="0CA3463F"/>
    <w:rsid w:val="0D5444A1"/>
    <w:rsid w:val="0FF11DF9"/>
    <w:rsid w:val="0FFF5BD0"/>
    <w:rsid w:val="101A2CF7"/>
    <w:rsid w:val="109255ED"/>
    <w:rsid w:val="115832F0"/>
    <w:rsid w:val="12342DAB"/>
    <w:rsid w:val="126025B5"/>
    <w:rsid w:val="12AD7924"/>
    <w:rsid w:val="13033C28"/>
    <w:rsid w:val="131E62E3"/>
    <w:rsid w:val="13B94E90"/>
    <w:rsid w:val="13BF1349"/>
    <w:rsid w:val="14DD2439"/>
    <w:rsid w:val="16FA62BC"/>
    <w:rsid w:val="19367B17"/>
    <w:rsid w:val="19CA7ABC"/>
    <w:rsid w:val="1B85573B"/>
    <w:rsid w:val="1F8751EC"/>
    <w:rsid w:val="20644FC6"/>
    <w:rsid w:val="20674731"/>
    <w:rsid w:val="214926E0"/>
    <w:rsid w:val="21841F76"/>
    <w:rsid w:val="222C3F22"/>
    <w:rsid w:val="22AA14D2"/>
    <w:rsid w:val="22BC712C"/>
    <w:rsid w:val="22CB6B74"/>
    <w:rsid w:val="242A1E4E"/>
    <w:rsid w:val="24874F28"/>
    <w:rsid w:val="24D523A7"/>
    <w:rsid w:val="24ED39A1"/>
    <w:rsid w:val="26176E88"/>
    <w:rsid w:val="28BF2E8D"/>
    <w:rsid w:val="29C013EA"/>
    <w:rsid w:val="2D670935"/>
    <w:rsid w:val="2E6B138A"/>
    <w:rsid w:val="2FDD7C63"/>
    <w:rsid w:val="30646834"/>
    <w:rsid w:val="35097DCD"/>
    <w:rsid w:val="37DA1FFD"/>
    <w:rsid w:val="3A285F72"/>
    <w:rsid w:val="3C823756"/>
    <w:rsid w:val="3C9B5EFD"/>
    <w:rsid w:val="3E036E1E"/>
    <w:rsid w:val="3E13186C"/>
    <w:rsid w:val="3F6D3A90"/>
    <w:rsid w:val="40F900E1"/>
    <w:rsid w:val="42310B31"/>
    <w:rsid w:val="487F52F6"/>
    <w:rsid w:val="4AA93177"/>
    <w:rsid w:val="4BC8116F"/>
    <w:rsid w:val="4F0E00F7"/>
    <w:rsid w:val="50055DC9"/>
    <w:rsid w:val="50BD7AD0"/>
    <w:rsid w:val="524B628E"/>
    <w:rsid w:val="55463EB7"/>
    <w:rsid w:val="5547629B"/>
    <w:rsid w:val="55857A4F"/>
    <w:rsid w:val="5598176B"/>
    <w:rsid w:val="575B2039"/>
    <w:rsid w:val="57F14ED1"/>
    <w:rsid w:val="5890674E"/>
    <w:rsid w:val="5D2C2D96"/>
    <w:rsid w:val="5D607805"/>
    <w:rsid w:val="5D8B5480"/>
    <w:rsid w:val="5FA63A90"/>
    <w:rsid w:val="638C0B98"/>
    <w:rsid w:val="656F3231"/>
    <w:rsid w:val="65C636CA"/>
    <w:rsid w:val="682D569C"/>
    <w:rsid w:val="68490412"/>
    <w:rsid w:val="691A5ECD"/>
    <w:rsid w:val="691B6ACA"/>
    <w:rsid w:val="691F79C3"/>
    <w:rsid w:val="697F115B"/>
    <w:rsid w:val="6AB5708C"/>
    <w:rsid w:val="6D0B5CE5"/>
    <w:rsid w:val="6DB608EE"/>
    <w:rsid w:val="707956E9"/>
    <w:rsid w:val="724D25EC"/>
    <w:rsid w:val="74762C5D"/>
    <w:rsid w:val="782F28F7"/>
    <w:rsid w:val="796C3466"/>
    <w:rsid w:val="797C0647"/>
    <w:rsid w:val="7B2D3227"/>
    <w:rsid w:val="7D5D521C"/>
    <w:rsid w:val="7EBB2477"/>
    <w:rsid w:val="7F1674BE"/>
    <w:rsid w:val="7F9430D8"/>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4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4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4"/>
    <w:qFormat/>
    <w:uiPriority w:val="0"/>
    <w:pPr>
      <w:keepNext/>
      <w:keepLines/>
      <w:spacing w:before="260" w:after="260" w:line="416" w:lineRule="auto"/>
      <w:outlineLvl w:val="2"/>
    </w:pPr>
    <w:rPr>
      <w:b/>
      <w:bCs/>
      <w:sz w:val="32"/>
      <w:szCs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1"/>
    <w:semiHidden/>
    <w:unhideWhenUsed/>
    <w:qFormat/>
    <w:uiPriority w:val="99"/>
    <w:pPr>
      <w:spacing w:after="120"/>
    </w:pPr>
  </w:style>
  <w:style w:type="paragraph" w:styleId="6">
    <w:name w:val="Normal Indent"/>
    <w:basedOn w:val="1"/>
    <w:qFormat/>
    <w:uiPriority w:val="0"/>
    <w:pPr>
      <w:ind w:firstLine="420"/>
    </w:pPr>
    <w:rPr>
      <w:szCs w:val="20"/>
    </w:rPr>
  </w:style>
  <w:style w:type="paragraph" w:styleId="7">
    <w:name w:val="annotation text"/>
    <w:basedOn w:val="1"/>
    <w:link w:val="36"/>
    <w:semiHidden/>
    <w:unhideWhenUsed/>
    <w:qFormat/>
    <w:uiPriority w:val="99"/>
    <w:pPr>
      <w:jc w:val="left"/>
    </w:pPr>
  </w:style>
  <w:style w:type="paragraph" w:styleId="8">
    <w:name w:val="Closing"/>
    <w:basedOn w:val="1"/>
    <w:qFormat/>
    <w:uiPriority w:val="0"/>
    <w:pPr>
      <w:ind w:left="100" w:leftChars="2100"/>
    </w:pPr>
    <w:rPr>
      <w:rFonts w:ascii="宋体"/>
      <w:sz w:val="24"/>
    </w:rPr>
  </w:style>
  <w:style w:type="paragraph" w:styleId="9">
    <w:name w:val="Body Text Indent"/>
    <w:basedOn w:val="1"/>
    <w:link w:val="39"/>
    <w:qFormat/>
    <w:uiPriority w:val="0"/>
    <w:pPr>
      <w:spacing w:after="120"/>
      <w:ind w:left="420" w:leftChars="200"/>
    </w:pPr>
    <w:rPr>
      <w:rFonts w:ascii="Calibri" w:hAnsi="Calibri"/>
      <w:szCs w:val="22"/>
    </w:rPr>
  </w:style>
  <w:style w:type="paragraph" w:styleId="10">
    <w:name w:val="Plain Text"/>
    <w:basedOn w:val="1"/>
    <w:link w:val="35"/>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1">
    <w:name w:val="endnote text"/>
    <w:basedOn w:val="1"/>
    <w:link w:val="50"/>
    <w:semiHidden/>
    <w:unhideWhenUsed/>
    <w:qFormat/>
    <w:uiPriority w:val="99"/>
    <w:pPr>
      <w:snapToGrid w:val="0"/>
      <w:jc w:val="left"/>
    </w:pPr>
  </w:style>
  <w:style w:type="paragraph" w:styleId="12">
    <w:name w:val="Balloon Text"/>
    <w:basedOn w:val="1"/>
    <w:link w:val="45"/>
    <w:qFormat/>
    <w:uiPriority w:val="0"/>
    <w:rPr>
      <w:sz w:val="18"/>
      <w:szCs w:val="18"/>
    </w:rPr>
  </w:style>
  <w:style w:type="paragraph" w:styleId="13">
    <w:name w:val="footer"/>
    <w:basedOn w:val="1"/>
    <w:link w:val="31"/>
    <w:qFormat/>
    <w:uiPriority w:val="0"/>
    <w:pPr>
      <w:tabs>
        <w:tab w:val="center" w:pos="4153"/>
        <w:tab w:val="right" w:pos="8306"/>
      </w:tabs>
      <w:snapToGrid w:val="0"/>
      <w:jc w:val="left"/>
    </w:pPr>
    <w:rPr>
      <w:sz w:val="18"/>
      <w:szCs w:val="18"/>
    </w:rPr>
  </w:style>
  <w:style w:type="paragraph" w:styleId="14">
    <w:name w:val="header"/>
    <w:basedOn w:val="1"/>
    <w:link w:val="33"/>
    <w:qFormat/>
    <w:uiPriority w:val="0"/>
    <w:pPr>
      <w:pBdr>
        <w:bottom w:val="single" w:color="auto" w:sz="6" w:space="1"/>
      </w:pBdr>
      <w:tabs>
        <w:tab w:val="center" w:pos="4153"/>
        <w:tab w:val="right" w:pos="8306"/>
      </w:tabs>
      <w:snapToGrid w:val="0"/>
      <w:jc w:val="center"/>
    </w:pPr>
    <w:rPr>
      <w:sz w:val="18"/>
      <w:szCs w:val="18"/>
    </w:rPr>
  </w:style>
  <w:style w:type="paragraph" w:styleId="15">
    <w:name w:val="List"/>
    <w:basedOn w:val="1"/>
    <w:next w:val="1"/>
    <w:qFormat/>
    <w:uiPriority w:val="0"/>
    <w:pPr>
      <w:snapToGrid w:val="0"/>
    </w:pPr>
  </w:style>
  <w:style w:type="paragraph" w:styleId="16">
    <w:name w:val="HTML Preformatted"/>
    <w:basedOn w:val="1"/>
    <w:link w:val="46"/>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8">
    <w:name w:val="annotation subject"/>
    <w:basedOn w:val="7"/>
    <w:next w:val="7"/>
    <w:link w:val="37"/>
    <w:semiHidden/>
    <w:unhideWhenUsed/>
    <w:qFormat/>
    <w:uiPriority w:val="99"/>
    <w:rPr>
      <w:b/>
      <w:bCs/>
    </w:rPr>
  </w:style>
  <w:style w:type="paragraph" w:styleId="19">
    <w:name w:val="Body Text First Indent 2"/>
    <w:basedOn w:val="9"/>
    <w:qFormat/>
    <w:uiPriority w:val="0"/>
    <w:pPr>
      <w:spacing w:line="360" w:lineRule="auto"/>
      <w:ind w:firstLine="420"/>
    </w:pPr>
    <w:rPr>
      <w:rFonts w:eastAsia="等线"/>
      <w:color w:val="000000"/>
      <w:szCs w:val="24"/>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0"/>
    <w:rPr>
      <w:b/>
      <w:bCs/>
    </w:rPr>
  </w:style>
  <w:style w:type="character" w:styleId="24">
    <w:name w:val="endnote reference"/>
    <w:basedOn w:val="22"/>
    <w:semiHidden/>
    <w:unhideWhenUsed/>
    <w:qFormat/>
    <w:uiPriority w:val="99"/>
    <w:rPr>
      <w:vertAlign w:val="superscript"/>
    </w:rPr>
  </w:style>
  <w:style w:type="character" w:styleId="25">
    <w:name w:val="Emphasis"/>
    <w:qFormat/>
    <w:uiPriority w:val="20"/>
    <w:rPr>
      <w:i/>
      <w:iCs/>
    </w:rPr>
  </w:style>
  <w:style w:type="character" w:styleId="26">
    <w:name w:val="Hyperlink"/>
    <w:basedOn w:val="22"/>
    <w:unhideWhenUsed/>
    <w:qFormat/>
    <w:uiPriority w:val="0"/>
    <w:rPr>
      <w:color w:val="0000FF"/>
      <w:u w:val="single"/>
    </w:rPr>
  </w:style>
  <w:style w:type="character" w:styleId="27">
    <w:name w:val="annotation reference"/>
    <w:basedOn w:val="22"/>
    <w:semiHidden/>
    <w:unhideWhenUsed/>
    <w:qFormat/>
    <w:uiPriority w:val="99"/>
    <w:rPr>
      <w:sz w:val="21"/>
      <w:szCs w:val="21"/>
    </w:rPr>
  </w:style>
  <w:style w:type="paragraph" w:customStyle="1" w:styleId="28">
    <w:name w:val="纯文本1"/>
    <w:basedOn w:val="1"/>
    <w:qFormat/>
    <w:uiPriority w:val="0"/>
    <w:pPr>
      <w:widowControl/>
      <w:jc w:val="left"/>
    </w:pPr>
    <w:rPr>
      <w:rFonts w:ascii="宋体" w:hAnsi="Courier New" w:eastAsia="微软雅黑"/>
      <w:kern w:val="0"/>
      <w:sz w:val="20"/>
      <w:szCs w:val="21"/>
    </w:rPr>
  </w:style>
  <w:style w:type="paragraph" w:customStyle="1" w:styleId="29">
    <w:name w:val="1_0"/>
    <w:basedOn w:val="1"/>
    <w:next w:val="28"/>
    <w:qFormat/>
    <w:uiPriority w:val="0"/>
    <w:rPr>
      <w:rFonts w:ascii="宋体" w:hAnsi="Courier New"/>
      <w:szCs w:val="22"/>
    </w:rPr>
  </w:style>
  <w:style w:type="paragraph" w:customStyle="1" w:styleId="30">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1">
    <w:name w:val="页脚 字符"/>
    <w:link w:val="13"/>
    <w:qFormat/>
    <w:uiPriority w:val="0"/>
    <w:rPr>
      <w:kern w:val="2"/>
      <w:sz w:val="18"/>
      <w:szCs w:val="18"/>
    </w:rPr>
  </w:style>
  <w:style w:type="character" w:customStyle="1" w:styleId="32">
    <w:name w:val="apple-style-span"/>
    <w:basedOn w:val="22"/>
    <w:qFormat/>
    <w:uiPriority w:val="0"/>
  </w:style>
  <w:style w:type="character" w:customStyle="1" w:styleId="33">
    <w:name w:val="页眉 字符"/>
    <w:link w:val="14"/>
    <w:qFormat/>
    <w:uiPriority w:val="0"/>
    <w:rPr>
      <w:kern w:val="2"/>
      <w:sz w:val="18"/>
      <w:szCs w:val="18"/>
    </w:rPr>
  </w:style>
  <w:style w:type="character" w:customStyle="1" w:styleId="34">
    <w:name w:val="style141"/>
    <w:qFormat/>
    <w:uiPriority w:val="0"/>
    <w:rPr>
      <w:rFonts w:hint="eastAsia" w:ascii="宋体" w:hAnsi="宋体" w:eastAsia="宋体"/>
      <w:sz w:val="18"/>
      <w:szCs w:val="18"/>
    </w:rPr>
  </w:style>
  <w:style w:type="character" w:customStyle="1" w:styleId="35">
    <w:name w:val="纯文本 字符"/>
    <w:basedOn w:val="22"/>
    <w:link w:val="10"/>
    <w:qFormat/>
    <w:uiPriority w:val="0"/>
    <w:rPr>
      <w:rFonts w:ascii="宋体" w:hAnsi="Courier New" w:eastAsia="微软雅黑" w:cs="Courier New"/>
      <w:sz w:val="22"/>
      <w:szCs w:val="21"/>
    </w:rPr>
  </w:style>
  <w:style w:type="character" w:customStyle="1" w:styleId="36">
    <w:name w:val="批注文字 字符"/>
    <w:basedOn w:val="22"/>
    <w:link w:val="7"/>
    <w:semiHidden/>
    <w:qFormat/>
    <w:uiPriority w:val="99"/>
    <w:rPr>
      <w:kern w:val="2"/>
      <w:sz w:val="21"/>
      <w:szCs w:val="24"/>
    </w:rPr>
  </w:style>
  <w:style w:type="character" w:customStyle="1" w:styleId="37">
    <w:name w:val="批注主题 字符"/>
    <w:basedOn w:val="36"/>
    <w:link w:val="18"/>
    <w:semiHidden/>
    <w:qFormat/>
    <w:uiPriority w:val="99"/>
    <w:rPr>
      <w:b/>
      <w:bCs/>
      <w:kern w:val="2"/>
      <w:sz w:val="21"/>
      <w:szCs w:val="24"/>
    </w:rPr>
  </w:style>
  <w:style w:type="paragraph" w:styleId="38">
    <w:name w:val="List Paragraph"/>
    <w:basedOn w:val="1"/>
    <w:qFormat/>
    <w:uiPriority w:val="34"/>
    <w:pPr>
      <w:ind w:firstLine="420" w:firstLineChars="200"/>
    </w:pPr>
  </w:style>
  <w:style w:type="character" w:customStyle="1" w:styleId="39">
    <w:name w:val="正文文本缩进 字符"/>
    <w:basedOn w:val="22"/>
    <w:link w:val="9"/>
    <w:qFormat/>
    <w:uiPriority w:val="0"/>
    <w:rPr>
      <w:rFonts w:ascii="Calibri" w:hAnsi="Calibri"/>
      <w:kern w:val="2"/>
      <w:sz w:val="21"/>
      <w:szCs w:val="22"/>
    </w:rPr>
  </w:style>
  <w:style w:type="paragraph" w:customStyle="1" w:styleId="40">
    <w:name w:val="p18"/>
    <w:basedOn w:val="1"/>
    <w:qFormat/>
    <w:uiPriority w:val="0"/>
    <w:pPr>
      <w:widowControl/>
      <w:adjustRightInd w:val="0"/>
      <w:spacing w:line="312" w:lineRule="atLeast"/>
    </w:pPr>
    <w:rPr>
      <w:rFonts w:ascii="宋体" w:hAnsi="宋体" w:cs="宋体"/>
      <w:kern w:val="0"/>
      <w:sz w:val="24"/>
    </w:rPr>
  </w:style>
  <w:style w:type="character" w:customStyle="1" w:styleId="41">
    <w:name w:val="正文文本 字符"/>
    <w:basedOn w:val="22"/>
    <w:link w:val="2"/>
    <w:semiHidden/>
    <w:qFormat/>
    <w:uiPriority w:val="99"/>
    <w:rPr>
      <w:kern w:val="2"/>
      <w:sz w:val="21"/>
      <w:szCs w:val="24"/>
    </w:rPr>
  </w:style>
  <w:style w:type="character" w:customStyle="1" w:styleId="42">
    <w:name w:val="标题 1 字符"/>
    <w:basedOn w:val="22"/>
    <w:qFormat/>
    <w:uiPriority w:val="0"/>
    <w:rPr>
      <w:b/>
      <w:bCs/>
      <w:kern w:val="44"/>
      <w:sz w:val="44"/>
      <w:szCs w:val="44"/>
    </w:rPr>
  </w:style>
  <w:style w:type="character" w:customStyle="1" w:styleId="43">
    <w:name w:val="标题 2 字符"/>
    <w:basedOn w:val="22"/>
    <w:link w:val="4"/>
    <w:qFormat/>
    <w:uiPriority w:val="0"/>
    <w:rPr>
      <w:rFonts w:ascii="Arial" w:hAnsi="Arial" w:eastAsia="黑体"/>
      <w:b/>
      <w:bCs/>
      <w:kern w:val="2"/>
      <w:sz w:val="32"/>
      <w:szCs w:val="32"/>
    </w:rPr>
  </w:style>
  <w:style w:type="character" w:customStyle="1" w:styleId="44">
    <w:name w:val="标题 3 字符"/>
    <w:basedOn w:val="22"/>
    <w:link w:val="5"/>
    <w:qFormat/>
    <w:uiPriority w:val="0"/>
    <w:rPr>
      <w:b/>
      <w:bCs/>
      <w:kern w:val="2"/>
      <w:sz w:val="32"/>
      <w:szCs w:val="32"/>
    </w:rPr>
  </w:style>
  <w:style w:type="character" w:customStyle="1" w:styleId="45">
    <w:name w:val="批注框文本 字符"/>
    <w:basedOn w:val="22"/>
    <w:link w:val="12"/>
    <w:qFormat/>
    <w:uiPriority w:val="0"/>
    <w:rPr>
      <w:kern w:val="2"/>
      <w:sz w:val="18"/>
      <w:szCs w:val="18"/>
    </w:rPr>
  </w:style>
  <w:style w:type="character" w:customStyle="1" w:styleId="46">
    <w:name w:val="HTML 预设格式 字符"/>
    <w:basedOn w:val="22"/>
    <w:link w:val="16"/>
    <w:qFormat/>
    <w:uiPriority w:val="0"/>
    <w:rPr>
      <w:rFonts w:ascii="宋体" w:hAnsi="宋体" w:cs="宋体"/>
      <w:sz w:val="24"/>
      <w:szCs w:val="24"/>
    </w:rPr>
  </w:style>
  <w:style w:type="character" w:customStyle="1" w:styleId="47">
    <w:name w:val="标题 1 字符1"/>
    <w:link w:val="3"/>
    <w:qFormat/>
    <w:uiPriority w:val="0"/>
    <w:rPr>
      <w:b/>
      <w:bCs/>
      <w:kern w:val="44"/>
      <w:sz w:val="44"/>
      <w:szCs w:val="44"/>
    </w:rPr>
  </w:style>
  <w:style w:type="character" w:customStyle="1" w:styleId="48">
    <w:name w:val="页眉 Char"/>
    <w:qFormat/>
    <w:uiPriority w:val="0"/>
    <w:rPr>
      <w:kern w:val="2"/>
      <w:sz w:val="18"/>
      <w:szCs w:val="18"/>
      <w:lang w:val="zh-CN" w:eastAsia="zh-CN"/>
    </w:rPr>
  </w:style>
  <w:style w:type="character" w:customStyle="1" w:styleId="49">
    <w:name w:val="页脚 Char"/>
    <w:qFormat/>
    <w:uiPriority w:val="0"/>
    <w:rPr>
      <w:kern w:val="2"/>
      <w:sz w:val="18"/>
      <w:szCs w:val="18"/>
      <w:lang w:val="zh-CN" w:eastAsia="zh-CN"/>
    </w:rPr>
  </w:style>
  <w:style w:type="character" w:customStyle="1" w:styleId="50">
    <w:name w:val="尾注文本 字符"/>
    <w:basedOn w:val="22"/>
    <w:link w:val="11"/>
    <w:semiHidden/>
    <w:qFormat/>
    <w:uiPriority w:val="99"/>
    <w:rPr>
      <w:kern w:val="2"/>
      <w:sz w:val="21"/>
      <w:szCs w:val="24"/>
    </w:rPr>
  </w:style>
  <w:style w:type="character" w:customStyle="1" w:styleId="51">
    <w:name w:val="font51"/>
    <w:basedOn w:val="22"/>
    <w:qFormat/>
    <w:uiPriority w:val="0"/>
    <w:rPr>
      <w:rFonts w:ascii="微软雅黑" w:hAnsi="微软雅黑" w:eastAsia="微软雅黑" w:cs="微软雅黑"/>
      <w:color w:val="000000"/>
      <w:sz w:val="24"/>
      <w:szCs w:val="24"/>
      <w:u w:val="none"/>
    </w:rPr>
  </w:style>
  <w:style w:type="character" w:customStyle="1" w:styleId="52">
    <w:name w:val="font21"/>
    <w:basedOn w:val="22"/>
    <w:qFormat/>
    <w:uiPriority w:val="0"/>
    <w:rPr>
      <w:rFonts w:hint="default" w:ascii="Calibri" w:hAnsi="Calibri" w:cs="Calibri"/>
      <w:color w:val="000000"/>
      <w:sz w:val="21"/>
      <w:szCs w:val="21"/>
      <w:u w:val="none"/>
    </w:rPr>
  </w:style>
  <w:style w:type="character" w:customStyle="1" w:styleId="53">
    <w:name w:val="font61"/>
    <w:basedOn w:val="22"/>
    <w:qFormat/>
    <w:uiPriority w:val="0"/>
    <w:rPr>
      <w:rFonts w:hint="default" w:ascii="Calibri" w:hAnsi="Calibri" w:cs="Calibri"/>
      <w:color w:val="000000"/>
      <w:sz w:val="21"/>
      <w:szCs w:val="21"/>
      <w:u w:val="none"/>
    </w:rPr>
  </w:style>
  <w:style w:type="character" w:customStyle="1" w:styleId="54">
    <w:name w:val="font01"/>
    <w:basedOn w:val="22"/>
    <w:qFormat/>
    <w:uiPriority w:val="0"/>
    <w:rPr>
      <w:rFonts w:hint="eastAsia" w:ascii="宋体" w:hAnsi="宋体" w:eastAsia="宋体" w:cs="宋体"/>
      <w:color w:val="000000"/>
      <w:sz w:val="24"/>
      <w:szCs w:val="24"/>
      <w:u w:val="none"/>
    </w:rPr>
  </w:style>
  <w:style w:type="paragraph" w:customStyle="1" w:styleId="55">
    <w:name w:val="Default"/>
    <w:next w:val="15"/>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6">
    <w:name w:val="_Style 55"/>
    <w:basedOn w:val="1"/>
    <w:next w:val="38"/>
    <w:qFormat/>
    <w:uiPriority w:val="34"/>
    <w:pPr>
      <w:widowControl/>
      <w:ind w:firstLine="420" w:firstLineChars="200"/>
      <w:jc w:val="left"/>
    </w:pPr>
    <w:rPr>
      <w:rFonts w:ascii="Calibri" w:hAnsi="Calibri" w:eastAsia="仿宋"/>
      <w:kern w:val="0"/>
      <w:sz w:val="28"/>
      <w:lang w:eastAsia="en-US"/>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36</Pages>
  <Words>916</Words>
  <Characters>963</Characters>
  <Lines>89</Lines>
  <Paragraphs>25</Paragraphs>
  <TotalTime>6</TotalTime>
  <ScaleCrop>false</ScaleCrop>
  <LinksUpToDate>false</LinksUpToDate>
  <CharactersWithSpaces>964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2025-07-01T01:44:00Z</cp:lastPrinted>
  <dcterms:modified xsi:type="dcterms:W3CDTF">2025-09-01T03:37:22Z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